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F6314" w14:textId="77777777" w:rsidR="00B47DFD" w:rsidRDefault="00B47DFD">
      <w:pPr>
        <w:rPr>
          <w:rFonts w:ascii="仿宋_GB2312" w:eastAsia="仿宋_GB2312" w:cs="ArialUnicodeMS"/>
          <w:kern w:val="0"/>
          <w:sz w:val="28"/>
          <w:szCs w:val="28"/>
        </w:rPr>
      </w:pPr>
    </w:p>
    <w:p w14:paraId="7E14BA6E" w14:textId="77777777" w:rsidR="00B47DFD" w:rsidRDefault="00B47DFD">
      <w:pPr>
        <w:rPr>
          <w:rFonts w:ascii="黑体" w:eastAsia="黑体" w:cs="ArialUnicodeMS"/>
          <w:kern w:val="0"/>
          <w:sz w:val="28"/>
          <w:szCs w:val="28"/>
        </w:rPr>
      </w:pPr>
    </w:p>
    <w:p w14:paraId="10423EB1" w14:textId="77777777" w:rsidR="00B47DFD" w:rsidRDefault="00B47DFD">
      <w:pPr>
        <w:rPr>
          <w:rFonts w:ascii="黑体" w:eastAsia="黑体" w:cs="ArialUnicodeMS"/>
          <w:kern w:val="0"/>
          <w:sz w:val="28"/>
          <w:szCs w:val="28"/>
        </w:rPr>
      </w:pPr>
    </w:p>
    <w:p w14:paraId="5CCDB82C" w14:textId="77777777" w:rsidR="00B47DFD" w:rsidRDefault="00ED7213">
      <w:pPr>
        <w:jc w:val="center"/>
        <w:rPr>
          <w:rFonts w:ascii="黑体" w:eastAsia="黑体" w:hAnsi="黑体"/>
          <w:bCs/>
          <w:sz w:val="44"/>
          <w:szCs w:val="44"/>
        </w:rPr>
      </w:pPr>
      <w:r>
        <w:rPr>
          <w:rFonts w:ascii="黑体" w:eastAsia="黑体" w:cs="ArialUnicodeMS" w:hint="eastAsia"/>
          <w:kern w:val="0"/>
          <w:sz w:val="44"/>
          <w:szCs w:val="44"/>
        </w:rPr>
        <w:t>防城港市</w:t>
      </w:r>
      <w:r>
        <w:rPr>
          <w:rFonts w:ascii="黑体" w:eastAsia="黑体" w:hAnsi="黑体" w:hint="eastAsia"/>
          <w:bCs/>
          <w:sz w:val="44"/>
          <w:szCs w:val="44"/>
        </w:rPr>
        <w:t>公共资源交易中心</w:t>
      </w:r>
    </w:p>
    <w:p w14:paraId="67F48775" w14:textId="77777777" w:rsidR="00B47DFD" w:rsidRDefault="00ED7213">
      <w:pPr>
        <w:jc w:val="center"/>
        <w:rPr>
          <w:rFonts w:ascii="黑体" w:eastAsia="黑体" w:cs="ArialUnicodeMS"/>
          <w:kern w:val="0"/>
          <w:sz w:val="44"/>
          <w:szCs w:val="44"/>
        </w:rPr>
      </w:pPr>
      <w:r>
        <w:rPr>
          <w:rFonts w:ascii="黑体" w:eastAsia="黑体" w:hint="eastAsia"/>
          <w:kern w:val="0"/>
          <w:sz w:val="44"/>
          <w:szCs w:val="44"/>
        </w:rPr>
        <w:t>2024</w:t>
      </w:r>
      <w:r>
        <w:rPr>
          <w:rFonts w:ascii="黑体" w:eastAsia="黑体" w:cs="ArialUnicodeMS" w:hint="eastAsia"/>
          <w:kern w:val="0"/>
          <w:sz w:val="44"/>
          <w:szCs w:val="44"/>
        </w:rPr>
        <w:t>年部门决算</w:t>
      </w:r>
    </w:p>
    <w:p w14:paraId="2F92EE42" w14:textId="77777777" w:rsidR="00B47DFD" w:rsidRDefault="00B47DFD">
      <w:pPr>
        <w:rPr>
          <w:rFonts w:ascii="ArialUnicodeMS" w:eastAsia="ArialUnicodeMS" w:cs="ArialUnicodeMS"/>
          <w:kern w:val="0"/>
          <w:sz w:val="28"/>
          <w:szCs w:val="28"/>
        </w:rPr>
      </w:pPr>
    </w:p>
    <w:p w14:paraId="540A8CFB" w14:textId="77777777" w:rsidR="00B47DFD" w:rsidRDefault="00B47DFD">
      <w:pPr>
        <w:rPr>
          <w:rFonts w:ascii="ArialUnicodeMS" w:eastAsia="ArialUnicodeMS" w:cs="ArialUnicodeMS"/>
          <w:kern w:val="0"/>
          <w:sz w:val="28"/>
          <w:szCs w:val="28"/>
        </w:rPr>
      </w:pPr>
    </w:p>
    <w:p w14:paraId="621B53D5" w14:textId="77777777" w:rsidR="00B47DFD" w:rsidRDefault="00B47DFD">
      <w:pPr>
        <w:rPr>
          <w:rFonts w:ascii="ArialUnicodeMS" w:eastAsia="ArialUnicodeMS" w:cs="ArialUnicodeMS"/>
          <w:kern w:val="0"/>
          <w:sz w:val="28"/>
          <w:szCs w:val="28"/>
        </w:rPr>
      </w:pPr>
    </w:p>
    <w:p w14:paraId="4E96D45C" w14:textId="77777777" w:rsidR="00B47DFD" w:rsidRDefault="00B47DFD">
      <w:pPr>
        <w:rPr>
          <w:rFonts w:ascii="ArialUnicodeMS" w:eastAsia="ArialUnicodeMS" w:cs="ArialUnicodeMS"/>
          <w:kern w:val="0"/>
          <w:sz w:val="28"/>
          <w:szCs w:val="28"/>
        </w:rPr>
      </w:pPr>
    </w:p>
    <w:p w14:paraId="2EFEA1F8" w14:textId="77777777" w:rsidR="00B47DFD" w:rsidRDefault="00B47DFD">
      <w:pPr>
        <w:rPr>
          <w:rFonts w:ascii="ArialUnicodeMS" w:eastAsia="ArialUnicodeMS" w:cs="ArialUnicodeMS"/>
          <w:kern w:val="0"/>
          <w:sz w:val="28"/>
          <w:szCs w:val="28"/>
        </w:rPr>
      </w:pPr>
    </w:p>
    <w:p w14:paraId="270DE01F" w14:textId="77777777" w:rsidR="00B47DFD" w:rsidRDefault="00B47DFD">
      <w:pPr>
        <w:rPr>
          <w:rFonts w:ascii="ArialUnicodeMS" w:eastAsia="ArialUnicodeMS" w:cs="ArialUnicodeMS"/>
          <w:kern w:val="0"/>
          <w:sz w:val="28"/>
          <w:szCs w:val="28"/>
        </w:rPr>
      </w:pPr>
    </w:p>
    <w:p w14:paraId="4E6567A5" w14:textId="77777777" w:rsidR="00B47DFD" w:rsidRDefault="00B47DFD">
      <w:pPr>
        <w:rPr>
          <w:rFonts w:ascii="ArialUnicodeMS" w:eastAsia="ArialUnicodeMS" w:cs="ArialUnicodeMS"/>
          <w:kern w:val="0"/>
          <w:sz w:val="28"/>
          <w:szCs w:val="28"/>
        </w:rPr>
      </w:pPr>
    </w:p>
    <w:p w14:paraId="58C4C365" w14:textId="77777777" w:rsidR="00B47DFD" w:rsidRDefault="00B47DFD">
      <w:pPr>
        <w:ind w:firstLine="646"/>
        <w:jc w:val="center"/>
        <w:rPr>
          <w:rFonts w:ascii="仿宋" w:eastAsia="仿宋" w:hAnsi="仿宋"/>
          <w:b/>
          <w:sz w:val="28"/>
          <w:szCs w:val="28"/>
        </w:rPr>
      </w:pPr>
    </w:p>
    <w:p w14:paraId="4E12EE53" w14:textId="77777777" w:rsidR="00B47DFD" w:rsidRDefault="00B47DFD">
      <w:pPr>
        <w:ind w:firstLine="646"/>
        <w:jc w:val="center"/>
        <w:rPr>
          <w:rFonts w:ascii="仿宋" w:eastAsia="仿宋" w:hAnsi="仿宋"/>
          <w:b/>
          <w:sz w:val="28"/>
          <w:szCs w:val="28"/>
        </w:rPr>
      </w:pPr>
    </w:p>
    <w:p w14:paraId="798C8763" w14:textId="77777777" w:rsidR="00B47DFD" w:rsidRDefault="00B47DFD">
      <w:pPr>
        <w:ind w:firstLine="646"/>
        <w:jc w:val="center"/>
        <w:rPr>
          <w:rFonts w:ascii="仿宋" w:eastAsia="仿宋" w:hAnsi="仿宋"/>
          <w:b/>
          <w:sz w:val="28"/>
          <w:szCs w:val="28"/>
        </w:rPr>
      </w:pPr>
    </w:p>
    <w:p w14:paraId="0F0AEF6E" w14:textId="77777777" w:rsidR="00B47DFD" w:rsidRDefault="00B47DFD">
      <w:pPr>
        <w:ind w:firstLine="646"/>
        <w:jc w:val="center"/>
        <w:rPr>
          <w:rFonts w:ascii="仿宋" w:eastAsia="仿宋" w:hAnsi="仿宋"/>
          <w:b/>
          <w:sz w:val="28"/>
          <w:szCs w:val="28"/>
        </w:rPr>
      </w:pPr>
    </w:p>
    <w:p w14:paraId="44B6D147" w14:textId="77777777" w:rsidR="00B47DFD" w:rsidRDefault="00B47DFD">
      <w:pPr>
        <w:ind w:firstLine="646"/>
        <w:jc w:val="center"/>
        <w:rPr>
          <w:rFonts w:ascii="仿宋" w:eastAsia="仿宋" w:hAnsi="仿宋"/>
          <w:b/>
          <w:sz w:val="28"/>
          <w:szCs w:val="28"/>
        </w:rPr>
      </w:pPr>
    </w:p>
    <w:p w14:paraId="613108B4" w14:textId="77777777" w:rsidR="00B47DFD" w:rsidRDefault="00B47DFD">
      <w:pPr>
        <w:ind w:firstLine="646"/>
        <w:jc w:val="center"/>
        <w:rPr>
          <w:rFonts w:ascii="仿宋" w:eastAsia="仿宋" w:hAnsi="仿宋"/>
          <w:b/>
          <w:sz w:val="28"/>
          <w:szCs w:val="28"/>
        </w:rPr>
      </w:pPr>
    </w:p>
    <w:p w14:paraId="22A9EF8B" w14:textId="77777777" w:rsidR="00B47DFD" w:rsidRDefault="00B47DFD">
      <w:pPr>
        <w:ind w:firstLine="646"/>
        <w:jc w:val="center"/>
        <w:rPr>
          <w:rFonts w:ascii="仿宋" w:eastAsia="仿宋" w:hAnsi="仿宋"/>
          <w:b/>
          <w:sz w:val="28"/>
          <w:szCs w:val="28"/>
        </w:rPr>
      </w:pPr>
    </w:p>
    <w:p w14:paraId="75ECBA46" w14:textId="77777777" w:rsidR="00B47DFD" w:rsidRDefault="00B47DFD">
      <w:pPr>
        <w:ind w:firstLine="646"/>
        <w:jc w:val="center"/>
        <w:rPr>
          <w:rFonts w:ascii="仿宋" w:eastAsia="仿宋" w:hAnsi="仿宋"/>
          <w:b/>
          <w:sz w:val="28"/>
          <w:szCs w:val="28"/>
        </w:rPr>
      </w:pPr>
    </w:p>
    <w:p w14:paraId="716B615F" w14:textId="77777777" w:rsidR="00B47DFD" w:rsidRDefault="00B47DFD">
      <w:pPr>
        <w:ind w:firstLine="646"/>
        <w:jc w:val="center"/>
        <w:rPr>
          <w:rFonts w:ascii="仿宋" w:eastAsia="仿宋" w:hAnsi="仿宋"/>
          <w:b/>
          <w:sz w:val="28"/>
          <w:szCs w:val="28"/>
        </w:rPr>
      </w:pPr>
    </w:p>
    <w:p w14:paraId="35D85686" w14:textId="77777777" w:rsidR="00B47DFD" w:rsidRDefault="00B47DFD">
      <w:pPr>
        <w:ind w:firstLine="646"/>
        <w:jc w:val="center"/>
        <w:rPr>
          <w:rFonts w:ascii="仿宋" w:eastAsia="仿宋" w:hAnsi="仿宋"/>
          <w:b/>
          <w:sz w:val="28"/>
          <w:szCs w:val="28"/>
        </w:rPr>
      </w:pPr>
    </w:p>
    <w:p w14:paraId="413F54DC" w14:textId="77777777" w:rsidR="00B47DFD" w:rsidRDefault="00ED7213">
      <w:pPr>
        <w:ind w:firstLine="646"/>
        <w:jc w:val="center"/>
        <w:rPr>
          <w:rFonts w:ascii="仿宋" w:eastAsia="仿宋" w:hAnsi="仿宋"/>
          <w:b/>
          <w:sz w:val="32"/>
          <w:szCs w:val="32"/>
        </w:rPr>
      </w:pPr>
      <w:r>
        <w:rPr>
          <w:rFonts w:ascii="仿宋" w:eastAsia="仿宋" w:hAnsi="仿宋" w:hint="eastAsia"/>
          <w:b/>
          <w:sz w:val="32"/>
          <w:szCs w:val="32"/>
        </w:rPr>
        <w:lastRenderedPageBreak/>
        <w:t>目    录</w:t>
      </w:r>
    </w:p>
    <w:p w14:paraId="28EF2370" w14:textId="77777777" w:rsidR="00B47DFD" w:rsidRDefault="00B47DFD">
      <w:pPr>
        <w:ind w:firstLine="646"/>
        <w:jc w:val="center"/>
        <w:rPr>
          <w:rFonts w:ascii="仿宋" w:eastAsia="仿宋" w:hAnsi="仿宋"/>
          <w:b/>
          <w:sz w:val="28"/>
          <w:szCs w:val="28"/>
        </w:rPr>
      </w:pPr>
    </w:p>
    <w:p w14:paraId="5CDE1731" w14:textId="77777777" w:rsidR="00B47DFD" w:rsidRDefault="00ED7213">
      <w:pPr>
        <w:rPr>
          <w:rFonts w:ascii="仿宋_GB2312" w:eastAsia="仿宋_GB2312" w:hAnsi="黑体"/>
          <w:b/>
          <w:sz w:val="32"/>
          <w:szCs w:val="32"/>
        </w:rPr>
      </w:pPr>
      <w:r>
        <w:rPr>
          <w:rFonts w:ascii="仿宋_GB2312" w:eastAsia="仿宋_GB2312" w:hAnsi="黑体" w:hint="eastAsia"/>
          <w:b/>
          <w:sz w:val="32"/>
          <w:szCs w:val="32"/>
        </w:rPr>
        <w:t>第一部分：防城港市公共资源交易中心概况</w:t>
      </w:r>
    </w:p>
    <w:p w14:paraId="71C6A850" w14:textId="77777777" w:rsidR="00B47DFD" w:rsidRDefault="00ED7213">
      <w:pPr>
        <w:rPr>
          <w:rFonts w:ascii="仿宋_GB2312" w:eastAsia="仿宋_GB2312"/>
          <w:sz w:val="32"/>
          <w:szCs w:val="32"/>
        </w:rPr>
      </w:pPr>
      <w:r>
        <w:rPr>
          <w:rFonts w:ascii="仿宋_GB2312" w:eastAsia="仿宋_GB2312" w:hint="eastAsia"/>
          <w:sz w:val="32"/>
          <w:szCs w:val="32"/>
        </w:rPr>
        <w:t>一、本部门职责</w:t>
      </w:r>
    </w:p>
    <w:p w14:paraId="42EA4E54" w14:textId="77777777" w:rsidR="00B47DFD" w:rsidRDefault="00ED7213">
      <w:pPr>
        <w:rPr>
          <w:rFonts w:ascii="仿宋_GB2312" w:eastAsia="仿宋_GB2312" w:hAnsi="仿宋"/>
          <w:sz w:val="32"/>
          <w:szCs w:val="32"/>
        </w:rPr>
      </w:pPr>
      <w:r>
        <w:rPr>
          <w:rFonts w:ascii="仿宋_GB2312" w:eastAsia="仿宋_GB2312" w:hint="eastAsia"/>
          <w:sz w:val="32"/>
          <w:szCs w:val="32"/>
        </w:rPr>
        <w:t>二、机构设置情况</w:t>
      </w:r>
    </w:p>
    <w:p w14:paraId="6E858842" w14:textId="77777777" w:rsidR="00B47DFD" w:rsidRDefault="00ED7213">
      <w:pPr>
        <w:rPr>
          <w:rFonts w:ascii="仿宋_GB2312" w:eastAsia="仿宋_GB2312" w:hAnsi="黑体"/>
          <w:b/>
          <w:sz w:val="32"/>
          <w:szCs w:val="32"/>
        </w:rPr>
      </w:pPr>
      <w:r>
        <w:rPr>
          <w:rFonts w:ascii="仿宋_GB2312" w:eastAsia="仿宋_GB2312" w:hAnsi="黑体" w:hint="eastAsia"/>
          <w:b/>
          <w:sz w:val="32"/>
          <w:szCs w:val="32"/>
        </w:rPr>
        <w:t>第二部分：防城港市公共资源交易中心202</w:t>
      </w:r>
      <w:r>
        <w:rPr>
          <w:rFonts w:ascii="仿宋_GB2312" w:eastAsia="仿宋_GB2312" w:hAnsi="黑体"/>
          <w:b/>
          <w:sz w:val="32"/>
          <w:szCs w:val="32"/>
        </w:rPr>
        <w:t>4</w:t>
      </w:r>
      <w:r>
        <w:rPr>
          <w:rFonts w:ascii="仿宋_GB2312" w:eastAsia="仿宋_GB2312" w:hAnsi="黑体" w:hint="eastAsia"/>
          <w:b/>
          <w:sz w:val="32"/>
          <w:szCs w:val="32"/>
        </w:rPr>
        <w:t>年部门决算报表</w:t>
      </w:r>
    </w:p>
    <w:p w14:paraId="0B1C80D6" w14:textId="77777777" w:rsidR="00B47DFD" w:rsidRDefault="00ED7213">
      <w:pPr>
        <w:rPr>
          <w:rFonts w:ascii="仿宋_GB2312" w:eastAsia="仿宋_GB2312"/>
          <w:sz w:val="32"/>
          <w:szCs w:val="32"/>
        </w:rPr>
      </w:pPr>
      <w:r>
        <w:rPr>
          <w:rFonts w:ascii="仿宋_GB2312" w:eastAsia="仿宋_GB2312" w:hint="eastAsia"/>
          <w:sz w:val="32"/>
          <w:szCs w:val="32"/>
        </w:rPr>
        <w:t>表一：收入支出决算总表</w:t>
      </w:r>
    </w:p>
    <w:p w14:paraId="6F938D41" w14:textId="77777777" w:rsidR="00B47DFD" w:rsidRDefault="00ED7213">
      <w:pPr>
        <w:rPr>
          <w:rFonts w:ascii="仿宋_GB2312" w:eastAsia="仿宋_GB2312"/>
          <w:sz w:val="32"/>
          <w:szCs w:val="32"/>
        </w:rPr>
      </w:pPr>
      <w:r>
        <w:rPr>
          <w:rFonts w:ascii="仿宋_GB2312" w:eastAsia="仿宋_GB2312" w:hint="eastAsia"/>
          <w:sz w:val="32"/>
          <w:szCs w:val="32"/>
        </w:rPr>
        <w:t>表二：收入决算表</w:t>
      </w:r>
    </w:p>
    <w:p w14:paraId="1DD99BEC" w14:textId="77777777" w:rsidR="00B47DFD" w:rsidRDefault="00ED7213">
      <w:pPr>
        <w:rPr>
          <w:rFonts w:ascii="仿宋_GB2312" w:eastAsia="仿宋_GB2312"/>
          <w:sz w:val="32"/>
          <w:szCs w:val="32"/>
        </w:rPr>
      </w:pPr>
      <w:r>
        <w:rPr>
          <w:rFonts w:ascii="仿宋_GB2312" w:eastAsia="仿宋_GB2312" w:hint="eastAsia"/>
          <w:sz w:val="32"/>
          <w:szCs w:val="32"/>
        </w:rPr>
        <w:t>表三：支出决算表</w:t>
      </w:r>
    </w:p>
    <w:p w14:paraId="0E3B0C1F" w14:textId="77777777" w:rsidR="00B47DFD" w:rsidRDefault="00ED7213">
      <w:pPr>
        <w:rPr>
          <w:rFonts w:ascii="仿宋_GB2312" w:eastAsia="仿宋_GB2312"/>
          <w:sz w:val="32"/>
          <w:szCs w:val="32"/>
        </w:rPr>
      </w:pPr>
      <w:r>
        <w:rPr>
          <w:rFonts w:ascii="仿宋_GB2312" w:eastAsia="仿宋_GB2312" w:hint="eastAsia"/>
          <w:sz w:val="32"/>
          <w:szCs w:val="32"/>
        </w:rPr>
        <w:t>表四：财政拨款收入支出决算总表</w:t>
      </w:r>
    </w:p>
    <w:p w14:paraId="203CB64E" w14:textId="77777777" w:rsidR="00B47DFD" w:rsidRDefault="00ED7213">
      <w:pPr>
        <w:rPr>
          <w:rFonts w:ascii="仿宋_GB2312" w:eastAsia="仿宋_GB2312"/>
          <w:sz w:val="32"/>
          <w:szCs w:val="32"/>
        </w:rPr>
      </w:pPr>
      <w:r>
        <w:rPr>
          <w:rFonts w:ascii="仿宋_GB2312" w:eastAsia="仿宋_GB2312" w:hint="eastAsia"/>
          <w:sz w:val="32"/>
          <w:szCs w:val="32"/>
        </w:rPr>
        <w:t>表五：一般公共预算财政拨款支出决算表</w:t>
      </w:r>
    </w:p>
    <w:p w14:paraId="15D1E827" w14:textId="77777777" w:rsidR="00B47DFD" w:rsidRDefault="00ED7213">
      <w:pPr>
        <w:rPr>
          <w:rFonts w:ascii="仿宋_GB2312" w:eastAsia="仿宋_GB2312"/>
          <w:sz w:val="32"/>
          <w:szCs w:val="32"/>
        </w:rPr>
      </w:pPr>
      <w:r>
        <w:rPr>
          <w:rFonts w:ascii="仿宋_GB2312" w:eastAsia="仿宋_GB2312" w:hint="eastAsia"/>
          <w:sz w:val="32"/>
          <w:szCs w:val="32"/>
        </w:rPr>
        <w:t>表六：一般公共预算财政拨款基本支出决算明细表</w:t>
      </w:r>
    </w:p>
    <w:p w14:paraId="5304826E" w14:textId="77777777" w:rsidR="00B47DFD" w:rsidRDefault="00ED7213">
      <w:pPr>
        <w:rPr>
          <w:rFonts w:ascii="仿宋_GB2312" w:eastAsia="仿宋_GB2312"/>
          <w:sz w:val="32"/>
          <w:szCs w:val="32"/>
        </w:rPr>
      </w:pPr>
      <w:r>
        <w:rPr>
          <w:rFonts w:ascii="仿宋_GB2312" w:eastAsia="仿宋_GB2312" w:hint="eastAsia"/>
          <w:sz w:val="32"/>
          <w:szCs w:val="32"/>
        </w:rPr>
        <w:t>表七：政府性基金预算财政拨款收入支出决算表</w:t>
      </w:r>
    </w:p>
    <w:p w14:paraId="55DC0CB7" w14:textId="77777777" w:rsidR="00B47DFD" w:rsidRDefault="00ED7213">
      <w:pPr>
        <w:rPr>
          <w:rFonts w:ascii="仿宋_GB2312" w:eastAsia="仿宋_GB2312"/>
          <w:sz w:val="32"/>
          <w:szCs w:val="32"/>
        </w:rPr>
      </w:pPr>
      <w:r>
        <w:rPr>
          <w:rFonts w:ascii="仿宋_GB2312" w:eastAsia="仿宋_GB2312" w:hint="eastAsia"/>
          <w:sz w:val="32"/>
          <w:szCs w:val="32"/>
        </w:rPr>
        <w:t>表八：国有资本经营预算财政拨款支出决算表</w:t>
      </w:r>
    </w:p>
    <w:p w14:paraId="2B7A1624" w14:textId="77777777" w:rsidR="00B47DFD" w:rsidRDefault="00ED7213">
      <w:pPr>
        <w:rPr>
          <w:rFonts w:ascii="仿宋_GB2312" w:eastAsia="仿宋_GB2312"/>
          <w:sz w:val="32"/>
          <w:szCs w:val="32"/>
        </w:rPr>
      </w:pPr>
      <w:r>
        <w:rPr>
          <w:rFonts w:ascii="仿宋_GB2312" w:eastAsia="仿宋_GB2312" w:hint="eastAsia"/>
          <w:sz w:val="32"/>
          <w:szCs w:val="32"/>
        </w:rPr>
        <w:t>表九：财政拨款安排的“三公”经费支出决算表</w:t>
      </w:r>
    </w:p>
    <w:p w14:paraId="6DAABA65" w14:textId="77777777" w:rsidR="00B47DFD" w:rsidRDefault="00ED7213">
      <w:pPr>
        <w:rPr>
          <w:rFonts w:ascii="仿宋_GB2312" w:eastAsia="仿宋_GB2312" w:hAnsi="黑体"/>
          <w:b/>
          <w:sz w:val="32"/>
          <w:szCs w:val="32"/>
        </w:rPr>
      </w:pPr>
      <w:r>
        <w:rPr>
          <w:rFonts w:ascii="仿宋_GB2312" w:eastAsia="仿宋_GB2312" w:hAnsi="黑体" w:hint="eastAsia"/>
          <w:b/>
          <w:sz w:val="32"/>
          <w:szCs w:val="32"/>
        </w:rPr>
        <w:t>第三部分：防城港市公共资源交易中心202</w:t>
      </w:r>
      <w:r>
        <w:rPr>
          <w:rFonts w:ascii="仿宋_GB2312" w:eastAsia="仿宋_GB2312" w:hAnsi="黑体"/>
          <w:b/>
          <w:sz w:val="32"/>
          <w:szCs w:val="32"/>
        </w:rPr>
        <w:t>4</w:t>
      </w:r>
      <w:r>
        <w:rPr>
          <w:rFonts w:ascii="仿宋_GB2312" w:eastAsia="仿宋_GB2312" w:hAnsi="黑体" w:hint="eastAsia"/>
          <w:b/>
          <w:sz w:val="32"/>
          <w:szCs w:val="32"/>
        </w:rPr>
        <w:t>年度部门决算情况说明</w:t>
      </w:r>
    </w:p>
    <w:p w14:paraId="745B7F1F" w14:textId="77777777" w:rsidR="00B47DFD" w:rsidRDefault="00ED7213">
      <w:pPr>
        <w:rPr>
          <w:rFonts w:ascii="仿宋_GB2312" w:eastAsia="仿宋_GB2312"/>
          <w:sz w:val="32"/>
          <w:szCs w:val="32"/>
        </w:rPr>
      </w:pPr>
      <w:r>
        <w:rPr>
          <w:rFonts w:ascii="仿宋_GB2312" w:eastAsia="仿宋_GB2312" w:hint="eastAsia"/>
          <w:sz w:val="32"/>
          <w:szCs w:val="32"/>
        </w:rPr>
        <w:t>一、202</w:t>
      </w:r>
      <w:r>
        <w:rPr>
          <w:rFonts w:ascii="仿宋_GB2312" w:eastAsia="仿宋_GB2312"/>
          <w:sz w:val="32"/>
          <w:szCs w:val="32"/>
        </w:rPr>
        <w:t>4</w:t>
      </w:r>
      <w:r>
        <w:rPr>
          <w:rFonts w:ascii="仿宋_GB2312" w:eastAsia="仿宋_GB2312" w:hint="eastAsia"/>
          <w:sz w:val="32"/>
          <w:szCs w:val="32"/>
        </w:rPr>
        <w:t xml:space="preserve"> 年度收入支出决算总体情况。</w:t>
      </w:r>
    </w:p>
    <w:p w14:paraId="4C48D2AC" w14:textId="77777777" w:rsidR="00B47DFD" w:rsidRDefault="00ED7213">
      <w:pPr>
        <w:rPr>
          <w:rFonts w:ascii="仿宋_GB2312" w:eastAsia="仿宋_GB2312"/>
          <w:sz w:val="32"/>
          <w:szCs w:val="32"/>
        </w:rPr>
      </w:pPr>
      <w:r>
        <w:rPr>
          <w:rFonts w:ascii="仿宋_GB2312" w:eastAsia="仿宋_GB2312" w:hint="eastAsia"/>
          <w:sz w:val="32"/>
          <w:szCs w:val="32"/>
        </w:rPr>
        <w:t>二、202</w:t>
      </w:r>
      <w:r>
        <w:rPr>
          <w:rFonts w:ascii="仿宋_GB2312" w:eastAsia="仿宋_GB2312"/>
          <w:sz w:val="32"/>
          <w:szCs w:val="32"/>
        </w:rPr>
        <w:t>4</w:t>
      </w:r>
      <w:r>
        <w:rPr>
          <w:rFonts w:ascii="仿宋_GB2312" w:eastAsia="仿宋_GB2312" w:hint="eastAsia"/>
          <w:sz w:val="32"/>
          <w:szCs w:val="32"/>
        </w:rPr>
        <w:t xml:space="preserve"> 年度一般公共预算财政拨款支出决算情况。</w:t>
      </w:r>
    </w:p>
    <w:p w14:paraId="203687DF" w14:textId="77777777" w:rsidR="00B47DFD" w:rsidRDefault="00ED7213">
      <w:pPr>
        <w:rPr>
          <w:rFonts w:ascii="仿宋_GB2312" w:eastAsia="仿宋_GB2312"/>
          <w:sz w:val="32"/>
          <w:szCs w:val="32"/>
        </w:rPr>
      </w:pPr>
      <w:r>
        <w:rPr>
          <w:rFonts w:ascii="仿宋_GB2312" w:eastAsia="仿宋_GB2312" w:hint="eastAsia"/>
          <w:sz w:val="32"/>
          <w:szCs w:val="32"/>
        </w:rPr>
        <w:t>三、202</w:t>
      </w:r>
      <w:r>
        <w:rPr>
          <w:rFonts w:ascii="仿宋_GB2312" w:eastAsia="仿宋_GB2312"/>
          <w:sz w:val="32"/>
          <w:szCs w:val="32"/>
        </w:rPr>
        <w:t>4</w:t>
      </w:r>
      <w:r>
        <w:rPr>
          <w:rFonts w:ascii="仿宋_GB2312" w:eastAsia="仿宋_GB2312" w:hint="eastAsia"/>
          <w:sz w:val="32"/>
          <w:szCs w:val="32"/>
        </w:rPr>
        <w:t>年度一般公共预算财政拨款基本支出决算情况说明。</w:t>
      </w:r>
    </w:p>
    <w:p w14:paraId="3165C722" w14:textId="77777777" w:rsidR="00B47DFD" w:rsidRDefault="00ED7213">
      <w:pPr>
        <w:rPr>
          <w:rFonts w:ascii="仿宋_GB2312" w:eastAsia="仿宋_GB2312"/>
          <w:sz w:val="32"/>
          <w:szCs w:val="32"/>
        </w:rPr>
      </w:pPr>
      <w:r>
        <w:rPr>
          <w:rFonts w:ascii="仿宋_GB2312" w:eastAsia="仿宋_GB2312" w:hint="eastAsia"/>
          <w:sz w:val="32"/>
          <w:szCs w:val="32"/>
        </w:rPr>
        <w:t>四、202</w:t>
      </w:r>
      <w:r>
        <w:rPr>
          <w:rFonts w:ascii="仿宋_GB2312" w:eastAsia="仿宋_GB2312"/>
          <w:sz w:val="32"/>
          <w:szCs w:val="32"/>
        </w:rPr>
        <w:t>4</w:t>
      </w:r>
      <w:r>
        <w:rPr>
          <w:rFonts w:ascii="仿宋_GB2312" w:eastAsia="仿宋_GB2312" w:hint="eastAsia"/>
          <w:sz w:val="32"/>
          <w:szCs w:val="32"/>
        </w:rPr>
        <w:t xml:space="preserve"> 年度政府性基金支出决算情况。</w:t>
      </w:r>
    </w:p>
    <w:p w14:paraId="34DDFEC8" w14:textId="77777777" w:rsidR="00B47DFD" w:rsidRDefault="00ED7213">
      <w:pPr>
        <w:rPr>
          <w:rFonts w:ascii="仿宋_GB2312" w:eastAsia="仿宋_GB2312"/>
          <w:sz w:val="32"/>
          <w:szCs w:val="32"/>
        </w:rPr>
      </w:pPr>
      <w:r>
        <w:rPr>
          <w:rFonts w:ascii="仿宋_GB2312" w:eastAsia="仿宋_GB2312" w:hint="eastAsia"/>
          <w:sz w:val="32"/>
          <w:szCs w:val="32"/>
        </w:rPr>
        <w:lastRenderedPageBreak/>
        <w:t>五、202</w:t>
      </w:r>
      <w:r>
        <w:rPr>
          <w:rFonts w:ascii="仿宋_GB2312" w:eastAsia="仿宋_GB2312"/>
          <w:sz w:val="32"/>
          <w:szCs w:val="32"/>
        </w:rPr>
        <w:t>4</w:t>
      </w:r>
      <w:r>
        <w:rPr>
          <w:rFonts w:ascii="仿宋_GB2312" w:eastAsia="仿宋_GB2312" w:hint="eastAsia"/>
          <w:sz w:val="32"/>
          <w:szCs w:val="32"/>
        </w:rPr>
        <w:t>年度国有资本经营预算支出决算情况</w:t>
      </w:r>
    </w:p>
    <w:p w14:paraId="4979E122" w14:textId="77777777" w:rsidR="00B47DFD" w:rsidRDefault="00ED7213">
      <w:pPr>
        <w:rPr>
          <w:rFonts w:ascii="仿宋_GB2312" w:eastAsia="仿宋_GB2312"/>
          <w:sz w:val="32"/>
          <w:szCs w:val="32"/>
        </w:rPr>
      </w:pPr>
      <w:r>
        <w:rPr>
          <w:rFonts w:ascii="仿宋_GB2312" w:eastAsia="仿宋_GB2312" w:hint="eastAsia"/>
          <w:sz w:val="32"/>
          <w:szCs w:val="32"/>
        </w:rPr>
        <w:t>六、财政拨款安排的“三公”经费支出决算情况说明。</w:t>
      </w:r>
    </w:p>
    <w:p w14:paraId="60706FCA" w14:textId="77777777" w:rsidR="00B47DFD" w:rsidRDefault="00ED7213">
      <w:pPr>
        <w:rPr>
          <w:rFonts w:ascii="仿宋_GB2312" w:eastAsia="仿宋_GB2312"/>
          <w:sz w:val="32"/>
          <w:szCs w:val="32"/>
        </w:rPr>
      </w:pPr>
      <w:r>
        <w:rPr>
          <w:rFonts w:ascii="仿宋_GB2312" w:eastAsia="仿宋_GB2312" w:hint="eastAsia"/>
          <w:sz w:val="32"/>
          <w:szCs w:val="32"/>
        </w:rPr>
        <w:t>七、其他重要事项情况说明。</w:t>
      </w:r>
    </w:p>
    <w:p w14:paraId="128C15C2" w14:textId="77777777" w:rsidR="00B47DFD" w:rsidRDefault="00ED7213">
      <w:pPr>
        <w:rPr>
          <w:rFonts w:ascii="仿宋_GB2312" w:eastAsia="仿宋_GB2312"/>
          <w:sz w:val="32"/>
          <w:szCs w:val="32"/>
        </w:rPr>
      </w:pPr>
      <w:r>
        <w:rPr>
          <w:rFonts w:ascii="仿宋_GB2312" w:eastAsia="仿宋_GB2312" w:hint="eastAsia"/>
          <w:sz w:val="32"/>
          <w:szCs w:val="32"/>
        </w:rPr>
        <w:t>八、预算绩效管理工作开展情况。</w:t>
      </w:r>
    </w:p>
    <w:p w14:paraId="1BF22272" w14:textId="77777777" w:rsidR="00B47DFD" w:rsidRDefault="00ED7213">
      <w:pPr>
        <w:rPr>
          <w:rFonts w:ascii="黑体" w:eastAsia="黑体" w:hAnsi="黑体"/>
          <w:b/>
          <w:sz w:val="32"/>
          <w:szCs w:val="32"/>
        </w:rPr>
      </w:pPr>
      <w:r>
        <w:rPr>
          <w:rFonts w:ascii="仿宋_GB2312" w:eastAsia="仿宋_GB2312" w:hAnsi="黑体" w:hint="eastAsia"/>
          <w:b/>
          <w:sz w:val="32"/>
          <w:szCs w:val="32"/>
        </w:rPr>
        <w:t>第四部分：名词解释</w:t>
      </w:r>
    </w:p>
    <w:p w14:paraId="664581CA" w14:textId="77777777" w:rsidR="00B47DFD" w:rsidRDefault="00B47DFD">
      <w:pPr>
        <w:autoSpaceDE w:val="0"/>
        <w:autoSpaceDN w:val="0"/>
        <w:adjustRightInd w:val="0"/>
        <w:ind w:firstLineChars="200" w:firstLine="562"/>
        <w:jc w:val="left"/>
        <w:rPr>
          <w:rFonts w:ascii="仿宋" w:eastAsia="仿宋" w:hAnsi="仿宋" w:cs="仿宋_GB2312"/>
          <w:b/>
          <w:kern w:val="0"/>
          <w:sz w:val="28"/>
          <w:szCs w:val="28"/>
        </w:rPr>
      </w:pPr>
    </w:p>
    <w:p w14:paraId="1CA44F99" w14:textId="77777777" w:rsidR="00B47DFD" w:rsidRDefault="00B47DFD">
      <w:pPr>
        <w:autoSpaceDE w:val="0"/>
        <w:autoSpaceDN w:val="0"/>
        <w:adjustRightInd w:val="0"/>
        <w:ind w:firstLineChars="200" w:firstLine="562"/>
        <w:jc w:val="left"/>
        <w:rPr>
          <w:rFonts w:ascii="仿宋" w:eastAsia="仿宋" w:hAnsi="仿宋" w:cs="仿宋_GB2312"/>
          <w:b/>
          <w:kern w:val="0"/>
          <w:sz w:val="28"/>
          <w:szCs w:val="28"/>
        </w:rPr>
      </w:pPr>
    </w:p>
    <w:p w14:paraId="3B571833" w14:textId="77777777" w:rsidR="00B47DFD" w:rsidRDefault="00B47DFD">
      <w:pPr>
        <w:autoSpaceDE w:val="0"/>
        <w:autoSpaceDN w:val="0"/>
        <w:adjustRightInd w:val="0"/>
        <w:ind w:firstLineChars="200" w:firstLine="562"/>
        <w:jc w:val="left"/>
        <w:rPr>
          <w:rFonts w:ascii="仿宋" w:eastAsia="仿宋" w:hAnsi="仿宋" w:cs="仿宋_GB2312"/>
          <w:b/>
          <w:kern w:val="0"/>
          <w:sz w:val="28"/>
          <w:szCs w:val="28"/>
        </w:rPr>
      </w:pPr>
    </w:p>
    <w:p w14:paraId="7E50C205" w14:textId="77777777" w:rsidR="00B47DFD" w:rsidRDefault="00B47DFD">
      <w:pPr>
        <w:autoSpaceDE w:val="0"/>
        <w:autoSpaceDN w:val="0"/>
        <w:adjustRightInd w:val="0"/>
        <w:ind w:firstLineChars="200" w:firstLine="562"/>
        <w:jc w:val="left"/>
        <w:rPr>
          <w:rFonts w:ascii="仿宋" w:eastAsia="仿宋" w:hAnsi="仿宋" w:cs="仿宋_GB2312"/>
          <w:b/>
          <w:kern w:val="0"/>
          <w:sz w:val="28"/>
          <w:szCs w:val="28"/>
        </w:rPr>
      </w:pPr>
    </w:p>
    <w:p w14:paraId="57C60ED3" w14:textId="77777777" w:rsidR="00B47DFD" w:rsidRDefault="00B47DFD">
      <w:pPr>
        <w:autoSpaceDE w:val="0"/>
        <w:autoSpaceDN w:val="0"/>
        <w:adjustRightInd w:val="0"/>
        <w:ind w:firstLineChars="200" w:firstLine="562"/>
        <w:jc w:val="left"/>
        <w:rPr>
          <w:rFonts w:ascii="仿宋" w:eastAsia="仿宋" w:hAnsi="仿宋" w:cs="仿宋_GB2312"/>
          <w:b/>
          <w:kern w:val="0"/>
          <w:sz w:val="28"/>
          <w:szCs w:val="28"/>
        </w:rPr>
      </w:pPr>
    </w:p>
    <w:p w14:paraId="2BF865E2" w14:textId="77777777" w:rsidR="00B47DFD" w:rsidRDefault="00B47DFD">
      <w:pPr>
        <w:autoSpaceDE w:val="0"/>
        <w:autoSpaceDN w:val="0"/>
        <w:adjustRightInd w:val="0"/>
        <w:ind w:firstLineChars="200" w:firstLine="562"/>
        <w:jc w:val="left"/>
        <w:rPr>
          <w:rFonts w:ascii="仿宋" w:eastAsia="仿宋" w:hAnsi="仿宋" w:cs="仿宋_GB2312"/>
          <w:b/>
          <w:kern w:val="0"/>
          <w:sz w:val="28"/>
          <w:szCs w:val="28"/>
        </w:rPr>
      </w:pPr>
    </w:p>
    <w:p w14:paraId="7AEC7C08" w14:textId="77777777" w:rsidR="00B47DFD" w:rsidRDefault="00B47DFD">
      <w:pPr>
        <w:autoSpaceDE w:val="0"/>
        <w:autoSpaceDN w:val="0"/>
        <w:adjustRightInd w:val="0"/>
        <w:ind w:firstLineChars="200" w:firstLine="562"/>
        <w:jc w:val="left"/>
        <w:rPr>
          <w:rFonts w:ascii="仿宋" w:eastAsia="仿宋" w:hAnsi="仿宋" w:cs="仿宋_GB2312"/>
          <w:b/>
          <w:kern w:val="0"/>
          <w:sz w:val="28"/>
          <w:szCs w:val="28"/>
        </w:rPr>
      </w:pPr>
    </w:p>
    <w:p w14:paraId="093C5C70" w14:textId="77777777" w:rsidR="00B47DFD" w:rsidRDefault="00B47DFD">
      <w:pPr>
        <w:autoSpaceDE w:val="0"/>
        <w:autoSpaceDN w:val="0"/>
        <w:adjustRightInd w:val="0"/>
        <w:ind w:firstLineChars="200" w:firstLine="562"/>
        <w:jc w:val="left"/>
        <w:rPr>
          <w:rFonts w:ascii="仿宋" w:eastAsia="仿宋" w:hAnsi="仿宋" w:cs="仿宋_GB2312"/>
          <w:b/>
          <w:kern w:val="0"/>
          <w:sz w:val="28"/>
          <w:szCs w:val="28"/>
        </w:rPr>
      </w:pPr>
    </w:p>
    <w:p w14:paraId="789A2545" w14:textId="77777777" w:rsidR="00B47DFD" w:rsidRDefault="00B47DFD">
      <w:pPr>
        <w:autoSpaceDE w:val="0"/>
        <w:autoSpaceDN w:val="0"/>
        <w:adjustRightInd w:val="0"/>
        <w:ind w:firstLineChars="200" w:firstLine="562"/>
        <w:jc w:val="left"/>
        <w:rPr>
          <w:rFonts w:ascii="仿宋" w:eastAsia="仿宋" w:hAnsi="仿宋" w:cs="仿宋_GB2312"/>
          <w:b/>
          <w:kern w:val="0"/>
          <w:sz w:val="28"/>
          <w:szCs w:val="28"/>
        </w:rPr>
      </w:pPr>
    </w:p>
    <w:p w14:paraId="57CC97DA" w14:textId="77777777" w:rsidR="00B47DFD" w:rsidRDefault="00B47DFD">
      <w:pPr>
        <w:autoSpaceDE w:val="0"/>
        <w:autoSpaceDN w:val="0"/>
        <w:adjustRightInd w:val="0"/>
        <w:ind w:firstLineChars="200" w:firstLine="562"/>
        <w:jc w:val="left"/>
        <w:rPr>
          <w:rFonts w:ascii="仿宋" w:eastAsia="仿宋" w:hAnsi="仿宋" w:cs="仿宋_GB2312"/>
          <w:b/>
          <w:kern w:val="0"/>
          <w:sz w:val="28"/>
          <w:szCs w:val="28"/>
        </w:rPr>
      </w:pPr>
    </w:p>
    <w:p w14:paraId="66301202" w14:textId="77777777" w:rsidR="00B47DFD" w:rsidRDefault="00B47DFD">
      <w:pPr>
        <w:autoSpaceDE w:val="0"/>
        <w:autoSpaceDN w:val="0"/>
        <w:adjustRightInd w:val="0"/>
        <w:ind w:firstLineChars="200" w:firstLine="562"/>
        <w:jc w:val="left"/>
        <w:rPr>
          <w:rFonts w:ascii="仿宋" w:eastAsia="仿宋" w:hAnsi="仿宋" w:cs="仿宋_GB2312"/>
          <w:b/>
          <w:kern w:val="0"/>
          <w:sz w:val="28"/>
          <w:szCs w:val="28"/>
        </w:rPr>
      </w:pPr>
    </w:p>
    <w:p w14:paraId="7F8DB883" w14:textId="77777777" w:rsidR="00B47DFD" w:rsidRDefault="00B47DFD">
      <w:pPr>
        <w:autoSpaceDE w:val="0"/>
        <w:autoSpaceDN w:val="0"/>
        <w:adjustRightInd w:val="0"/>
        <w:ind w:firstLineChars="200" w:firstLine="562"/>
        <w:jc w:val="left"/>
        <w:rPr>
          <w:rFonts w:ascii="仿宋" w:eastAsia="仿宋" w:hAnsi="仿宋" w:cs="仿宋_GB2312"/>
          <w:b/>
          <w:kern w:val="0"/>
          <w:sz w:val="28"/>
          <w:szCs w:val="28"/>
        </w:rPr>
      </w:pPr>
    </w:p>
    <w:p w14:paraId="1F5F12BE" w14:textId="77777777" w:rsidR="00B47DFD" w:rsidRDefault="00B47DFD">
      <w:pPr>
        <w:autoSpaceDE w:val="0"/>
        <w:autoSpaceDN w:val="0"/>
        <w:adjustRightInd w:val="0"/>
        <w:ind w:firstLineChars="200" w:firstLine="562"/>
        <w:jc w:val="left"/>
        <w:rPr>
          <w:rFonts w:ascii="仿宋" w:eastAsia="仿宋" w:hAnsi="仿宋" w:cs="仿宋_GB2312"/>
          <w:b/>
          <w:kern w:val="0"/>
          <w:sz w:val="28"/>
          <w:szCs w:val="28"/>
        </w:rPr>
      </w:pPr>
    </w:p>
    <w:p w14:paraId="5A33F925" w14:textId="77777777" w:rsidR="00B47DFD" w:rsidRDefault="00B47DFD">
      <w:pPr>
        <w:autoSpaceDE w:val="0"/>
        <w:autoSpaceDN w:val="0"/>
        <w:adjustRightInd w:val="0"/>
        <w:ind w:firstLineChars="200" w:firstLine="562"/>
        <w:jc w:val="left"/>
        <w:rPr>
          <w:rFonts w:ascii="仿宋" w:eastAsia="仿宋" w:hAnsi="仿宋" w:cs="仿宋_GB2312"/>
          <w:b/>
          <w:kern w:val="0"/>
          <w:sz w:val="28"/>
          <w:szCs w:val="28"/>
        </w:rPr>
      </w:pPr>
    </w:p>
    <w:p w14:paraId="1BFB9309" w14:textId="77777777" w:rsidR="00B47DFD" w:rsidRDefault="00B47DFD">
      <w:pPr>
        <w:autoSpaceDE w:val="0"/>
        <w:autoSpaceDN w:val="0"/>
        <w:adjustRightInd w:val="0"/>
        <w:ind w:firstLineChars="200" w:firstLine="562"/>
        <w:jc w:val="left"/>
        <w:rPr>
          <w:rFonts w:ascii="仿宋" w:eastAsia="仿宋" w:hAnsi="仿宋" w:cs="仿宋_GB2312"/>
          <w:b/>
          <w:kern w:val="0"/>
          <w:sz w:val="28"/>
          <w:szCs w:val="28"/>
        </w:rPr>
      </w:pPr>
    </w:p>
    <w:p w14:paraId="2B00E063" w14:textId="77777777" w:rsidR="00B47DFD" w:rsidRDefault="00B47DFD">
      <w:pPr>
        <w:autoSpaceDE w:val="0"/>
        <w:autoSpaceDN w:val="0"/>
        <w:adjustRightInd w:val="0"/>
        <w:ind w:firstLineChars="200" w:firstLine="562"/>
        <w:jc w:val="left"/>
        <w:rPr>
          <w:rFonts w:ascii="仿宋" w:eastAsia="仿宋" w:hAnsi="仿宋" w:cs="仿宋_GB2312"/>
          <w:b/>
          <w:kern w:val="0"/>
          <w:sz w:val="28"/>
          <w:szCs w:val="28"/>
        </w:rPr>
      </w:pPr>
    </w:p>
    <w:p w14:paraId="0F2486C9" w14:textId="77777777" w:rsidR="00B47DFD" w:rsidRDefault="00B47DFD">
      <w:pPr>
        <w:autoSpaceDE w:val="0"/>
        <w:autoSpaceDN w:val="0"/>
        <w:adjustRightInd w:val="0"/>
        <w:ind w:firstLineChars="200" w:firstLine="562"/>
        <w:jc w:val="left"/>
        <w:rPr>
          <w:rFonts w:ascii="仿宋" w:eastAsia="仿宋" w:hAnsi="仿宋" w:cs="仿宋_GB2312"/>
          <w:b/>
          <w:kern w:val="0"/>
          <w:sz w:val="28"/>
          <w:szCs w:val="28"/>
        </w:rPr>
      </w:pPr>
    </w:p>
    <w:p w14:paraId="09C7EC1F" w14:textId="77777777" w:rsidR="00B47DFD" w:rsidRDefault="00ED7213">
      <w:pPr>
        <w:ind w:firstLine="646"/>
        <w:jc w:val="center"/>
        <w:rPr>
          <w:rFonts w:ascii="黑体" w:eastAsia="黑体" w:hAnsi="黑体"/>
          <w:sz w:val="32"/>
          <w:szCs w:val="32"/>
        </w:rPr>
      </w:pPr>
      <w:r>
        <w:rPr>
          <w:rFonts w:ascii="黑体" w:eastAsia="黑体" w:hAnsi="黑体" w:hint="eastAsia"/>
          <w:sz w:val="32"/>
          <w:szCs w:val="32"/>
        </w:rPr>
        <w:lastRenderedPageBreak/>
        <w:t>第一部分：</w:t>
      </w:r>
      <w:r>
        <w:rPr>
          <w:rFonts w:ascii="黑体" w:eastAsia="黑体" w:hAnsi="黑体" w:hint="eastAsia"/>
          <w:bCs/>
          <w:sz w:val="32"/>
          <w:szCs w:val="32"/>
        </w:rPr>
        <w:t>防城港市公共资源交易中心</w:t>
      </w:r>
      <w:r>
        <w:rPr>
          <w:rFonts w:ascii="黑体" w:eastAsia="黑体" w:hAnsi="黑体" w:hint="eastAsia"/>
          <w:sz w:val="32"/>
          <w:szCs w:val="32"/>
        </w:rPr>
        <w:t>概况</w:t>
      </w:r>
    </w:p>
    <w:p w14:paraId="2EF1BBCC" w14:textId="77777777" w:rsidR="00B47DFD" w:rsidRDefault="00ED7213">
      <w:pPr>
        <w:spacing w:line="560" w:lineRule="exact"/>
        <w:ind w:firstLine="646"/>
        <w:rPr>
          <w:rFonts w:ascii="黑体" w:eastAsia="黑体" w:hAnsi="黑体"/>
          <w:sz w:val="32"/>
          <w:szCs w:val="32"/>
        </w:rPr>
      </w:pPr>
      <w:r>
        <w:rPr>
          <w:rFonts w:ascii="黑体" w:eastAsia="黑体" w:hAnsi="黑体" w:hint="eastAsia"/>
          <w:sz w:val="32"/>
          <w:szCs w:val="32"/>
        </w:rPr>
        <w:t>一、本部门职责</w:t>
      </w:r>
    </w:p>
    <w:p w14:paraId="0AD90F16" w14:textId="77777777" w:rsidR="00B47DFD" w:rsidRDefault="00ED7213">
      <w:pPr>
        <w:shd w:val="clear" w:color="auto" w:fill="FFFFFF"/>
        <w:spacing w:line="560" w:lineRule="exact"/>
        <w:ind w:firstLineChars="221" w:firstLine="707"/>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防城港市公共资源交易中心（以下简称“交易中心”）为市大数据和行政审批局管理的财政全额拨款公益一类的事业单位，主要职责是为全市公共资源交易活动各方当事人提供交易平台和相关服务。具体业务涉及工程建设项目招标投标、政府采购、土地使用权和矿业权出让、海域使用权出让、国有产权交易等公共资源交易活动，是全市开展公共资源交易活动的唯一平台。</w:t>
      </w:r>
    </w:p>
    <w:p w14:paraId="5D84F48E" w14:textId="77777777" w:rsidR="00B47DFD" w:rsidRDefault="00ED7213">
      <w:pPr>
        <w:pStyle w:val="a5"/>
        <w:spacing w:before="0" w:beforeAutospacing="0" w:after="0" w:afterAutospacing="0" w:line="360" w:lineRule="auto"/>
        <w:ind w:firstLine="640"/>
        <w:jc w:val="both"/>
        <w:rPr>
          <w:rFonts w:ascii="黑体" w:eastAsia="黑体" w:hAnsi="黑体" w:cs="Times New Roman"/>
          <w:color w:val="000000"/>
          <w:sz w:val="32"/>
          <w:szCs w:val="32"/>
        </w:rPr>
      </w:pPr>
      <w:r>
        <w:rPr>
          <w:rFonts w:ascii="黑体" w:eastAsia="黑体" w:hAnsi="黑体" w:cs="Times New Roman" w:hint="eastAsia"/>
          <w:color w:val="000000"/>
          <w:sz w:val="32"/>
          <w:szCs w:val="32"/>
        </w:rPr>
        <w:t>二、机构设置情况</w:t>
      </w:r>
    </w:p>
    <w:p w14:paraId="17C03325" w14:textId="1032337C" w:rsidR="00B47DFD" w:rsidRDefault="00ED7213">
      <w:pPr>
        <w:pStyle w:val="a5"/>
        <w:spacing w:before="0" w:beforeAutospacing="0" w:after="0" w:afterAutospacing="0" w:line="360" w:lineRule="auto"/>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防城港市公共资源交易中心为市大数据和行政审批局管理的正科级事业单位，内设</w:t>
      </w:r>
      <w:r w:rsidR="003353B4">
        <w:rPr>
          <w:rFonts w:ascii="仿宋_GB2312" w:eastAsia="仿宋_GB2312" w:hAnsi="仿宋_GB2312" w:cs="仿宋_GB2312" w:hint="eastAsia"/>
          <w:kern w:val="2"/>
          <w:sz w:val="32"/>
          <w:szCs w:val="32"/>
        </w:rPr>
        <w:t>财务部</w:t>
      </w:r>
      <w:r>
        <w:rPr>
          <w:rFonts w:ascii="仿宋_GB2312" w:eastAsia="仿宋_GB2312" w:hAnsi="仿宋_GB2312" w:cs="仿宋_GB2312" w:hint="eastAsia"/>
          <w:kern w:val="2"/>
          <w:sz w:val="32"/>
          <w:szCs w:val="32"/>
        </w:rPr>
        <w:t>、信息技术部、开标评标服务部、交易服务部、</w:t>
      </w:r>
      <w:r w:rsidR="003353B4">
        <w:rPr>
          <w:rFonts w:ascii="仿宋_GB2312" w:eastAsia="仿宋_GB2312" w:hAnsi="仿宋_GB2312" w:cs="仿宋_GB2312" w:hint="eastAsia"/>
          <w:kern w:val="2"/>
          <w:sz w:val="32"/>
          <w:szCs w:val="32"/>
        </w:rPr>
        <w:t>综合部</w:t>
      </w:r>
      <w:r>
        <w:rPr>
          <w:rFonts w:ascii="仿宋_GB2312" w:eastAsia="仿宋_GB2312" w:hAnsi="仿宋_GB2312" w:cs="仿宋_GB2312" w:hint="eastAsia"/>
          <w:kern w:val="2"/>
          <w:sz w:val="32"/>
          <w:szCs w:val="32"/>
        </w:rPr>
        <w:t>5个部室，场所面积约1300平方米。</w:t>
      </w:r>
    </w:p>
    <w:p w14:paraId="3AD796F3" w14:textId="77777777" w:rsidR="00B47DFD" w:rsidRDefault="00ED7213">
      <w:pPr>
        <w:ind w:firstLine="646"/>
        <w:rPr>
          <w:rFonts w:ascii="黑体" w:eastAsia="黑体" w:hAnsi="黑体"/>
          <w:sz w:val="32"/>
          <w:szCs w:val="32"/>
        </w:rPr>
      </w:pPr>
      <w:r>
        <w:rPr>
          <w:rFonts w:ascii="黑体" w:eastAsia="黑体" w:hAnsi="黑体" w:hint="eastAsia"/>
          <w:sz w:val="32"/>
          <w:szCs w:val="32"/>
        </w:rPr>
        <w:t>三、人员构成情况</w:t>
      </w:r>
    </w:p>
    <w:p w14:paraId="3AA5B9D9" w14:textId="77777777" w:rsidR="00B47DFD" w:rsidRDefault="00ED7213">
      <w:pPr>
        <w:shd w:val="clear" w:color="auto" w:fill="FFFFFF"/>
        <w:spacing w:line="540" w:lineRule="exact"/>
        <w:ind w:firstLineChars="221" w:firstLine="707"/>
        <w:jc w:val="left"/>
        <w:rPr>
          <w:rFonts w:ascii="仿宋_GB2312" w:eastAsia="仿宋_GB2312" w:hAnsi="仿宋"/>
          <w:b/>
          <w:sz w:val="32"/>
          <w:szCs w:val="32"/>
        </w:rPr>
      </w:pPr>
      <w:r>
        <w:rPr>
          <w:rFonts w:ascii="仿宋_GB2312" w:eastAsia="仿宋_GB2312" w:hAnsi="仿宋_GB2312" w:cs="仿宋_GB2312" w:hint="eastAsia"/>
          <w:sz w:val="32"/>
          <w:szCs w:val="32"/>
        </w:rPr>
        <w:t>交易中心核定编制人数15人，截止202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年12月，实有在编人数</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名。聘用人员7名，保洁人员2名。按照人社局核定的岗位核算工资，目前套用核定的工资岗位为专技岗</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人（其中：专技七级1人，专技八级1人、专技十级3人、专技十一级1人、专技十二级</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人）；管理岗位</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人（其中：管理七级1人，管理八级3人，管理九级</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人）。</w:t>
      </w:r>
    </w:p>
    <w:p w14:paraId="3079A332" w14:textId="77777777" w:rsidR="00B47DFD" w:rsidRDefault="00B47DFD">
      <w:pPr>
        <w:ind w:firstLineChars="200" w:firstLine="562"/>
        <w:rPr>
          <w:rFonts w:ascii="仿宋" w:eastAsia="仿宋" w:hAnsi="仿宋"/>
          <w:b/>
          <w:sz w:val="28"/>
          <w:szCs w:val="28"/>
        </w:rPr>
      </w:pPr>
    </w:p>
    <w:p w14:paraId="38723BEA" w14:textId="77777777" w:rsidR="00B47DFD" w:rsidRDefault="00B47DFD">
      <w:pPr>
        <w:ind w:firstLineChars="200" w:firstLine="562"/>
        <w:rPr>
          <w:rFonts w:ascii="仿宋" w:eastAsia="仿宋" w:hAnsi="仿宋"/>
          <w:b/>
          <w:sz w:val="28"/>
          <w:szCs w:val="28"/>
        </w:rPr>
      </w:pPr>
    </w:p>
    <w:p w14:paraId="76B1947A" w14:textId="77777777" w:rsidR="00B47DFD" w:rsidRDefault="00B47DFD">
      <w:pPr>
        <w:ind w:firstLineChars="200" w:firstLine="562"/>
        <w:rPr>
          <w:rFonts w:ascii="仿宋" w:eastAsia="仿宋" w:hAnsi="仿宋"/>
          <w:b/>
          <w:sz w:val="28"/>
          <w:szCs w:val="28"/>
        </w:rPr>
      </w:pPr>
    </w:p>
    <w:p w14:paraId="61BF1841" w14:textId="77777777" w:rsidR="00B47DFD" w:rsidRDefault="00ED7213">
      <w:pPr>
        <w:ind w:firstLineChars="200" w:firstLine="640"/>
        <w:rPr>
          <w:rFonts w:ascii="仿宋_GB2312" w:eastAsia="仿宋_GB2312" w:hAnsi="黑体"/>
          <w:sz w:val="32"/>
          <w:szCs w:val="32"/>
        </w:rPr>
      </w:pPr>
      <w:r>
        <w:rPr>
          <w:rFonts w:ascii="黑体" w:eastAsia="黑体" w:hAnsi="黑体" w:hint="eastAsia"/>
          <w:sz w:val="32"/>
          <w:szCs w:val="32"/>
        </w:rPr>
        <w:lastRenderedPageBreak/>
        <w:t>第二部分：</w:t>
      </w:r>
      <w:r>
        <w:rPr>
          <w:rFonts w:ascii="黑体" w:eastAsia="黑体" w:hAnsi="黑体" w:hint="eastAsia"/>
          <w:bCs/>
          <w:sz w:val="32"/>
          <w:szCs w:val="32"/>
        </w:rPr>
        <w:t>防城港市公共资源交易中心</w:t>
      </w:r>
      <w:r>
        <w:rPr>
          <w:rFonts w:ascii="黑体" w:eastAsia="黑体" w:hAnsi="黑体" w:hint="eastAsia"/>
          <w:sz w:val="32"/>
          <w:szCs w:val="32"/>
        </w:rPr>
        <w:t xml:space="preserve"> 202</w:t>
      </w:r>
      <w:r>
        <w:rPr>
          <w:rFonts w:ascii="黑体" w:eastAsia="黑体" w:hAnsi="黑体"/>
          <w:sz w:val="32"/>
          <w:szCs w:val="32"/>
        </w:rPr>
        <w:t>4</w:t>
      </w:r>
      <w:r>
        <w:rPr>
          <w:rFonts w:ascii="黑体" w:eastAsia="黑体" w:hAnsi="黑体" w:hint="eastAsia"/>
          <w:sz w:val="32"/>
          <w:szCs w:val="32"/>
        </w:rPr>
        <w:t>年部门决算报表</w:t>
      </w:r>
    </w:p>
    <w:p w14:paraId="5711CE1B" w14:textId="77777777" w:rsidR="00B47DFD" w:rsidRDefault="00ED7213">
      <w:pPr>
        <w:widowControl/>
        <w:jc w:val="center"/>
        <w:rPr>
          <w:rFonts w:ascii="仿宋_GB2312" w:eastAsia="仿宋_GB2312" w:hAnsi="仿宋" w:cs="Arial"/>
          <w:color w:val="000000"/>
          <w:kern w:val="0"/>
          <w:sz w:val="22"/>
          <w:szCs w:val="22"/>
        </w:rPr>
      </w:pPr>
      <w:r>
        <w:rPr>
          <w:rFonts w:ascii="仿宋_GB2312" w:eastAsia="仿宋_GB2312" w:hAnsi="仿宋" w:cs="Arial" w:hint="eastAsia"/>
          <w:color w:val="000000"/>
          <w:kern w:val="0"/>
          <w:sz w:val="22"/>
          <w:szCs w:val="22"/>
        </w:rPr>
        <w:t>表一：收入支出决算总表</w:t>
      </w:r>
    </w:p>
    <w:tbl>
      <w:tblPr>
        <w:tblW w:w="5346" w:type="pct"/>
        <w:tblLayout w:type="fixed"/>
        <w:tblLook w:val="04A0" w:firstRow="1" w:lastRow="0" w:firstColumn="1" w:lastColumn="0" w:noHBand="0" w:noVBand="1"/>
      </w:tblPr>
      <w:tblGrid>
        <w:gridCol w:w="2674"/>
        <w:gridCol w:w="527"/>
        <w:gridCol w:w="889"/>
        <w:gridCol w:w="273"/>
        <w:gridCol w:w="2500"/>
        <w:gridCol w:w="523"/>
        <w:gridCol w:w="1228"/>
        <w:gridCol w:w="498"/>
      </w:tblGrid>
      <w:tr w:rsidR="00B47DFD" w14:paraId="00680F20" w14:textId="77777777">
        <w:trPr>
          <w:trHeight w:val="255"/>
        </w:trPr>
        <w:tc>
          <w:tcPr>
            <w:tcW w:w="2244" w:type="pct"/>
            <w:gridSpan w:val="3"/>
            <w:tcBorders>
              <w:top w:val="nil"/>
              <w:left w:val="nil"/>
              <w:bottom w:val="nil"/>
              <w:right w:val="nil"/>
            </w:tcBorders>
            <w:noWrap/>
            <w:vAlign w:val="bottom"/>
          </w:tcPr>
          <w:p w14:paraId="05DC778A" w14:textId="77777777" w:rsidR="00B47DFD" w:rsidRDefault="00ED7213">
            <w:pPr>
              <w:widowControl/>
              <w:jc w:val="left"/>
              <w:rPr>
                <w:rFonts w:ascii="仿宋_GB2312" w:eastAsia="仿宋_GB2312" w:hAnsi="仿宋" w:cs="Arial"/>
                <w:color w:val="000000"/>
                <w:kern w:val="0"/>
                <w:sz w:val="22"/>
                <w:szCs w:val="22"/>
              </w:rPr>
            </w:pPr>
            <w:r>
              <w:rPr>
                <w:rFonts w:ascii="仿宋_GB2312" w:eastAsia="仿宋_GB2312" w:hAnsi="仿宋" w:cs="Arial" w:hint="eastAsia"/>
                <w:color w:val="000000"/>
                <w:kern w:val="0"/>
                <w:sz w:val="22"/>
                <w:szCs w:val="22"/>
              </w:rPr>
              <w:t>部门：防城港市公共资源交易中心</w:t>
            </w:r>
          </w:p>
        </w:tc>
        <w:tc>
          <w:tcPr>
            <w:tcW w:w="2756" w:type="pct"/>
            <w:gridSpan w:val="5"/>
            <w:tcBorders>
              <w:top w:val="nil"/>
              <w:left w:val="nil"/>
              <w:bottom w:val="nil"/>
              <w:right w:val="nil"/>
            </w:tcBorders>
            <w:noWrap/>
            <w:vAlign w:val="bottom"/>
          </w:tcPr>
          <w:p w14:paraId="08F2DDB2" w14:textId="77777777" w:rsidR="00B47DFD" w:rsidRDefault="00ED7213">
            <w:pPr>
              <w:widowControl/>
              <w:ind w:right="800" w:firstLineChars="1100" w:firstLine="2420"/>
              <w:rPr>
                <w:rFonts w:ascii="仿宋_GB2312" w:eastAsia="仿宋_GB2312" w:hAnsi="仿宋" w:cs="Arial"/>
                <w:color w:val="000000"/>
                <w:kern w:val="0"/>
                <w:sz w:val="22"/>
                <w:szCs w:val="22"/>
              </w:rPr>
            </w:pPr>
            <w:r>
              <w:rPr>
                <w:rFonts w:ascii="仿宋_GB2312" w:eastAsia="仿宋_GB2312" w:hAnsi="仿宋" w:cs="Arial" w:hint="eastAsia"/>
                <w:color w:val="000000"/>
                <w:kern w:val="0"/>
                <w:sz w:val="22"/>
                <w:szCs w:val="22"/>
              </w:rPr>
              <w:t>金额单位：万元</w:t>
            </w:r>
          </w:p>
        </w:tc>
      </w:tr>
      <w:tr w:rsidR="00B47DFD" w14:paraId="11844ADF" w14:textId="77777777">
        <w:trPr>
          <w:gridAfter w:val="1"/>
          <w:wAfter w:w="273" w:type="pct"/>
          <w:trHeight w:val="308"/>
        </w:trPr>
        <w:tc>
          <w:tcPr>
            <w:tcW w:w="2394" w:type="pct"/>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14:paraId="5B4D2D69"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收入</w:t>
            </w:r>
          </w:p>
        </w:tc>
        <w:tc>
          <w:tcPr>
            <w:tcW w:w="2333" w:type="pct"/>
            <w:gridSpan w:val="3"/>
            <w:tcBorders>
              <w:top w:val="single" w:sz="4" w:space="0" w:color="000000"/>
              <w:left w:val="nil"/>
              <w:bottom w:val="single" w:sz="4" w:space="0" w:color="000000"/>
              <w:right w:val="single" w:sz="4" w:space="0" w:color="000000"/>
            </w:tcBorders>
            <w:shd w:val="clear" w:color="FFFFFF" w:fill="C0C0C0"/>
            <w:noWrap/>
            <w:vAlign w:val="center"/>
          </w:tcPr>
          <w:p w14:paraId="3796A2F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支出</w:t>
            </w:r>
          </w:p>
        </w:tc>
      </w:tr>
      <w:tr w:rsidR="00B47DFD" w14:paraId="7BC27D01"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386C3A33"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项目</w:t>
            </w:r>
          </w:p>
        </w:tc>
        <w:tc>
          <w:tcPr>
            <w:tcW w:w="289" w:type="pct"/>
            <w:tcBorders>
              <w:top w:val="nil"/>
              <w:left w:val="nil"/>
              <w:bottom w:val="single" w:sz="4" w:space="0" w:color="000000"/>
              <w:right w:val="single" w:sz="4" w:space="0" w:color="000000"/>
            </w:tcBorders>
            <w:shd w:val="clear" w:color="FFFFFF" w:fill="C0C0C0"/>
            <w:noWrap/>
            <w:vAlign w:val="center"/>
          </w:tcPr>
          <w:p w14:paraId="5A63436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行次</w:t>
            </w:r>
          </w:p>
        </w:tc>
        <w:tc>
          <w:tcPr>
            <w:tcW w:w="638" w:type="pct"/>
            <w:gridSpan w:val="2"/>
            <w:tcBorders>
              <w:top w:val="nil"/>
              <w:left w:val="nil"/>
              <w:bottom w:val="single" w:sz="4" w:space="0" w:color="000000"/>
              <w:right w:val="single" w:sz="4" w:space="0" w:color="000000"/>
            </w:tcBorders>
            <w:shd w:val="clear" w:color="FFFFFF" w:fill="C0C0C0"/>
            <w:noWrap/>
            <w:vAlign w:val="center"/>
          </w:tcPr>
          <w:p w14:paraId="035DC6B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金额</w:t>
            </w:r>
          </w:p>
        </w:tc>
        <w:tc>
          <w:tcPr>
            <w:tcW w:w="1372" w:type="pct"/>
            <w:tcBorders>
              <w:top w:val="nil"/>
              <w:left w:val="nil"/>
              <w:bottom w:val="single" w:sz="4" w:space="0" w:color="000000"/>
              <w:right w:val="single" w:sz="4" w:space="0" w:color="000000"/>
            </w:tcBorders>
            <w:shd w:val="clear" w:color="FFFFFF" w:fill="C0C0C0"/>
            <w:noWrap/>
            <w:vAlign w:val="center"/>
          </w:tcPr>
          <w:p w14:paraId="1D225938"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项目</w:t>
            </w:r>
          </w:p>
        </w:tc>
        <w:tc>
          <w:tcPr>
            <w:tcW w:w="287" w:type="pct"/>
            <w:tcBorders>
              <w:top w:val="nil"/>
              <w:left w:val="nil"/>
              <w:bottom w:val="single" w:sz="4" w:space="0" w:color="000000"/>
              <w:right w:val="single" w:sz="4" w:space="0" w:color="000000"/>
            </w:tcBorders>
            <w:shd w:val="clear" w:color="FFFFFF" w:fill="C0C0C0"/>
            <w:noWrap/>
            <w:vAlign w:val="center"/>
          </w:tcPr>
          <w:p w14:paraId="470CD2C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行次</w:t>
            </w:r>
          </w:p>
        </w:tc>
        <w:tc>
          <w:tcPr>
            <w:tcW w:w="674" w:type="pct"/>
            <w:tcBorders>
              <w:top w:val="nil"/>
              <w:left w:val="nil"/>
              <w:bottom w:val="single" w:sz="4" w:space="0" w:color="000000"/>
              <w:right w:val="single" w:sz="4" w:space="0" w:color="000000"/>
            </w:tcBorders>
            <w:shd w:val="clear" w:color="FFFFFF" w:fill="C0C0C0"/>
            <w:noWrap/>
            <w:vAlign w:val="center"/>
          </w:tcPr>
          <w:p w14:paraId="07824A64"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金额</w:t>
            </w:r>
          </w:p>
        </w:tc>
      </w:tr>
      <w:tr w:rsidR="00B47DFD" w14:paraId="4B96862B"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0CCC56F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栏次</w:t>
            </w:r>
          </w:p>
        </w:tc>
        <w:tc>
          <w:tcPr>
            <w:tcW w:w="289" w:type="pct"/>
            <w:tcBorders>
              <w:top w:val="nil"/>
              <w:left w:val="nil"/>
              <w:bottom w:val="single" w:sz="4" w:space="0" w:color="000000"/>
              <w:right w:val="single" w:sz="4" w:space="0" w:color="000000"/>
            </w:tcBorders>
            <w:shd w:val="clear" w:color="FFFFFF" w:fill="C0C0C0"/>
            <w:noWrap/>
            <w:vAlign w:val="center"/>
          </w:tcPr>
          <w:p w14:paraId="3DC0516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638" w:type="pct"/>
            <w:gridSpan w:val="2"/>
            <w:tcBorders>
              <w:top w:val="nil"/>
              <w:left w:val="nil"/>
              <w:bottom w:val="single" w:sz="4" w:space="0" w:color="000000"/>
              <w:right w:val="single" w:sz="4" w:space="0" w:color="000000"/>
            </w:tcBorders>
            <w:shd w:val="clear" w:color="FFFFFF" w:fill="C0C0C0"/>
            <w:noWrap/>
            <w:vAlign w:val="center"/>
          </w:tcPr>
          <w:p w14:paraId="3206C414"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w:t>
            </w:r>
          </w:p>
        </w:tc>
        <w:tc>
          <w:tcPr>
            <w:tcW w:w="1372" w:type="pct"/>
            <w:tcBorders>
              <w:top w:val="nil"/>
              <w:left w:val="nil"/>
              <w:bottom w:val="single" w:sz="4" w:space="0" w:color="000000"/>
              <w:right w:val="single" w:sz="4" w:space="0" w:color="000000"/>
            </w:tcBorders>
            <w:shd w:val="clear" w:color="FFFFFF" w:fill="C0C0C0"/>
            <w:noWrap/>
            <w:vAlign w:val="center"/>
          </w:tcPr>
          <w:p w14:paraId="3FEE20D9"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栏次</w:t>
            </w:r>
          </w:p>
        </w:tc>
        <w:tc>
          <w:tcPr>
            <w:tcW w:w="287" w:type="pct"/>
            <w:tcBorders>
              <w:top w:val="nil"/>
              <w:left w:val="nil"/>
              <w:bottom w:val="single" w:sz="4" w:space="0" w:color="000000"/>
              <w:right w:val="single" w:sz="4" w:space="0" w:color="000000"/>
            </w:tcBorders>
            <w:shd w:val="clear" w:color="FFFFFF" w:fill="C0C0C0"/>
            <w:noWrap/>
            <w:vAlign w:val="center"/>
          </w:tcPr>
          <w:p w14:paraId="6C59D23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674" w:type="pct"/>
            <w:tcBorders>
              <w:top w:val="nil"/>
              <w:left w:val="nil"/>
              <w:bottom w:val="single" w:sz="4" w:space="0" w:color="000000"/>
              <w:right w:val="single" w:sz="4" w:space="0" w:color="000000"/>
            </w:tcBorders>
            <w:shd w:val="clear" w:color="FFFFFF" w:fill="C0C0C0"/>
            <w:noWrap/>
            <w:vAlign w:val="center"/>
          </w:tcPr>
          <w:p w14:paraId="2C8C26B9"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w:t>
            </w:r>
          </w:p>
        </w:tc>
      </w:tr>
      <w:tr w:rsidR="00B47DFD" w14:paraId="60E29258"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29862CDD"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一、一般公共预算财政拨款收入</w:t>
            </w:r>
          </w:p>
        </w:tc>
        <w:tc>
          <w:tcPr>
            <w:tcW w:w="289" w:type="pct"/>
            <w:tcBorders>
              <w:top w:val="nil"/>
              <w:left w:val="nil"/>
              <w:bottom w:val="single" w:sz="4" w:space="0" w:color="000000"/>
              <w:right w:val="single" w:sz="4" w:space="0" w:color="000000"/>
            </w:tcBorders>
            <w:shd w:val="clear" w:color="FFFFFF" w:fill="C0C0C0"/>
            <w:noWrap/>
            <w:vAlign w:val="center"/>
          </w:tcPr>
          <w:p w14:paraId="46562EB6"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w:t>
            </w:r>
          </w:p>
        </w:tc>
        <w:tc>
          <w:tcPr>
            <w:tcW w:w="638" w:type="pct"/>
            <w:gridSpan w:val="2"/>
            <w:tcBorders>
              <w:top w:val="nil"/>
              <w:left w:val="nil"/>
              <w:bottom w:val="single" w:sz="4" w:space="0" w:color="000000"/>
              <w:right w:val="single" w:sz="4" w:space="0" w:color="000000"/>
            </w:tcBorders>
            <w:shd w:val="clear" w:color="auto" w:fill="auto"/>
            <w:noWrap/>
            <w:vAlign w:val="center"/>
          </w:tcPr>
          <w:p w14:paraId="58D41708" w14:textId="77777777" w:rsidR="00B47DFD" w:rsidRDefault="00ED7213">
            <w:pPr>
              <w:jc w:val="right"/>
              <w:rPr>
                <w:rFonts w:ascii="宋体" w:hAnsi="宋体" w:cs="宋体"/>
                <w:color w:val="000000"/>
                <w:sz w:val="22"/>
                <w:szCs w:val="22"/>
              </w:rPr>
            </w:pPr>
            <w:r>
              <w:rPr>
                <w:color w:val="000000"/>
                <w:sz w:val="22"/>
                <w:szCs w:val="22"/>
              </w:rPr>
              <w:t>394.65</w:t>
            </w:r>
          </w:p>
        </w:tc>
        <w:tc>
          <w:tcPr>
            <w:tcW w:w="1372" w:type="pct"/>
            <w:tcBorders>
              <w:top w:val="nil"/>
              <w:left w:val="nil"/>
              <w:bottom w:val="single" w:sz="4" w:space="0" w:color="000000"/>
              <w:right w:val="single" w:sz="4" w:space="0" w:color="000000"/>
            </w:tcBorders>
            <w:shd w:val="clear" w:color="FFFFFF" w:fill="C0C0C0"/>
            <w:noWrap/>
            <w:vAlign w:val="center"/>
          </w:tcPr>
          <w:p w14:paraId="4CCB5861"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一、一般公共服务支出</w:t>
            </w:r>
          </w:p>
        </w:tc>
        <w:tc>
          <w:tcPr>
            <w:tcW w:w="287" w:type="pct"/>
            <w:tcBorders>
              <w:top w:val="nil"/>
              <w:left w:val="nil"/>
              <w:bottom w:val="single" w:sz="4" w:space="0" w:color="000000"/>
              <w:right w:val="single" w:sz="4" w:space="0" w:color="000000"/>
            </w:tcBorders>
            <w:shd w:val="clear" w:color="FFFFFF" w:fill="C0C0C0"/>
            <w:noWrap/>
            <w:vAlign w:val="center"/>
          </w:tcPr>
          <w:p w14:paraId="0D0356C9"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32</w:t>
            </w:r>
          </w:p>
        </w:tc>
        <w:tc>
          <w:tcPr>
            <w:tcW w:w="674" w:type="pct"/>
            <w:tcBorders>
              <w:top w:val="nil"/>
              <w:left w:val="nil"/>
              <w:bottom w:val="single" w:sz="4" w:space="0" w:color="000000"/>
              <w:right w:val="single" w:sz="4" w:space="0" w:color="000000"/>
            </w:tcBorders>
            <w:shd w:val="clear" w:color="auto" w:fill="auto"/>
            <w:noWrap/>
            <w:vAlign w:val="center"/>
          </w:tcPr>
          <w:p w14:paraId="6C9F5465" w14:textId="77777777" w:rsidR="00B47DFD" w:rsidRDefault="00ED7213">
            <w:pPr>
              <w:jc w:val="right"/>
              <w:rPr>
                <w:rFonts w:ascii="宋体" w:hAnsi="宋体" w:cs="宋体"/>
                <w:color w:val="000000"/>
                <w:sz w:val="22"/>
                <w:szCs w:val="22"/>
              </w:rPr>
            </w:pPr>
            <w:r>
              <w:rPr>
                <w:rFonts w:hint="eastAsia"/>
                <w:color w:val="000000"/>
                <w:sz w:val="22"/>
                <w:szCs w:val="22"/>
              </w:rPr>
              <w:t>312.63</w:t>
            </w:r>
          </w:p>
        </w:tc>
      </w:tr>
      <w:tr w:rsidR="00B47DFD" w14:paraId="166B51CB"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26F419C0"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二、政府性基金预算财政拨款收入</w:t>
            </w:r>
          </w:p>
        </w:tc>
        <w:tc>
          <w:tcPr>
            <w:tcW w:w="289" w:type="pct"/>
            <w:tcBorders>
              <w:top w:val="nil"/>
              <w:left w:val="nil"/>
              <w:bottom w:val="single" w:sz="4" w:space="0" w:color="000000"/>
              <w:right w:val="single" w:sz="4" w:space="0" w:color="000000"/>
            </w:tcBorders>
            <w:shd w:val="clear" w:color="FFFFFF" w:fill="C0C0C0"/>
            <w:noWrap/>
            <w:vAlign w:val="center"/>
          </w:tcPr>
          <w:p w14:paraId="5332CAF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w:t>
            </w:r>
          </w:p>
        </w:tc>
        <w:tc>
          <w:tcPr>
            <w:tcW w:w="638" w:type="pct"/>
            <w:gridSpan w:val="2"/>
            <w:tcBorders>
              <w:top w:val="nil"/>
              <w:left w:val="nil"/>
              <w:bottom w:val="single" w:sz="4" w:space="0" w:color="000000"/>
              <w:right w:val="single" w:sz="4" w:space="0" w:color="000000"/>
            </w:tcBorders>
            <w:shd w:val="clear" w:color="auto" w:fill="auto"/>
            <w:noWrap/>
            <w:vAlign w:val="center"/>
          </w:tcPr>
          <w:p w14:paraId="55F8A7C7"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146B3790"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二、外交支出</w:t>
            </w:r>
          </w:p>
        </w:tc>
        <w:tc>
          <w:tcPr>
            <w:tcW w:w="287" w:type="pct"/>
            <w:tcBorders>
              <w:top w:val="nil"/>
              <w:left w:val="nil"/>
              <w:bottom w:val="single" w:sz="4" w:space="0" w:color="000000"/>
              <w:right w:val="single" w:sz="4" w:space="0" w:color="000000"/>
            </w:tcBorders>
            <w:shd w:val="clear" w:color="FFFFFF" w:fill="C0C0C0"/>
            <w:noWrap/>
            <w:vAlign w:val="center"/>
          </w:tcPr>
          <w:p w14:paraId="5703051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33</w:t>
            </w:r>
          </w:p>
        </w:tc>
        <w:tc>
          <w:tcPr>
            <w:tcW w:w="674" w:type="pct"/>
            <w:tcBorders>
              <w:top w:val="nil"/>
              <w:left w:val="nil"/>
              <w:bottom w:val="single" w:sz="4" w:space="0" w:color="000000"/>
              <w:right w:val="single" w:sz="4" w:space="0" w:color="000000"/>
            </w:tcBorders>
            <w:shd w:val="clear" w:color="auto" w:fill="auto"/>
            <w:noWrap/>
            <w:vAlign w:val="center"/>
          </w:tcPr>
          <w:p w14:paraId="76230D69"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4DF128AA"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29914147"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三、国有资本经营预算财政拨款收入</w:t>
            </w:r>
          </w:p>
        </w:tc>
        <w:tc>
          <w:tcPr>
            <w:tcW w:w="289" w:type="pct"/>
            <w:tcBorders>
              <w:top w:val="nil"/>
              <w:left w:val="nil"/>
              <w:bottom w:val="single" w:sz="4" w:space="0" w:color="000000"/>
              <w:right w:val="single" w:sz="4" w:space="0" w:color="000000"/>
            </w:tcBorders>
            <w:shd w:val="clear" w:color="FFFFFF" w:fill="C0C0C0"/>
            <w:noWrap/>
            <w:vAlign w:val="center"/>
          </w:tcPr>
          <w:p w14:paraId="711DCF1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w:t>
            </w:r>
          </w:p>
        </w:tc>
        <w:tc>
          <w:tcPr>
            <w:tcW w:w="638" w:type="pct"/>
            <w:gridSpan w:val="2"/>
            <w:tcBorders>
              <w:top w:val="nil"/>
              <w:left w:val="nil"/>
              <w:bottom w:val="single" w:sz="4" w:space="0" w:color="000000"/>
              <w:right w:val="single" w:sz="4" w:space="0" w:color="000000"/>
            </w:tcBorders>
            <w:shd w:val="clear" w:color="auto" w:fill="auto"/>
            <w:noWrap/>
            <w:vAlign w:val="center"/>
          </w:tcPr>
          <w:p w14:paraId="441EC676"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4B2A1508"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三、国防支出</w:t>
            </w:r>
          </w:p>
        </w:tc>
        <w:tc>
          <w:tcPr>
            <w:tcW w:w="287" w:type="pct"/>
            <w:tcBorders>
              <w:top w:val="nil"/>
              <w:left w:val="nil"/>
              <w:bottom w:val="single" w:sz="4" w:space="0" w:color="000000"/>
              <w:right w:val="single" w:sz="4" w:space="0" w:color="000000"/>
            </w:tcBorders>
            <w:shd w:val="clear" w:color="FFFFFF" w:fill="C0C0C0"/>
            <w:noWrap/>
            <w:vAlign w:val="center"/>
          </w:tcPr>
          <w:p w14:paraId="76525A32"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34</w:t>
            </w:r>
          </w:p>
        </w:tc>
        <w:tc>
          <w:tcPr>
            <w:tcW w:w="674" w:type="pct"/>
            <w:tcBorders>
              <w:top w:val="nil"/>
              <w:left w:val="nil"/>
              <w:bottom w:val="single" w:sz="4" w:space="0" w:color="000000"/>
              <w:right w:val="single" w:sz="4" w:space="0" w:color="000000"/>
            </w:tcBorders>
            <w:shd w:val="clear" w:color="auto" w:fill="auto"/>
            <w:noWrap/>
            <w:vAlign w:val="center"/>
          </w:tcPr>
          <w:p w14:paraId="26EF2352"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03177ED9"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73B35423"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四、上级补助收入</w:t>
            </w:r>
          </w:p>
        </w:tc>
        <w:tc>
          <w:tcPr>
            <w:tcW w:w="289" w:type="pct"/>
            <w:tcBorders>
              <w:top w:val="nil"/>
              <w:left w:val="nil"/>
              <w:bottom w:val="single" w:sz="4" w:space="0" w:color="000000"/>
              <w:right w:val="single" w:sz="4" w:space="0" w:color="000000"/>
            </w:tcBorders>
            <w:shd w:val="clear" w:color="FFFFFF" w:fill="C0C0C0"/>
            <w:noWrap/>
            <w:vAlign w:val="center"/>
          </w:tcPr>
          <w:p w14:paraId="6BAE532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w:t>
            </w:r>
          </w:p>
        </w:tc>
        <w:tc>
          <w:tcPr>
            <w:tcW w:w="638" w:type="pct"/>
            <w:gridSpan w:val="2"/>
            <w:tcBorders>
              <w:top w:val="nil"/>
              <w:left w:val="nil"/>
              <w:bottom w:val="single" w:sz="4" w:space="0" w:color="000000"/>
              <w:right w:val="single" w:sz="4" w:space="0" w:color="000000"/>
            </w:tcBorders>
            <w:shd w:val="clear" w:color="auto" w:fill="auto"/>
            <w:noWrap/>
            <w:vAlign w:val="center"/>
          </w:tcPr>
          <w:p w14:paraId="2C1EDD12" w14:textId="77777777" w:rsidR="00B47DFD" w:rsidRDefault="00B47DFD">
            <w:pPr>
              <w:jc w:val="right"/>
              <w:rPr>
                <w:rFonts w:ascii="宋体" w:hAnsi="宋体" w:cs="宋体"/>
                <w:color w:val="000000"/>
                <w:sz w:val="22"/>
                <w:szCs w:val="22"/>
              </w:rPr>
            </w:pPr>
          </w:p>
        </w:tc>
        <w:tc>
          <w:tcPr>
            <w:tcW w:w="1372" w:type="pct"/>
            <w:tcBorders>
              <w:top w:val="nil"/>
              <w:left w:val="nil"/>
              <w:bottom w:val="single" w:sz="4" w:space="0" w:color="000000"/>
              <w:right w:val="single" w:sz="4" w:space="0" w:color="000000"/>
            </w:tcBorders>
            <w:shd w:val="clear" w:color="FFFFFF" w:fill="C0C0C0"/>
            <w:noWrap/>
            <w:vAlign w:val="center"/>
          </w:tcPr>
          <w:p w14:paraId="29794934"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四、公共安全支出</w:t>
            </w:r>
          </w:p>
        </w:tc>
        <w:tc>
          <w:tcPr>
            <w:tcW w:w="287" w:type="pct"/>
            <w:tcBorders>
              <w:top w:val="nil"/>
              <w:left w:val="nil"/>
              <w:bottom w:val="single" w:sz="4" w:space="0" w:color="000000"/>
              <w:right w:val="single" w:sz="4" w:space="0" w:color="000000"/>
            </w:tcBorders>
            <w:shd w:val="clear" w:color="FFFFFF" w:fill="C0C0C0"/>
            <w:noWrap/>
            <w:vAlign w:val="center"/>
          </w:tcPr>
          <w:p w14:paraId="78C7728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35</w:t>
            </w:r>
          </w:p>
        </w:tc>
        <w:tc>
          <w:tcPr>
            <w:tcW w:w="674" w:type="pct"/>
            <w:tcBorders>
              <w:top w:val="nil"/>
              <w:left w:val="nil"/>
              <w:bottom w:val="single" w:sz="4" w:space="0" w:color="000000"/>
              <w:right w:val="single" w:sz="4" w:space="0" w:color="000000"/>
            </w:tcBorders>
            <w:shd w:val="clear" w:color="auto" w:fill="auto"/>
            <w:noWrap/>
            <w:vAlign w:val="center"/>
          </w:tcPr>
          <w:p w14:paraId="62E183E1"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156CDC42"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34A89EB0"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五、事业收入</w:t>
            </w:r>
          </w:p>
        </w:tc>
        <w:tc>
          <w:tcPr>
            <w:tcW w:w="289" w:type="pct"/>
            <w:tcBorders>
              <w:top w:val="nil"/>
              <w:left w:val="nil"/>
              <w:bottom w:val="single" w:sz="4" w:space="0" w:color="000000"/>
              <w:right w:val="single" w:sz="4" w:space="0" w:color="000000"/>
            </w:tcBorders>
            <w:shd w:val="clear" w:color="FFFFFF" w:fill="C0C0C0"/>
            <w:noWrap/>
            <w:vAlign w:val="center"/>
          </w:tcPr>
          <w:p w14:paraId="435E5376"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w:t>
            </w:r>
          </w:p>
        </w:tc>
        <w:tc>
          <w:tcPr>
            <w:tcW w:w="638" w:type="pct"/>
            <w:gridSpan w:val="2"/>
            <w:tcBorders>
              <w:top w:val="nil"/>
              <w:left w:val="nil"/>
              <w:bottom w:val="single" w:sz="4" w:space="0" w:color="000000"/>
              <w:right w:val="single" w:sz="4" w:space="0" w:color="000000"/>
            </w:tcBorders>
            <w:shd w:val="clear" w:color="auto" w:fill="auto"/>
            <w:noWrap/>
            <w:vAlign w:val="center"/>
          </w:tcPr>
          <w:p w14:paraId="59297DBF" w14:textId="77777777" w:rsidR="00B47DFD" w:rsidRDefault="00B47DFD">
            <w:pPr>
              <w:jc w:val="right"/>
              <w:rPr>
                <w:rFonts w:ascii="宋体" w:hAnsi="宋体" w:cs="宋体"/>
                <w:color w:val="000000"/>
                <w:sz w:val="22"/>
                <w:szCs w:val="22"/>
              </w:rPr>
            </w:pPr>
          </w:p>
        </w:tc>
        <w:tc>
          <w:tcPr>
            <w:tcW w:w="1372" w:type="pct"/>
            <w:tcBorders>
              <w:top w:val="nil"/>
              <w:left w:val="nil"/>
              <w:bottom w:val="single" w:sz="4" w:space="0" w:color="000000"/>
              <w:right w:val="single" w:sz="4" w:space="0" w:color="000000"/>
            </w:tcBorders>
            <w:shd w:val="clear" w:color="FFFFFF" w:fill="C0C0C0"/>
            <w:noWrap/>
            <w:vAlign w:val="center"/>
          </w:tcPr>
          <w:p w14:paraId="2B309B8A"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五、教育支出</w:t>
            </w:r>
          </w:p>
        </w:tc>
        <w:tc>
          <w:tcPr>
            <w:tcW w:w="287" w:type="pct"/>
            <w:tcBorders>
              <w:top w:val="nil"/>
              <w:left w:val="nil"/>
              <w:bottom w:val="single" w:sz="4" w:space="0" w:color="000000"/>
              <w:right w:val="single" w:sz="4" w:space="0" w:color="000000"/>
            </w:tcBorders>
            <w:shd w:val="clear" w:color="FFFFFF" w:fill="C0C0C0"/>
            <w:noWrap/>
            <w:vAlign w:val="center"/>
          </w:tcPr>
          <w:p w14:paraId="07D2125A"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36</w:t>
            </w:r>
          </w:p>
        </w:tc>
        <w:tc>
          <w:tcPr>
            <w:tcW w:w="674" w:type="pct"/>
            <w:tcBorders>
              <w:top w:val="nil"/>
              <w:left w:val="nil"/>
              <w:bottom w:val="single" w:sz="4" w:space="0" w:color="000000"/>
              <w:right w:val="single" w:sz="4" w:space="0" w:color="000000"/>
            </w:tcBorders>
            <w:shd w:val="clear" w:color="auto" w:fill="auto"/>
            <w:noWrap/>
            <w:vAlign w:val="center"/>
          </w:tcPr>
          <w:p w14:paraId="6F9A81C9"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1DBE4157"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550D87D5"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六、经营收入</w:t>
            </w:r>
          </w:p>
        </w:tc>
        <w:tc>
          <w:tcPr>
            <w:tcW w:w="289" w:type="pct"/>
            <w:tcBorders>
              <w:top w:val="nil"/>
              <w:left w:val="nil"/>
              <w:bottom w:val="single" w:sz="4" w:space="0" w:color="000000"/>
              <w:right w:val="single" w:sz="4" w:space="0" w:color="000000"/>
            </w:tcBorders>
            <w:shd w:val="clear" w:color="FFFFFF" w:fill="C0C0C0"/>
            <w:noWrap/>
            <w:vAlign w:val="center"/>
          </w:tcPr>
          <w:p w14:paraId="04977C6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6</w:t>
            </w:r>
          </w:p>
        </w:tc>
        <w:tc>
          <w:tcPr>
            <w:tcW w:w="638" w:type="pct"/>
            <w:gridSpan w:val="2"/>
            <w:tcBorders>
              <w:top w:val="nil"/>
              <w:left w:val="nil"/>
              <w:bottom w:val="single" w:sz="4" w:space="0" w:color="000000"/>
              <w:right w:val="single" w:sz="4" w:space="0" w:color="000000"/>
            </w:tcBorders>
            <w:shd w:val="clear" w:color="auto" w:fill="auto"/>
            <w:noWrap/>
            <w:vAlign w:val="center"/>
          </w:tcPr>
          <w:p w14:paraId="3BE47E04" w14:textId="77777777" w:rsidR="00B47DFD" w:rsidRDefault="00B47DFD">
            <w:pPr>
              <w:jc w:val="right"/>
              <w:rPr>
                <w:rFonts w:ascii="宋体" w:hAnsi="宋体" w:cs="宋体"/>
                <w:color w:val="000000"/>
                <w:sz w:val="22"/>
                <w:szCs w:val="22"/>
              </w:rPr>
            </w:pPr>
          </w:p>
        </w:tc>
        <w:tc>
          <w:tcPr>
            <w:tcW w:w="1372" w:type="pct"/>
            <w:tcBorders>
              <w:top w:val="nil"/>
              <w:left w:val="nil"/>
              <w:bottom w:val="single" w:sz="4" w:space="0" w:color="000000"/>
              <w:right w:val="single" w:sz="4" w:space="0" w:color="000000"/>
            </w:tcBorders>
            <w:shd w:val="clear" w:color="FFFFFF" w:fill="C0C0C0"/>
            <w:noWrap/>
            <w:vAlign w:val="center"/>
          </w:tcPr>
          <w:p w14:paraId="71596C1C"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六、科学技术支出</w:t>
            </w:r>
          </w:p>
        </w:tc>
        <w:tc>
          <w:tcPr>
            <w:tcW w:w="287" w:type="pct"/>
            <w:tcBorders>
              <w:top w:val="nil"/>
              <w:left w:val="nil"/>
              <w:bottom w:val="single" w:sz="4" w:space="0" w:color="000000"/>
              <w:right w:val="single" w:sz="4" w:space="0" w:color="000000"/>
            </w:tcBorders>
            <w:shd w:val="clear" w:color="FFFFFF" w:fill="C0C0C0"/>
            <w:noWrap/>
            <w:vAlign w:val="center"/>
          </w:tcPr>
          <w:p w14:paraId="1CD97512"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37</w:t>
            </w:r>
          </w:p>
        </w:tc>
        <w:tc>
          <w:tcPr>
            <w:tcW w:w="674" w:type="pct"/>
            <w:tcBorders>
              <w:top w:val="nil"/>
              <w:left w:val="nil"/>
              <w:bottom w:val="single" w:sz="4" w:space="0" w:color="000000"/>
              <w:right w:val="single" w:sz="4" w:space="0" w:color="000000"/>
            </w:tcBorders>
            <w:shd w:val="clear" w:color="auto" w:fill="auto"/>
            <w:noWrap/>
            <w:vAlign w:val="center"/>
          </w:tcPr>
          <w:p w14:paraId="6D57429C"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7F8AC34C"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4EB78A2E"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七、附属单位上缴收入</w:t>
            </w:r>
          </w:p>
        </w:tc>
        <w:tc>
          <w:tcPr>
            <w:tcW w:w="289" w:type="pct"/>
            <w:tcBorders>
              <w:top w:val="nil"/>
              <w:left w:val="nil"/>
              <w:bottom w:val="single" w:sz="4" w:space="0" w:color="000000"/>
              <w:right w:val="single" w:sz="4" w:space="0" w:color="000000"/>
            </w:tcBorders>
            <w:shd w:val="clear" w:color="FFFFFF" w:fill="C0C0C0"/>
            <w:noWrap/>
            <w:vAlign w:val="center"/>
          </w:tcPr>
          <w:p w14:paraId="5F15E34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7</w:t>
            </w:r>
          </w:p>
        </w:tc>
        <w:tc>
          <w:tcPr>
            <w:tcW w:w="638" w:type="pct"/>
            <w:gridSpan w:val="2"/>
            <w:tcBorders>
              <w:top w:val="nil"/>
              <w:left w:val="nil"/>
              <w:bottom w:val="single" w:sz="4" w:space="0" w:color="000000"/>
              <w:right w:val="single" w:sz="4" w:space="0" w:color="000000"/>
            </w:tcBorders>
            <w:shd w:val="clear" w:color="auto" w:fill="auto"/>
            <w:noWrap/>
            <w:vAlign w:val="center"/>
          </w:tcPr>
          <w:p w14:paraId="641923FE" w14:textId="77777777" w:rsidR="00B47DFD" w:rsidRDefault="00B47DFD">
            <w:pPr>
              <w:jc w:val="right"/>
              <w:rPr>
                <w:rFonts w:ascii="宋体" w:hAnsi="宋体" w:cs="宋体"/>
                <w:color w:val="000000"/>
                <w:sz w:val="22"/>
                <w:szCs w:val="22"/>
              </w:rPr>
            </w:pPr>
          </w:p>
        </w:tc>
        <w:tc>
          <w:tcPr>
            <w:tcW w:w="1372" w:type="pct"/>
            <w:tcBorders>
              <w:top w:val="nil"/>
              <w:left w:val="nil"/>
              <w:bottom w:val="single" w:sz="4" w:space="0" w:color="000000"/>
              <w:right w:val="single" w:sz="4" w:space="0" w:color="000000"/>
            </w:tcBorders>
            <w:shd w:val="clear" w:color="FFFFFF" w:fill="C0C0C0"/>
            <w:noWrap/>
            <w:vAlign w:val="center"/>
          </w:tcPr>
          <w:p w14:paraId="35DD5CE4"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七、文化旅游体育与传媒支出</w:t>
            </w:r>
          </w:p>
        </w:tc>
        <w:tc>
          <w:tcPr>
            <w:tcW w:w="287" w:type="pct"/>
            <w:tcBorders>
              <w:top w:val="nil"/>
              <w:left w:val="nil"/>
              <w:bottom w:val="single" w:sz="4" w:space="0" w:color="000000"/>
              <w:right w:val="single" w:sz="4" w:space="0" w:color="000000"/>
            </w:tcBorders>
            <w:shd w:val="clear" w:color="FFFFFF" w:fill="C0C0C0"/>
            <w:noWrap/>
            <w:vAlign w:val="center"/>
          </w:tcPr>
          <w:p w14:paraId="0392D7C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38</w:t>
            </w:r>
          </w:p>
        </w:tc>
        <w:tc>
          <w:tcPr>
            <w:tcW w:w="674" w:type="pct"/>
            <w:tcBorders>
              <w:top w:val="nil"/>
              <w:left w:val="nil"/>
              <w:bottom w:val="single" w:sz="4" w:space="0" w:color="000000"/>
              <w:right w:val="single" w:sz="4" w:space="0" w:color="000000"/>
            </w:tcBorders>
            <w:shd w:val="clear" w:color="auto" w:fill="auto"/>
            <w:noWrap/>
            <w:vAlign w:val="center"/>
          </w:tcPr>
          <w:p w14:paraId="08A8C88D"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6AE9E7C2"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27AC44C0"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八、其他收入</w:t>
            </w:r>
          </w:p>
        </w:tc>
        <w:tc>
          <w:tcPr>
            <w:tcW w:w="289" w:type="pct"/>
            <w:tcBorders>
              <w:top w:val="nil"/>
              <w:left w:val="nil"/>
              <w:bottom w:val="single" w:sz="4" w:space="0" w:color="000000"/>
              <w:right w:val="single" w:sz="4" w:space="0" w:color="000000"/>
            </w:tcBorders>
            <w:shd w:val="clear" w:color="FFFFFF" w:fill="C0C0C0"/>
            <w:noWrap/>
            <w:vAlign w:val="center"/>
          </w:tcPr>
          <w:p w14:paraId="6607913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8</w:t>
            </w:r>
          </w:p>
        </w:tc>
        <w:tc>
          <w:tcPr>
            <w:tcW w:w="638" w:type="pct"/>
            <w:gridSpan w:val="2"/>
            <w:tcBorders>
              <w:top w:val="nil"/>
              <w:left w:val="nil"/>
              <w:bottom w:val="single" w:sz="4" w:space="0" w:color="000000"/>
              <w:right w:val="single" w:sz="4" w:space="0" w:color="000000"/>
            </w:tcBorders>
            <w:shd w:val="clear" w:color="auto" w:fill="auto"/>
            <w:noWrap/>
            <w:vAlign w:val="center"/>
          </w:tcPr>
          <w:p w14:paraId="65D251BE" w14:textId="77777777" w:rsidR="00B47DFD" w:rsidRDefault="00B47DFD">
            <w:pPr>
              <w:jc w:val="right"/>
              <w:rPr>
                <w:rFonts w:ascii="宋体" w:hAnsi="宋体" w:cs="宋体"/>
                <w:color w:val="000000"/>
                <w:sz w:val="22"/>
                <w:szCs w:val="22"/>
              </w:rPr>
            </w:pPr>
          </w:p>
        </w:tc>
        <w:tc>
          <w:tcPr>
            <w:tcW w:w="1372" w:type="pct"/>
            <w:tcBorders>
              <w:top w:val="nil"/>
              <w:left w:val="nil"/>
              <w:bottom w:val="single" w:sz="4" w:space="0" w:color="000000"/>
              <w:right w:val="single" w:sz="4" w:space="0" w:color="000000"/>
            </w:tcBorders>
            <w:shd w:val="clear" w:color="FFFFFF" w:fill="C0C0C0"/>
            <w:noWrap/>
            <w:vAlign w:val="center"/>
          </w:tcPr>
          <w:p w14:paraId="65F84CE5"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八、社会保障和就业支出</w:t>
            </w:r>
          </w:p>
        </w:tc>
        <w:tc>
          <w:tcPr>
            <w:tcW w:w="287" w:type="pct"/>
            <w:tcBorders>
              <w:top w:val="nil"/>
              <w:left w:val="nil"/>
              <w:bottom w:val="single" w:sz="4" w:space="0" w:color="000000"/>
              <w:right w:val="single" w:sz="4" w:space="0" w:color="000000"/>
            </w:tcBorders>
            <w:shd w:val="clear" w:color="FFFFFF" w:fill="C0C0C0"/>
            <w:noWrap/>
            <w:vAlign w:val="center"/>
          </w:tcPr>
          <w:p w14:paraId="35A1FFC0"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39</w:t>
            </w:r>
          </w:p>
        </w:tc>
        <w:tc>
          <w:tcPr>
            <w:tcW w:w="674" w:type="pct"/>
            <w:tcBorders>
              <w:top w:val="nil"/>
              <w:left w:val="nil"/>
              <w:bottom w:val="single" w:sz="4" w:space="0" w:color="000000"/>
              <w:right w:val="single" w:sz="4" w:space="0" w:color="000000"/>
            </w:tcBorders>
            <w:shd w:val="clear" w:color="auto" w:fill="auto"/>
            <w:noWrap/>
            <w:vAlign w:val="center"/>
          </w:tcPr>
          <w:p w14:paraId="0B474F88" w14:textId="77777777" w:rsidR="00B47DFD" w:rsidRDefault="00ED7213">
            <w:pPr>
              <w:jc w:val="right"/>
              <w:rPr>
                <w:rFonts w:ascii="宋体" w:hAnsi="宋体" w:cs="宋体"/>
                <w:color w:val="000000"/>
                <w:sz w:val="22"/>
                <w:szCs w:val="22"/>
              </w:rPr>
            </w:pPr>
            <w:r>
              <w:rPr>
                <w:rFonts w:hint="eastAsia"/>
                <w:color w:val="000000"/>
                <w:sz w:val="22"/>
                <w:szCs w:val="22"/>
              </w:rPr>
              <w:t>52.13</w:t>
            </w:r>
          </w:p>
        </w:tc>
      </w:tr>
      <w:tr w:rsidR="00B47DFD" w14:paraId="3975825D"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32E50353"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77A828A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9</w:t>
            </w:r>
          </w:p>
        </w:tc>
        <w:tc>
          <w:tcPr>
            <w:tcW w:w="638" w:type="pct"/>
            <w:gridSpan w:val="2"/>
            <w:tcBorders>
              <w:top w:val="nil"/>
              <w:left w:val="nil"/>
              <w:bottom w:val="single" w:sz="4" w:space="0" w:color="000000"/>
              <w:right w:val="single" w:sz="4" w:space="0" w:color="000000"/>
            </w:tcBorders>
            <w:shd w:val="clear" w:color="auto" w:fill="auto"/>
            <w:noWrap/>
            <w:vAlign w:val="center"/>
          </w:tcPr>
          <w:p w14:paraId="30515706"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51470106"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九、卫生健康支出</w:t>
            </w:r>
          </w:p>
        </w:tc>
        <w:tc>
          <w:tcPr>
            <w:tcW w:w="287" w:type="pct"/>
            <w:tcBorders>
              <w:top w:val="nil"/>
              <w:left w:val="nil"/>
              <w:bottom w:val="single" w:sz="4" w:space="0" w:color="000000"/>
              <w:right w:val="single" w:sz="4" w:space="0" w:color="000000"/>
            </w:tcBorders>
            <w:shd w:val="clear" w:color="FFFFFF" w:fill="C0C0C0"/>
            <w:noWrap/>
            <w:vAlign w:val="center"/>
          </w:tcPr>
          <w:p w14:paraId="3C2B5F9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40</w:t>
            </w:r>
          </w:p>
        </w:tc>
        <w:tc>
          <w:tcPr>
            <w:tcW w:w="674" w:type="pct"/>
            <w:tcBorders>
              <w:top w:val="nil"/>
              <w:left w:val="nil"/>
              <w:bottom w:val="single" w:sz="4" w:space="0" w:color="000000"/>
              <w:right w:val="single" w:sz="4" w:space="0" w:color="000000"/>
            </w:tcBorders>
            <w:shd w:val="clear" w:color="auto" w:fill="auto"/>
            <w:noWrap/>
            <w:vAlign w:val="center"/>
          </w:tcPr>
          <w:p w14:paraId="38B47074" w14:textId="77777777" w:rsidR="00B47DFD" w:rsidRDefault="00ED7213">
            <w:pPr>
              <w:jc w:val="right"/>
              <w:rPr>
                <w:rFonts w:ascii="宋体" w:hAnsi="宋体" w:cs="宋体"/>
                <w:color w:val="000000"/>
                <w:sz w:val="22"/>
                <w:szCs w:val="22"/>
              </w:rPr>
            </w:pPr>
            <w:r>
              <w:rPr>
                <w:rFonts w:hint="eastAsia"/>
                <w:color w:val="000000"/>
                <w:sz w:val="22"/>
                <w:szCs w:val="22"/>
              </w:rPr>
              <w:t>11.04</w:t>
            </w:r>
          </w:p>
        </w:tc>
      </w:tr>
      <w:tr w:rsidR="00B47DFD" w14:paraId="403BB521"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533E24E6"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727920B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10</w:t>
            </w:r>
          </w:p>
        </w:tc>
        <w:tc>
          <w:tcPr>
            <w:tcW w:w="638" w:type="pct"/>
            <w:gridSpan w:val="2"/>
            <w:tcBorders>
              <w:top w:val="nil"/>
              <w:left w:val="nil"/>
              <w:bottom w:val="single" w:sz="4" w:space="0" w:color="000000"/>
              <w:right w:val="single" w:sz="4" w:space="0" w:color="000000"/>
            </w:tcBorders>
            <w:shd w:val="clear" w:color="auto" w:fill="auto"/>
            <w:noWrap/>
            <w:vAlign w:val="center"/>
          </w:tcPr>
          <w:p w14:paraId="04ED68A2"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6401253A"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十、节能环保支出</w:t>
            </w:r>
          </w:p>
        </w:tc>
        <w:tc>
          <w:tcPr>
            <w:tcW w:w="287" w:type="pct"/>
            <w:tcBorders>
              <w:top w:val="nil"/>
              <w:left w:val="nil"/>
              <w:bottom w:val="single" w:sz="4" w:space="0" w:color="000000"/>
              <w:right w:val="single" w:sz="4" w:space="0" w:color="000000"/>
            </w:tcBorders>
            <w:shd w:val="clear" w:color="FFFFFF" w:fill="C0C0C0"/>
            <w:noWrap/>
            <w:vAlign w:val="center"/>
          </w:tcPr>
          <w:p w14:paraId="6A2CDBF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41</w:t>
            </w:r>
          </w:p>
        </w:tc>
        <w:tc>
          <w:tcPr>
            <w:tcW w:w="674" w:type="pct"/>
            <w:tcBorders>
              <w:top w:val="nil"/>
              <w:left w:val="nil"/>
              <w:bottom w:val="single" w:sz="4" w:space="0" w:color="000000"/>
              <w:right w:val="single" w:sz="4" w:space="0" w:color="000000"/>
            </w:tcBorders>
            <w:shd w:val="clear" w:color="auto" w:fill="auto"/>
            <w:noWrap/>
            <w:vAlign w:val="center"/>
          </w:tcPr>
          <w:p w14:paraId="2E9619E8"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0EFBD19C"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4867A857"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65CEC0A3"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11</w:t>
            </w:r>
          </w:p>
        </w:tc>
        <w:tc>
          <w:tcPr>
            <w:tcW w:w="638" w:type="pct"/>
            <w:gridSpan w:val="2"/>
            <w:tcBorders>
              <w:top w:val="nil"/>
              <w:left w:val="nil"/>
              <w:bottom w:val="single" w:sz="4" w:space="0" w:color="000000"/>
              <w:right w:val="single" w:sz="4" w:space="0" w:color="000000"/>
            </w:tcBorders>
            <w:shd w:val="clear" w:color="auto" w:fill="auto"/>
            <w:noWrap/>
            <w:vAlign w:val="center"/>
          </w:tcPr>
          <w:p w14:paraId="69A8DBFC"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2ABA1339"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十一、城乡社区支出</w:t>
            </w:r>
          </w:p>
        </w:tc>
        <w:tc>
          <w:tcPr>
            <w:tcW w:w="287" w:type="pct"/>
            <w:tcBorders>
              <w:top w:val="nil"/>
              <w:left w:val="nil"/>
              <w:bottom w:val="single" w:sz="4" w:space="0" w:color="000000"/>
              <w:right w:val="single" w:sz="4" w:space="0" w:color="000000"/>
            </w:tcBorders>
            <w:shd w:val="clear" w:color="FFFFFF" w:fill="C0C0C0"/>
            <w:noWrap/>
            <w:vAlign w:val="center"/>
          </w:tcPr>
          <w:p w14:paraId="7A23E322"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42</w:t>
            </w:r>
          </w:p>
        </w:tc>
        <w:tc>
          <w:tcPr>
            <w:tcW w:w="674" w:type="pct"/>
            <w:tcBorders>
              <w:top w:val="nil"/>
              <w:left w:val="nil"/>
              <w:bottom w:val="single" w:sz="4" w:space="0" w:color="000000"/>
              <w:right w:val="single" w:sz="4" w:space="0" w:color="000000"/>
            </w:tcBorders>
            <w:shd w:val="clear" w:color="auto" w:fill="auto"/>
            <w:noWrap/>
            <w:vAlign w:val="center"/>
          </w:tcPr>
          <w:p w14:paraId="625240B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71CDA6DD"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1BE0CF61"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24E8A63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12</w:t>
            </w:r>
          </w:p>
        </w:tc>
        <w:tc>
          <w:tcPr>
            <w:tcW w:w="638" w:type="pct"/>
            <w:gridSpan w:val="2"/>
            <w:tcBorders>
              <w:top w:val="nil"/>
              <w:left w:val="nil"/>
              <w:bottom w:val="single" w:sz="4" w:space="0" w:color="000000"/>
              <w:right w:val="single" w:sz="4" w:space="0" w:color="000000"/>
            </w:tcBorders>
            <w:shd w:val="clear" w:color="auto" w:fill="auto"/>
            <w:noWrap/>
            <w:vAlign w:val="center"/>
          </w:tcPr>
          <w:p w14:paraId="16D20C70"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6F9FD2F7"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十二、农林水支出</w:t>
            </w:r>
          </w:p>
        </w:tc>
        <w:tc>
          <w:tcPr>
            <w:tcW w:w="287" w:type="pct"/>
            <w:tcBorders>
              <w:top w:val="nil"/>
              <w:left w:val="nil"/>
              <w:bottom w:val="single" w:sz="4" w:space="0" w:color="000000"/>
              <w:right w:val="single" w:sz="4" w:space="0" w:color="000000"/>
            </w:tcBorders>
            <w:shd w:val="clear" w:color="FFFFFF" w:fill="C0C0C0"/>
            <w:noWrap/>
            <w:vAlign w:val="center"/>
          </w:tcPr>
          <w:p w14:paraId="4989B46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43</w:t>
            </w:r>
          </w:p>
        </w:tc>
        <w:tc>
          <w:tcPr>
            <w:tcW w:w="674" w:type="pct"/>
            <w:tcBorders>
              <w:top w:val="nil"/>
              <w:left w:val="nil"/>
              <w:bottom w:val="single" w:sz="4" w:space="0" w:color="000000"/>
              <w:right w:val="single" w:sz="4" w:space="0" w:color="000000"/>
            </w:tcBorders>
            <w:shd w:val="clear" w:color="auto" w:fill="auto"/>
            <w:noWrap/>
            <w:vAlign w:val="center"/>
          </w:tcPr>
          <w:p w14:paraId="526EBB8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47D85078"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0B43D001"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0501086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13</w:t>
            </w:r>
          </w:p>
        </w:tc>
        <w:tc>
          <w:tcPr>
            <w:tcW w:w="638" w:type="pct"/>
            <w:gridSpan w:val="2"/>
            <w:tcBorders>
              <w:top w:val="nil"/>
              <w:left w:val="nil"/>
              <w:bottom w:val="single" w:sz="4" w:space="0" w:color="000000"/>
              <w:right w:val="single" w:sz="4" w:space="0" w:color="000000"/>
            </w:tcBorders>
            <w:shd w:val="clear" w:color="auto" w:fill="auto"/>
            <w:noWrap/>
            <w:vAlign w:val="center"/>
          </w:tcPr>
          <w:p w14:paraId="5DF414B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3262A274"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十三、交通运输支出</w:t>
            </w:r>
          </w:p>
        </w:tc>
        <w:tc>
          <w:tcPr>
            <w:tcW w:w="287" w:type="pct"/>
            <w:tcBorders>
              <w:top w:val="nil"/>
              <w:left w:val="nil"/>
              <w:bottom w:val="single" w:sz="4" w:space="0" w:color="000000"/>
              <w:right w:val="single" w:sz="4" w:space="0" w:color="000000"/>
            </w:tcBorders>
            <w:shd w:val="clear" w:color="FFFFFF" w:fill="C0C0C0"/>
            <w:noWrap/>
            <w:vAlign w:val="center"/>
          </w:tcPr>
          <w:p w14:paraId="5F68A5E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44</w:t>
            </w:r>
          </w:p>
        </w:tc>
        <w:tc>
          <w:tcPr>
            <w:tcW w:w="674" w:type="pct"/>
            <w:tcBorders>
              <w:top w:val="nil"/>
              <w:left w:val="nil"/>
              <w:bottom w:val="single" w:sz="4" w:space="0" w:color="000000"/>
              <w:right w:val="single" w:sz="4" w:space="0" w:color="000000"/>
            </w:tcBorders>
            <w:shd w:val="clear" w:color="auto" w:fill="auto"/>
            <w:noWrap/>
            <w:vAlign w:val="center"/>
          </w:tcPr>
          <w:p w14:paraId="2727D506"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14BF58D2"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3A026D51"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079ED074"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14</w:t>
            </w:r>
          </w:p>
        </w:tc>
        <w:tc>
          <w:tcPr>
            <w:tcW w:w="638" w:type="pct"/>
            <w:gridSpan w:val="2"/>
            <w:tcBorders>
              <w:top w:val="nil"/>
              <w:left w:val="nil"/>
              <w:bottom w:val="single" w:sz="4" w:space="0" w:color="000000"/>
              <w:right w:val="single" w:sz="4" w:space="0" w:color="000000"/>
            </w:tcBorders>
            <w:shd w:val="clear" w:color="auto" w:fill="auto"/>
            <w:noWrap/>
            <w:vAlign w:val="center"/>
          </w:tcPr>
          <w:p w14:paraId="7EEDB8B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57C56F2A"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十四、资源勘探工业信息等支出</w:t>
            </w:r>
          </w:p>
        </w:tc>
        <w:tc>
          <w:tcPr>
            <w:tcW w:w="287" w:type="pct"/>
            <w:tcBorders>
              <w:top w:val="nil"/>
              <w:left w:val="nil"/>
              <w:bottom w:val="single" w:sz="4" w:space="0" w:color="000000"/>
              <w:right w:val="single" w:sz="4" w:space="0" w:color="000000"/>
            </w:tcBorders>
            <w:shd w:val="clear" w:color="FFFFFF" w:fill="C0C0C0"/>
            <w:noWrap/>
            <w:vAlign w:val="center"/>
          </w:tcPr>
          <w:p w14:paraId="6FC2DF3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45</w:t>
            </w:r>
          </w:p>
        </w:tc>
        <w:tc>
          <w:tcPr>
            <w:tcW w:w="674" w:type="pct"/>
            <w:tcBorders>
              <w:top w:val="nil"/>
              <w:left w:val="nil"/>
              <w:bottom w:val="single" w:sz="4" w:space="0" w:color="000000"/>
              <w:right w:val="single" w:sz="4" w:space="0" w:color="000000"/>
            </w:tcBorders>
            <w:shd w:val="clear" w:color="auto" w:fill="auto"/>
            <w:noWrap/>
            <w:vAlign w:val="center"/>
          </w:tcPr>
          <w:p w14:paraId="7E8641A6"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2B042F78"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3A6CBA81"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78A7A41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15</w:t>
            </w:r>
          </w:p>
        </w:tc>
        <w:tc>
          <w:tcPr>
            <w:tcW w:w="638" w:type="pct"/>
            <w:gridSpan w:val="2"/>
            <w:tcBorders>
              <w:top w:val="nil"/>
              <w:left w:val="nil"/>
              <w:bottom w:val="single" w:sz="4" w:space="0" w:color="000000"/>
              <w:right w:val="single" w:sz="4" w:space="0" w:color="000000"/>
            </w:tcBorders>
            <w:shd w:val="clear" w:color="auto" w:fill="auto"/>
            <w:noWrap/>
            <w:vAlign w:val="center"/>
          </w:tcPr>
          <w:p w14:paraId="332190D1"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6BF43ECA"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十五、商业服务业等支出</w:t>
            </w:r>
          </w:p>
        </w:tc>
        <w:tc>
          <w:tcPr>
            <w:tcW w:w="287" w:type="pct"/>
            <w:tcBorders>
              <w:top w:val="nil"/>
              <w:left w:val="nil"/>
              <w:bottom w:val="single" w:sz="4" w:space="0" w:color="000000"/>
              <w:right w:val="single" w:sz="4" w:space="0" w:color="000000"/>
            </w:tcBorders>
            <w:shd w:val="clear" w:color="FFFFFF" w:fill="C0C0C0"/>
            <w:noWrap/>
            <w:vAlign w:val="center"/>
          </w:tcPr>
          <w:p w14:paraId="10DCA788"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46</w:t>
            </w:r>
          </w:p>
        </w:tc>
        <w:tc>
          <w:tcPr>
            <w:tcW w:w="674" w:type="pct"/>
            <w:tcBorders>
              <w:top w:val="nil"/>
              <w:left w:val="nil"/>
              <w:bottom w:val="single" w:sz="4" w:space="0" w:color="000000"/>
              <w:right w:val="single" w:sz="4" w:space="0" w:color="000000"/>
            </w:tcBorders>
            <w:shd w:val="clear" w:color="auto" w:fill="auto"/>
            <w:noWrap/>
            <w:vAlign w:val="center"/>
          </w:tcPr>
          <w:p w14:paraId="040B7E78"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13E93E2E"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2ADCD38D"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6E9A67C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16</w:t>
            </w:r>
          </w:p>
        </w:tc>
        <w:tc>
          <w:tcPr>
            <w:tcW w:w="638" w:type="pct"/>
            <w:gridSpan w:val="2"/>
            <w:tcBorders>
              <w:top w:val="nil"/>
              <w:left w:val="nil"/>
              <w:bottom w:val="single" w:sz="4" w:space="0" w:color="000000"/>
              <w:right w:val="single" w:sz="4" w:space="0" w:color="000000"/>
            </w:tcBorders>
            <w:shd w:val="clear" w:color="auto" w:fill="auto"/>
            <w:noWrap/>
            <w:vAlign w:val="center"/>
          </w:tcPr>
          <w:p w14:paraId="620A83C0"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6814F36D"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十六、金融支出</w:t>
            </w:r>
          </w:p>
        </w:tc>
        <w:tc>
          <w:tcPr>
            <w:tcW w:w="287" w:type="pct"/>
            <w:tcBorders>
              <w:top w:val="nil"/>
              <w:left w:val="nil"/>
              <w:bottom w:val="single" w:sz="4" w:space="0" w:color="000000"/>
              <w:right w:val="single" w:sz="4" w:space="0" w:color="000000"/>
            </w:tcBorders>
            <w:shd w:val="clear" w:color="FFFFFF" w:fill="C0C0C0"/>
            <w:noWrap/>
            <w:vAlign w:val="center"/>
          </w:tcPr>
          <w:p w14:paraId="2AC45BB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47</w:t>
            </w:r>
          </w:p>
        </w:tc>
        <w:tc>
          <w:tcPr>
            <w:tcW w:w="674" w:type="pct"/>
            <w:tcBorders>
              <w:top w:val="nil"/>
              <w:left w:val="nil"/>
              <w:bottom w:val="single" w:sz="4" w:space="0" w:color="000000"/>
              <w:right w:val="single" w:sz="4" w:space="0" w:color="000000"/>
            </w:tcBorders>
            <w:shd w:val="clear" w:color="auto" w:fill="auto"/>
            <w:noWrap/>
            <w:vAlign w:val="center"/>
          </w:tcPr>
          <w:p w14:paraId="6465F13E"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1A71444C"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105C5332"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67BAD91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17</w:t>
            </w:r>
          </w:p>
        </w:tc>
        <w:tc>
          <w:tcPr>
            <w:tcW w:w="638" w:type="pct"/>
            <w:gridSpan w:val="2"/>
            <w:tcBorders>
              <w:top w:val="nil"/>
              <w:left w:val="nil"/>
              <w:bottom w:val="single" w:sz="4" w:space="0" w:color="000000"/>
              <w:right w:val="single" w:sz="4" w:space="0" w:color="000000"/>
            </w:tcBorders>
            <w:shd w:val="clear" w:color="auto" w:fill="auto"/>
            <w:noWrap/>
            <w:vAlign w:val="center"/>
          </w:tcPr>
          <w:p w14:paraId="6A7FAF4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743EBB25"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十七、援助其他地区支出</w:t>
            </w:r>
          </w:p>
        </w:tc>
        <w:tc>
          <w:tcPr>
            <w:tcW w:w="287" w:type="pct"/>
            <w:tcBorders>
              <w:top w:val="nil"/>
              <w:left w:val="nil"/>
              <w:bottom w:val="single" w:sz="4" w:space="0" w:color="000000"/>
              <w:right w:val="single" w:sz="4" w:space="0" w:color="000000"/>
            </w:tcBorders>
            <w:shd w:val="clear" w:color="FFFFFF" w:fill="C0C0C0"/>
            <w:noWrap/>
            <w:vAlign w:val="center"/>
          </w:tcPr>
          <w:p w14:paraId="3EBC2B6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48</w:t>
            </w:r>
          </w:p>
        </w:tc>
        <w:tc>
          <w:tcPr>
            <w:tcW w:w="674" w:type="pct"/>
            <w:tcBorders>
              <w:top w:val="nil"/>
              <w:left w:val="nil"/>
              <w:bottom w:val="single" w:sz="4" w:space="0" w:color="000000"/>
              <w:right w:val="single" w:sz="4" w:space="0" w:color="000000"/>
            </w:tcBorders>
            <w:shd w:val="clear" w:color="auto" w:fill="auto"/>
            <w:noWrap/>
            <w:vAlign w:val="center"/>
          </w:tcPr>
          <w:p w14:paraId="500788DC"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58839DE6"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5811B1EC"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55B48310"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18</w:t>
            </w:r>
          </w:p>
        </w:tc>
        <w:tc>
          <w:tcPr>
            <w:tcW w:w="638" w:type="pct"/>
            <w:gridSpan w:val="2"/>
            <w:tcBorders>
              <w:top w:val="nil"/>
              <w:left w:val="nil"/>
              <w:bottom w:val="single" w:sz="4" w:space="0" w:color="000000"/>
              <w:right w:val="single" w:sz="4" w:space="0" w:color="000000"/>
            </w:tcBorders>
            <w:shd w:val="clear" w:color="auto" w:fill="auto"/>
            <w:noWrap/>
            <w:vAlign w:val="center"/>
          </w:tcPr>
          <w:p w14:paraId="0FB443C9"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747967E1"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十八、自然资源海洋气象等支出</w:t>
            </w:r>
          </w:p>
        </w:tc>
        <w:tc>
          <w:tcPr>
            <w:tcW w:w="287" w:type="pct"/>
            <w:tcBorders>
              <w:top w:val="nil"/>
              <w:left w:val="nil"/>
              <w:bottom w:val="single" w:sz="4" w:space="0" w:color="000000"/>
              <w:right w:val="single" w:sz="4" w:space="0" w:color="000000"/>
            </w:tcBorders>
            <w:shd w:val="clear" w:color="FFFFFF" w:fill="C0C0C0"/>
            <w:noWrap/>
            <w:vAlign w:val="center"/>
          </w:tcPr>
          <w:p w14:paraId="3DA87EF4"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49</w:t>
            </w:r>
          </w:p>
        </w:tc>
        <w:tc>
          <w:tcPr>
            <w:tcW w:w="674" w:type="pct"/>
            <w:tcBorders>
              <w:top w:val="nil"/>
              <w:left w:val="nil"/>
              <w:bottom w:val="single" w:sz="4" w:space="0" w:color="000000"/>
              <w:right w:val="single" w:sz="4" w:space="0" w:color="000000"/>
            </w:tcBorders>
            <w:shd w:val="clear" w:color="auto" w:fill="auto"/>
            <w:noWrap/>
            <w:vAlign w:val="center"/>
          </w:tcPr>
          <w:p w14:paraId="48D090AE"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21C325E0"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02EF9C2D"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3D1B86A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19</w:t>
            </w:r>
          </w:p>
        </w:tc>
        <w:tc>
          <w:tcPr>
            <w:tcW w:w="638" w:type="pct"/>
            <w:gridSpan w:val="2"/>
            <w:tcBorders>
              <w:top w:val="nil"/>
              <w:left w:val="nil"/>
              <w:bottom w:val="single" w:sz="4" w:space="0" w:color="000000"/>
              <w:right w:val="single" w:sz="4" w:space="0" w:color="000000"/>
            </w:tcBorders>
            <w:shd w:val="clear" w:color="auto" w:fill="auto"/>
            <w:noWrap/>
            <w:vAlign w:val="center"/>
          </w:tcPr>
          <w:p w14:paraId="2096803D"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5F05FD4A"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十九、住房保障支出</w:t>
            </w:r>
          </w:p>
        </w:tc>
        <w:tc>
          <w:tcPr>
            <w:tcW w:w="287" w:type="pct"/>
            <w:tcBorders>
              <w:top w:val="nil"/>
              <w:left w:val="nil"/>
              <w:bottom w:val="single" w:sz="4" w:space="0" w:color="000000"/>
              <w:right w:val="single" w:sz="4" w:space="0" w:color="000000"/>
            </w:tcBorders>
            <w:shd w:val="clear" w:color="FFFFFF" w:fill="C0C0C0"/>
            <w:noWrap/>
            <w:vAlign w:val="center"/>
          </w:tcPr>
          <w:p w14:paraId="326DBD78"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50</w:t>
            </w:r>
          </w:p>
        </w:tc>
        <w:tc>
          <w:tcPr>
            <w:tcW w:w="674" w:type="pct"/>
            <w:tcBorders>
              <w:top w:val="nil"/>
              <w:left w:val="nil"/>
              <w:bottom w:val="single" w:sz="4" w:space="0" w:color="000000"/>
              <w:right w:val="single" w:sz="4" w:space="0" w:color="000000"/>
            </w:tcBorders>
            <w:shd w:val="clear" w:color="auto" w:fill="auto"/>
            <w:noWrap/>
            <w:vAlign w:val="center"/>
          </w:tcPr>
          <w:p w14:paraId="7E5E1F46" w14:textId="77777777" w:rsidR="00B47DFD" w:rsidRDefault="00ED7213">
            <w:pPr>
              <w:jc w:val="right"/>
              <w:rPr>
                <w:rFonts w:ascii="宋体" w:hAnsi="宋体" w:cs="宋体"/>
                <w:color w:val="000000"/>
                <w:sz w:val="22"/>
                <w:szCs w:val="22"/>
              </w:rPr>
            </w:pPr>
            <w:r>
              <w:rPr>
                <w:rFonts w:hint="eastAsia"/>
                <w:color w:val="000000"/>
                <w:sz w:val="22"/>
                <w:szCs w:val="22"/>
              </w:rPr>
              <w:t>19.11</w:t>
            </w:r>
          </w:p>
        </w:tc>
      </w:tr>
      <w:tr w:rsidR="00B47DFD" w14:paraId="16D82091"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4A192FDE"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2F2C4F79"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20</w:t>
            </w:r>
          </w:p>
        </w:tc>
        <w:tc>
          <w:tcPr>
            <w:tcW w:w="638" w:type="pct"/>
            <w:gridSpan w:val="2"/>
            <w:tcBorders>
              <w:top w:val="nil"/>
              <w:left w:val="nil"/>
              <w:bottom w:val="single" w:sz="4" w:space="0" w:color="000000"/>
              <w:right w:val="single" w:sz="4" w:space="0" w:color="000000"/>
            </w:tcBorders>
            <w:shd w:val="clear" w:color="auto" w:fill="auto"/>
            <w:noWrap/>
            <w:vAlign w:val="center"/>
          </w:tcPr>
          <w:p w14:paraId="62FC3825"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2E6DD15D"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二十、粮油物资储备支出</w:t>
            </w:r>
          </w:p>
        </w:tc>
        <w:tc>
          <w:tcPr>
            <w:tcW w:w="287" w:type="pct"/>
            <w:tcBorders>
              <w:top w:val="nil"/>
              <w:left w:val="nil"/>
              <w:bottom w:val="single" w:sz="4" w:space="0" w:color="000000"/>
              <w:right w:val="single" w:sz="4" w:space="0" w:color="000000"/>
            </w:tcBorders>
            <w:shd w:val="clear" w:color="FFFFFF" w:fill="C0C0C0"/>
            <w:noWrap/>
            <w:vAlign w:val="center"/>
          </w:tcPr>
          <w:p w14:paraId="0EC7B916"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51</w:t>
            </w:r>
          </w:p>
        </w:tc>
        <w:tc>
          <w:tcPr>
            <w:tcW w:w="674" w:type="pct"/>
            <w:tcBorders>
              <w:top w:val="nil"/>
              <w:left w:val="nil"/>
              <w:bottom w:val="single" w:sz="4" w:space="0" w:color="000000"/>
              <w:right w:val="single" w:sz="4" w:space="0" w:color="000000"/>
            </w:tcBorders>
            <w:shd w:val="clear" w:color="auto" w:fill="auto"/>
            <w:noWrap/>
            <w:vAlign w:val="center"/>
          </w:tcPr>
          <w:p w14:paraId="2004AF5E"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360A1B70"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5343DCF5"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431B7D1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21</w:t>
            </w:r>
          </w:p>
        </w:tc>
        <w:tc>
          <w:tcPr>
            <w:tcW w:w="638" w:type="pct"/>
            <w:gridSpan w:val="2"/>
            <w:tcBorders>
              <w:top w:val="nil"/>
              <w:left w:val="nil"/>
              <w:bottom w:val="single" w:sz="4" w:space="0" w:color="000000"/>
              <w:right w:val="single" w:sz="4" w:space="0" w:color="000000"/>
            </w:tcBorders>
            <w:shd w:val="clear" w:color="auto" w:fill="auto"/>
            <w:noWrap/>
            <w:vAlign w:val="center"/>
          </w:tcPr>
          <w:p w14:paraId="5B6F9E92"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56810F02"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二十一、国有资本经营预算支出</w:t>
            </w:r>
          </w:p>
        </w:tc>
        <w:tc>
          <w:tcPr>
            <w:tcW w:w="287" w:type="pct"/>
            <w:tcBorders>
              <w:top w:val="nil"/>
              <w:left w:val="nil"/>
              <w:bottom w:val="single" w:sz="4" w:space="0" w:color="000000"/>
              <w:right w:val="single" w:sz="4" w:space="0" w:color="000000"/>
            </w:tcBorders>
            <w:shd w:val="clear" w:color="FFFFFF" w:fill="C0C0C0"/>
            <w:noWrap/>
            <w:vAlign w:val="center"/>
          </w:tcPr>
          <w:p w14:paraId="32B58B0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52</w:t>
            </w:r>
          </w:p>
        </w:tc>
        <w:tc>
          <w:tcPr>
            <w:tcW w:w="674" w:type="pct"/>
            <w:tcBorders>
              <w:top w:val="nil"/>
              <w:left w:val="nil"/>
              <w:bottom w:val="single" w:sz="4" w:space="0" w:color="000000"/>
              <w:right w:val="single" w:sz="4" w:space="0" w:color="000000"/>
            </w:tcBorders>
            <w:shd w:val="clear" w:color="auto" w:fill="auto"/>
            <w:noWrap/>
            <w:vAlign w:val="center"/>
          </w:tcPr>
          <w:p w14:paraId="6E2AF9D6"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05220990"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799721FC"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5B6578C4"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22</w:t>
            </w:r>
          </w:p>
        </w:tc>
        <w:tc>
          <w:tcPr>
            <w:tcW w:w="638" w:type="pct"/>
            <w:gridSpan w:val="2"/>
            <w:tcBorders>
              <w:top w:val="nil"/>
              <w:left w:val="nil"/>
              <w:bottom w:val="single" w:sz="4" w:space="0" w:color="000000"/>
              <w:right w:val="single" w:sz="4" w:space="0" w:color="000000"/>
            </w:tcBorders>
            <w:shd w:val="clear" w:color="auto" w:fill="auto"/>
            <w:noWrap/>
            <w:vAlign w:val="center"/>
          </w:tcPr>
          <w:p w14:paraId="115674F4"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64311951"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二十二、灾害防治及应</w:t>
            </w:r>
            <w:r>
              <w:rPr>
                <w:rFonts w:ascii="仿宋_GB2312" w:eastAsia="仿宋_GB2312" w:hAnsi="宋体" w:cs="Arial" w:hint="eastAsia"/>
                <w:color w:val="000000"/>
                <w:kern w:val="0"/>
                <w:sz w:val="22"/>
                <w:szCs w:val="22"/>
              </w:rPr>
              <w:lastRenderedPageBreak/>
              <w:t>急管理支出</w:t>
            </w:r>
          </w:p>
        </w:tc>
        <w:tc>
          <w:tcPr>
            <w:tcW w:w="287" w:type="pct"/>
            <w:tcBorders>
              <w:top w:val="nil"/>
              <w:left w:val="nil"/>
              <w:bottom w:val="single" w:sz="4" w:space="0" w:color="000000"/>
              <w:right w:val="single" w:sz="4" w:space="0" w:color="000000"/>
            </w:tcBorders>
            <w:shd w:val="clear" w:color="FFFFFF" w:fill="C0C0C0"/>
            <w:noWrap/>
            <w:vAlign w:val="center"/>
          </w:tcPr>
          <w:p w14:paraId="5B2105AA"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lastRenderedPageBreak/>
              <w:t>53</w:t>
            </w:r>
          </w:p>
        </w:tc>
        <w:tc>
          <w:tcPr>
            <w:tcW w:w="674" w:type="pct"/>
            <w:tcBorders>
              <w:top w:val="nil"/>
              <w:left w:val="nil"/>
              <w:bottom w:val="single" w:sz="4" w:space="0" w:color="000000"/>
              <w:right w:val="single" w:sz="4" w:space="0" w:color="000000"/>
            </w:tcBorders>
            <w:shd w:val="clear" w:color="auto" w:fill="auto"/>
            <w:noWrap/>
            <w:vAlign w:val="center"/>
          </w:tcPr>
          <w:p w14:paraId="7F73E935"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0E273B23"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2175622D"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48DAAAD4"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23</w:t>
            </w:r>
          </w:p>
        </w:tc>
        <w:tc>
          <w:tcPr>
            <w:tcW w:w="638" w:type="pct"/>
            <w:gridSpan w:val="2"/>
            <w:tcBorders>
              <w:top w:val="nil"/>
              <w:left w:val="nil"/>
              <w:bottom w:val="single" w:sz="4" w:space="0" w:color="000000"/>
              <w:right w:val="single" w:sz="4" w:space="0" w:color="000000"/>
            </w:tcBorders>
            <w:shd w:val="clear" w:color="auto" w:fill="auto"/>
            <w:noWrap/>
            <w:vAlign w:val="center"/>
          </w:tcPr>
          <w:p w14:paraId="6BA55C78"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7B63B9EF"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二十三、其他支出</w:t>
            </w:r>
          </w:p>
        </w:tc>
        <w:tc>
          <w:tcPr>
            <w:tcW w:w="287" w:type="pct"/>
            <w:tcBorders>
              <w:top w:val="nil"/>
              <w:left w:val="nil"/>
              <w:bottom w:val="single" w:sz="4" w:space="0" w:color="000000"/>
              <w:right w:val="single" w:sz="4" w:space="0" w:color="000000"/>
            </w:tcBorders>
            <w:shd w:val="clear" w:color="FFFFFF" w:fill="C0C0C0"/>
            <w:noWrap/>
            <w:vAlign w:val="center"/>
          </w:tcPr>
          <w:p w14:paraId="64C1412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54</w:t>
            </w:r>
          </w:p>
        </w:tc>
        <w:tc>
          <w:tcPr>
            <w:tcW w:w="674" w:type="pct"/>
            <w:tcBorders>
              <w:top w:val="nil"/>
              <w:left w:val="nil"/>
              <w:bottom w:val="single" w:sz="4" w:space="0" w:color="000000"/>
              <w:right w:val="single" w:sz="4" w:space="0" w:color="000000"/>
            </w:tcBorders>
            <w:shd w:val="clear" w:color="auto" w:fill="auto"/>
            <w:noWrap/>
            <w:vAlign w:val="center"/>
          </w:tcPr>
          <w:p w14:paraId="10B84C30"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62B50484"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71BE4A1B" w14:textId="77777777" w:rsidR="00B47DFD" w:rsidRDefault="00ED7213">
            <w:pPr>
              <w:widowControl/>
              <w:jc w:val="center"/>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7058EA7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24</w:t>
            </w:r>
          </w:p>
        </w:tc>
        <w:tc>
          <w:tcPr>
            <w:tcW w:w="638" w:type="pct"/>
            <w:gridSpan w:val="2"/>
            <w:tcBorders>
              <w:top w:val="nil"/>
              <w:left w:val="nil"/>
              <w:bottom w:val="single" w:sz="4" w:space="0" w:color="000000"/>
              <w:right w:val="single" w:sz="4" w:space="0" w:color="000000"/>
            </w:tcBorders>
            <w:shd w:val="clear" w:color="auto" w:fill="auto"/>
            <w:noWrap/>
            <w:vAlign w:val="center"/>
          </w:tcPr>
          <w:p w14:paraId="267ECA70" w14:textId="77777777" w:rsidR="00B47DFD" w:rsidRDefault="00ED7213">
            <w:pPr>
              <w:jc w:val="right"/>
              <w:rPr>
                <w:rFonts w:ascii="宋体" w:hAnsi="宋体" w:cs="宋体"/>
                <w:color w:val="000000"/>
                <w:sz w:val="20"/>
                <w:szCs w:val="20"/>
              </w:rPr>
            </w:pPr>
            <w:r>
              <w:rPr>
                <w:rFonts w:hint="eastAsia"/>
                <w:color w:val="000000"/>
                <w:sz w:val="20"/>
                <w:szCs w:val="20"/>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597BADBE"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二十四、债务还本支出</w:t>
            </w:r>
          </w:p>
        </w:tc>
        <w:tc>
          <w:tcPr>
            <w:tcW w:w="287" w:type="pct"/>
            <w:tcBorders>
              <w:top w:val="nil"/>
              <w:left w:val="nil"/>
              <w:bottom w:val="single" w:sz="4" w:space="0" w:color="000000"/>
              <w:right w:val="single" w:sz="4" w:space="0" w:color="000000"/>
            </w:tcBorders>
            <w:shd w:val="clear" w:color="FFFFFF" w:fill="C0C0C0"/>
            <w:noWrap/>
            <w:vAlign w:val="center"/>
          </w:tcPr>
          <w:p w14:paraId="07298E8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55</w:t>
            </w:r>
          </w:p>
        </w:tc>
        <w:tc>
          <w:tcPr>
            <w:tcW w:w="674" w:type="pct"/>
            <w:tcBorders>
              <w:top w:val="nil"/>
              <w:left w:val="nil"/>
              <w:bottom w:val="single" w:sz="4" w:space="0" w:color="000000"/>
              <w:right w:val="single" w:sz="4" w:space="0" w:color="000000"/>
            </w:tcBorders>
            <w:shd w:val="clear" w:color="auto" w:fill="auto"/>
            <w:noWrap/>
            <w:vAlign w:val="center"/>
          </w:tcPr>
          <w:p w14:paraId="19D7B359"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22C0C5D7"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3715E780"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0C742EA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25</w:t>
            </w:r>
          </w:p>
        </w:tc>
        <w:tc>
          <w:tcPr>
            <w:tcW w:w="638" w:type="pct"/>
            <w:gridSpan w:val="2"/>
            <w:tcBorders>
              <w:top w:val="nil"/>
              <w:left w:val="nil"/>
              <w:bottom w:val="single" w:sz="4" w:space="0" w:color="000000"/>
              <w:right w:val="single" w:sz="4" w:space="0" w:color="000000"/>
            </w:tcBorders>
            <w:shd w:val="clear" w:color="auto" w:fill="auto"/>
            <w:noWrap/>
            <w:vAlign w:val="center"/>
          </w:tcPr>
          <w:p w14:paraId="1CE4C868" w14:textId="77777777" w:rsidR="00B47DFD" w:rsidRDefault="00ED7213">
            <w:pPr>
              <w:jc w:val="right"/>
              <w:rPr>
                <w:rFonts w:ascii="宋体" w:hAnsi="宋体" w:cs="宋体"/>
                <w:color w:val="000000"/>
                <w:sz w:val="20"/>
                <w:szCs w:val="20"/>
              </w:rPr>
            </w:pPr>
            <w:r>
              <w:rPr>
                <w:rFonts w:hint="eastAsia"/>
                <w:color w:val="000000"/>
                <w:sz w:val="20"/>
                <w:szCs w:val="20"/>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43C17F5F"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二十五、债务付息支出</w:t>
            </w:r>
          </w:p>
        </w:tc>
        <w:tc>
          <w:tcPr>
            <w:tcW w:w="287" w:type="pct"/>
            <w:tcBorders>
              <w:top w:val="nil"/>
              <w:left w:val="nil"/>
              <w:bottom w:val="single" w:sz="4" w:space="0" w:color="000000"/>
              <w:right w:val="single" w:sz="4" w:space="0" w:color="000000"/>
            </w:tcBorders>
            <w:shd w:val="clear" w:color="FFFFFF" w:fill="C0C0C0"/>
            <w:noWrap/>
            <w:vAlign w:val="center"/>
          </w:tcPr>
          <w:p w14:paraId="4842AAB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56</w:t>
            </w:r>
          </w:p>
        </w:tc>
        <w:tc>
          <w:tcPr>
            <w:tcW w:w="674" w:type="pct"/>
            <w:tcBorders>
              <w:top w:val="nil"/>
              <w:left w:val="nil"/>
              <w:bottom w:val="single" w:sz="4" w:space="0" w:color="000000"/>
              <w:right w:val="single" w:sz="4" w:space="0" w:color="000000"/>
            </w:tcBorders>
            <w:shd w:val="clear" w:color="auto" w:fill="auto"/>
            <w:noWrap/>
            <w:vAlign w:val="center"/>
          </w:tcPr>
          <w:p w14:paraId="47EF79F1"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77485E12"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0E286E7F"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2D13670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26</w:t>
            </w:r>
          </w:p>
        </w:tc>
        <w:tc>
          <w:tcPr>
            <w:tcW w:w="638" w:type="pct"/>
            <w:gridSpan w:val="2"/>
            <w:tcBorders>
              <w:top w:val="nil"/>
              <w:left w:val="nil"/>
              <w:bottom w:val="single" w:sz="4" w:space="0" w:color="000000"/>
              <w:right w:val="single" w:sz="4" w:space="0" w:color="000000"/>
            </w:tcBorders>
            <w:shd w:val="clear" w:color="auto" w:fill="auto"/>
            <w:noWrap/>
            <w:vAlign w:val="center"/>
          </w:tcPr>
          <w:p w14:paraId="38465E45" w14:textId="77777777" w:rsidR="00B47DFD" w:rsidRDefault="00ED7213">
            <w:pPr>
              <w:jc w:val="right"/>
              <w:rPr>
                <w:rFonts w:ascii="宋体" w:hAnsi="宋体" w:cs="宋体"/>
                <w:color w:val="000000"/>
                <w:sz w:val="20"/>
                <w:szCs w:val="20"/>
              </w:rPr>
            </w:pPr>
            <w:r>
              <w:rPr>
                <w:rFonts w:hint="eastAsia"/>
                <w:color w:val="000000"/>
                <w:sz w:val="20"/>
                <w:szCs w:val="20"/>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15EAF3B2"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二十六、抗疫特别国债安排的支出</w:t>
            </w:r>
          </w:p>
        </w:tc>
        <w:tc>
          <w:tcPr>
            <w:tcW w:w="287" w:type="pct"/>
            <w:tcBorders>
              <w:top w:val="nil"/>
              <w:left w:val="nil"/>
              <w:bottom w:val="single" w:sz="4" w:space="0" w:color="000000"/>
              <w:right w:val="single" w:sz="4" w:space="0" w:color="000000"/>
            </w:tcBorders>
            <w:shd w:val="clear" w:color="FFFFFF" w:fill="C0C0C0"/>
            <w:noWrap/>
            <w:vAlign w:val="center"/>
          </w:tcPr>
          <w:p w14:paraId="7B874DC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57</w:t>
            </w:r>
          </w:p>
        </w:tc>
        <w:tc>
          <w:tcPr>
            <w:tcW w:w="674" w:type="pct"/>
            <w:tcBorders>
              <w:top w:val="nil"/>
              <w:left w:val="nil"/>
              <w:bottom w:val="single" w:sz="4" w:space="0" w:color="000000"/>
              <w:right w:val="single" w:sz="4" w:space="0" w:color="000000"/>
            </w:tcBorders>
            <w:shd w:val="clear" w:color="auto" w:fill="auto"/>
            <w:noWrap/>
            <w:vAlign w:val="center"/>
          </w:tcPr>
          <w:p w14:paraId="53A90E17"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69FC2D3C"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2BF8E362" w14:textId="77777777" w:rsidR="00B47DFD" w:rsidRDefault="00ED7213">
            <w:pPr>
              <w:widowControl/>
              <w:jc w:val="center"/>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本年收入合计</w:t>
            </w:r>
          </w:p>
        </w:tc>
        <w:tc>
          <w:tcPr>
            <w:tcW w:w="289" w:type="pct"/>
            <w:tcBorders>
              <w:top w:val="nil"/>
              <w:left w:val="nil"/>
              <w:bottom w:val="single" w:sz="4" w:space="0" w:color="000000"/>
              <w:right w:val="single" w:sz="4" w:space="0" w:color="000000"/>
            </w:tcBorders>
            <w:shd w:val="clear" w:color="FFFFFF" w:fill="C0C0C0"/>
            <w:noWrap/>
            <w:vAlign w:val="center"/>
          </w:tcPr>
          <w:p w14:paraId="2BC18503"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27</w:t>
            </w:r>
          </w:p>
        </w:tc>
        <w:tc>
          <w:tcPr>
            <w:tcW w:w="638" w:type="pct"/>
            <w:gridSpan w:val="2"/>
            <w:tcBorders>
              <w:top w:val="nil"/>
              <w:left w:val="nil"/>
              <w:bottom w:val="single" w:sz="4" w:space="0" w:color="000000"/>
              <w:right w:val="single" w:sz="4" w:space="0" w:color="000000"/>
            </w:tcBorders>
            <w:shd w:val="clear" w:color="auto" w:fill="auto"/>
            <w:noWrap/>
            <w:vAlign w:val="center"/>
          </w:tcPr>
          <w:p w14:paraId="594DDB7A" w14:textId="77777777" w:rsidR="00B47DFD" w:rsidRDefault="00ED7213">
            <w:pPr>
              <w:jc w:val="right"/>
              <w:rPr>
                <w:rFonts w:ascii="宋体" w:hAnsi="宋体" w:cs="宋体"/>
                <w:color w:val="000000"/>
                <w:sz w:val="22"/>
                <w:szCs w:val="22"/>
              </w:rPr>
            </w:pPr>
            <w:r>
              <w:rPr>
                <w:color w:val="000000"/>
                <w:sz w:val="22"/>
                <w:szCs w:val="22"/>
              </w:rPr>
              <w:t>394.65</w:t>
            </w:r>
          </w:p>
        </w:tc>
        <w:tc>
          <w:tcPr>
            <w:tcW w:w="1372" w:type="pct"/>
            <w:tcBorders>
              <w:top w:val="nil"/>
              <w:left w:val="nil"/>
              <w:bottom w:val="single" w:sz="4" w:space="0" w:color="000000"/>
              <w:right w:val="single" w:sz="4" w:space="0" w:color="000000"/>
            </w:tcBorders>
            <w:shd w:val="clear" w:color="FFFFFF" w:fill="C0C0C0"/>
            <w:noWrap/>
            <w:vAlign w:val="center"/>
          </w:tcPr>
          <w:p w14:paraId="269ACCB8" w14:textId="77777777" w:rsidR="00B47DFD" w:rsidRDefault="00ED7213">
            <w:pPr>
              <w:widowControl/>
              <w:jc w:val="center"/>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本年支出合计</w:t>
            </w:r>
          </w:p>
        </w:tc>
        <w:tc>
          <w:tcPr>
            <w:tcW w:w="287" w:type="pct"/>
            <w:tcBorders>
              <w:top w:val="nil"/>
              <w:left w:val="nil"/>
              <w:bottom w:val="single" w:sz="4" w:space="0" w:color="000000"/>
              <w:right w:val="single" w:sz="4" w:space="0" w:color="000000"/>
            </w:tcBorders>
            <w:shd w:val="clear" w:color="FFFFFF" w:fill="C0C0C0"/>
            <w:noWrap/>
            <w:vAlign w:val="center"/>
          </w:tcPr>
          <w:p w14:paraId="49DB5FA8"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58</w:t>
            </w:r>
          </w:p>
        </w:tc>
        <w:tc>
          <w:tcPr>
            <w:tcW w:w="674" w:type="pct"/>
            <w:tcBorders>
              <w:top w:val="nil"/>
              <w:left w:val="nil"/>
              <w:bottom w:val="single" w:sz="4" w:space="0" w:color="000000"/>
              <w:right w:val="single" w:sz="4" w:space="0" w:color="000000"/>
            </w:tcBorders>
            <w:shd w:val="clear" w:color="auto" w:fill="auto"/>
            <w:noWrap/>
            <w:vAlign w:val="center"/>
          </w:tcPr>
          <w:p w14:paraId="5F0250B9" w14:textId="77777777" w:rsidR="00B47DFD" w:rsidRDefault="00ED7213">
            <w:pPr>
              <w:jc w:val="right"/>
              <w:rPr>
                <w:rFonts w:ascii="宋体" w:hAnsi="宋体" w:cs="宋体"/>
                <w:color w:val="000000"/>
                <w:sz w:val="22"/>
                <w:szCs w:val="22"/>
              </w:rPr>
            </w:pPr>
            <w:r>
              <w:rPr>
                <w:rFonts w:hint="eastAsia"/>
                <w:color w:val="000000"/>
                <w:sz w:val="22"/>
                <w:szCs w:val="22"/>
              </w:rPr>
              <w:t>394.91</w:t>
            </w:r>
          </w:p>
        </w:tc>
      </w:tr>
      <w:tr w:rsidR="00B47DFD" w14:paraId="14F6C2C9"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6C1EF514"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使用非财政拨款结余</w:t>
            </w:r>
          </w:p>
        </w:tc>
        <w:tc>
          <w:tcPr>
            <w:tcW w:w="289" w:type="pct"/>
            <w:tcBorders>
              <w:top w:val="nil"/>
              <w:left w:val="nil"/>
              <w:bottom w:val="single" w:sz="4" w:space="0" w:color="000000"/>
              <w:right w:val="single" w:sz="4" w:space="0" w:color="000000"/>
            </w:tcBorders>
            <w:shd w:val="clear" w:color="FFFFFF" w:fill="C0C0C0"/>
            <w:noWrap/>
            <w:vAlign w:val="center"/>
          </w:tcPr>
          <w:p w14:paraId="48291C8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28</w:t>
            </w:r>
          </w:p>
        </w:tc>
        <w:tc>
          <w:tcPr>
            <w:tcW w:w="638" w:type="pct"/>
            <w:gridSpan w:val="2"/>
            <w:tcBorders>
              <w:top w:val="nil"/>
              <w:left w:val="nil"/>
              <w:bottom w:val="single" w:sz="4" w:space="0" w:color="000000"/>
              <w:right w:val="single" w:sz="4" w:space="0" w:color="000000"/>
            </w:tcBorders>
            <w:shd w:val="clear" w:color="auto" w:fill="auto"/>
            <w:noWrap/>
            <w:vAlign w:val="center"/>
          </w:tcPr>
          <w:p w14:paraId="744051CC"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40F0198B"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结余分配</w:t>
            </w:r>
          </w:p>
        </w:tc>
        <w:tc>
          <w:tcPr>
            <w:tcW w:w="287" w:type="pct"/>
            <w:tcBorders>
              <w:top w:val="nil"/>
              <w:left w:val="nil"/>
              <w:bottom w:val="single" w:sz="4" w:space="0" w:color="000000"/>
              <w:right w:val="single" w:sz="4" w:space="0" w:color="000000"/>
            </w:tcBorders>
            <w:shd w:val="clear" w:color="FFFFFF" w:fill="C0C0C0"/>
            <w:noWrap/>
            <w:vAlign w:val="center"/>
          </w:tcPr>
          <w:p w14:paraId="57A9CD1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59</w:t>
            </w:r>
          </w:p>
        </w:tc>
        <w:tc>
          <w:tcPr>
            <w:tcW w:w="674" w:type="pct"/>
            <w:tcBorders>
              <w:top w:val="nil"/>
              <w:left w:val="nil"/>
              <w:bottom w:val="single" w:sz="4" w:space="0" w:color="000000"/>
              <w:right w:val="single" w:sz="4" w:space="0" w:color="000000"/>
            </w:tcBorders>
            <w:shd w:val="clear" w:color="auto" w:fill="auto"/>
            <w:noWrap/>
            <w:vAlign w:val="center"/>
          </w:tcPr>
          <w:p w14:paraId="2ED2800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064D6D71"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4B1F6C24"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年初结转和结余</w:t>
            </w:r>
          </w:p>
        </w:tc>
        <w:tc>
          <w:tcPr>
            <w:tcW w:w="289" w:type="pct"/>
            <w:tcBorders>
              <w:top w:val="nil"/>
              <w:left w:val="nil"/>
              <w:bottom w:val="single" w:sz="4" w:space="0" w:color="000000"/>
              <w:right w:val="single" w:sz="4" w:space="0" w:color="000000"/>
            </w:tcBorders>
            <w:shd w:val="clear" w:color="FFFFFF" w:fill="C0C0C0"/>
            <w:noWrap/>
            <w:vAlign w:val="center"/>
          </w:tcPr>
          <w:p w14:paraId="178DB18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29</w:t>
            </w:r>
          </w:p>
        </w:tc>
        <w:tc>
          <w:tcPr>
            <w:tcW w:w="638" w:type="pct"/>
            <w:gridSpan w:val="2"/>
            <w:tcBorders>
              <w:top w:val="nil"/>
              <w:left w:val="nil"/>
              <w:bottom w:val="single" w:sz="4" w:space="0" w:color="000000"/>
              <w:right w:val="single" w:sz="4" w:space="0" w:color="000000"/>
            </w:tcBorders>
            <w:shd w:val="clear" w:color="auto" w:fill="auto"/>
            <w:noWrap/>
            <w:vAlign w:val="center"/>
          </w:tcPr>
          <w:p w14:paraId="2B478E78" w14:textId="77777777" w:rsidR="00B47DFD" w:rsidRDefault="00ED7213">
            <w:pPr>
              <w:jc w:val="right"/>
              <w:rPr>
                <w:rFonts w:ascii="宋体" w:hAnsi="宋体" w:cs="宋体"/>
                <w:color w:val="000000"/>
                <w:sz w:val="22"/>
                <w:szCs w:val="22"/>
              </w:rPr>
            </w:pPr>
            <w:r>
              <w:rPr>
                <w:color w:val="000000"/>
                <w:sz w:val="22"/>
                <w:szCs w:val="22"/>
              </w:rPr>
              <w:t>0.26</w:t>
            </w:r>
          </w:p>
        </w:tc>
        <w:tc>
          <w:tcPr>
            <w:tcW w:w="1372" w:type="pct"/>
            <w:tcBorders>
              <w:top w:val="nil"/>
              <w:left w:val="nil"/>
              <w:bottom w:val="single" w:sz="4" w:space="0" w:color="000000"/>
              <w:right w:val="single" w:sz="4" w:space="0" w:color="000000"/>
            </w:tcBorders>
            <w:shd w:val="clear" w:color="FFFFFF" w:fill="C0C0C0"/>
            <w:noWrap/>
            <w:vAlign w:val="center"/>
          </w:tcPr>
          <w:p w14:paraId="75363DCF"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年末结转和结余</w:t>
            </w:r>
          </w:p>
        </w:tc>
        <w:tc>
          <w:tcPr>
            <w:tcW w:w="287" w:type="pct"/>
            <w:tcBorders>
              <w:top w:val="nil"/>
              <w:left w:val="nil"/>
              <w:bottom w:val="single" w:sz="4" w:space="0" w:color="000000"/>
              <w:right w:val="single" w:sz="4" w:space="0" w:color="000000"/>
            </w:tcBorders>
            <w:shd w:val="clear" w:color="FFFFFF" w:fill="C0C0C0"/>
            <w:noWrap/>
            <w:vAlign w:val="center"/>
          </w:tcPr>
          <w:p w14:paraId="169D71C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60</w:t>
            </w:r>
          </w:p>
        </w:tc>
        <w:tc>
          <w:tcPr>
            <w:tcW w:w="674" w:type="pct"/>
            <w:tcBorders>
              <w:top w:val="nil"/>
              <w:left w:val="nil"/>
              <w:bottom w:val="single" w:sz="4" w:space="0" w:color="000000"/>
              <w:right w:val="single" w:sz="4" w:space="0" w:color="000000"/>
            </w:tcBorders>
            <w:shd w:val="clear" w:color="auto" w:fill="auto"/>
            <w:noWrap/>
            <w:vAlign w:val="center"/>
          </w:tcPr>
          <w:p w14:paraId="0548A30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67845287"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7BA1E0BB"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9" w:type="pct"/>
            <w:tcBorders>
              <w:top w:val="nil"/>
              <w:left w:val="nil"/>
              <w:bottom w:val="single" w:sz="4" w:space="0" w:color="000000"/>
              <w:right w:val="single" w:sz="4" w:space="0" w:color="000000"/>
            </w:tcBorders>
            <w:shd w:val="clear" w:color="FFFFFF" w:fill="C0C0C0"/>
            <w:noWrap/>
            <w:vAlign w:val="center"/>
          </w:tcPr>
          <w:p w14:paraId="18BB7C79"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30</w:t>
            </w:r>
          </w:p>
        </w:tc>
        <w:tc>
          <w:tcPr>
            <w:tcW w:w="638" w:type="pct"/>
            <w:gridSpan w:val="2"/>
            <w:tcBorders>
              <w:top w:val="nil"/>
              <w:left w:val="nil"/>
              <w:bottom w:val="single" w:sz="4" w:space="0" w:color="000000"/>
              <w:right w:val="single" w:sz="4" w:space="0" w:color="000000"/>
            </w:tcBorders>
            <w:shd w:val="clear" w:color="auto" w:fill="auto"/>
            <w:noWrap/>
            <w:vAlign w:val="center"/>
          </w:tcPr>
          <w:p w14:paraId="1CB94232"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372" w:type="pct"/>
            <w:tcBorders>
              <w:top w:val="nil"/>
              <w:left w:val="nil"/>
              <w:bottom w:val="single" w:sz="4" w:space="0" w:color="000000"/>
              <w:right w:val="single" w:sz="4" w:space="0" w:color="000000"/>
            </w:tcBorders>
            <w:shd w:val="clear" w:color="FFFFFF" w:fill="C0C0C0"/>
            <w:noWrap/>
            <w:vAlign w:val="center"/>
          </w:tcPr>
          <w:p w14:paraId="298C9559"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287" w:type="pct"/>
            <w:tcBorders>
              <w:top w:val="nil"/>
              <w:left w:val="nil"/>
              <w:bottom w:val="single" w:sz="4" w:space="0" w:color="000000"/>
              <w:right w:val="single" w:sz="4" w:space="0" w:color="000000"/>
            </w:tcBorders>
            <w:shd w:val="clear" w:color="FFFFFF" w:fill="C0C0C0"/>
            <w:noWrap/>
            <w:vAlign w:val="center"/>
          </w:tcPr>
          <w:p w14:paraId="24E2ABA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61</w:t>
            </w:r>
          </w:p>
        </w:tc>
        <w:tc>
          <w:tcPr>
            <w:tcW w:w="674" w:type="pct"/>
            <w:tcBorders>
              <w:top w:val="nil"/>
              <w:left w:val="nil"/>
              <w:bottom w:val="single" w:sz="4" w:space="0" w:color="000000"/>
              <w:right w:val="single" w:sz="4" w:space="0" w:color="000000"/>
            </w:tcBorders>
            <w:shd w:val="clear" w:color="auto" w:fill="auto"/>
            <w:noWrap/>
            <w:vAlign w:val="center"/>
          </w:tcPr>
          <w:p w14:paraId="45C13CF0" w14:textId="77777777" w:rsidR="00B47DFD" w:rsidRDefault="00ED7213">
            <w:pPr>
              <w:rPr>
                <w:rFonts w:ascii="宋体" w:hAnsi="宋体" w:cs="宋体"/>
                <w:color w:val="000000"/>
                <w:sz w:val="22"/>
                <w:szCs w:val="22"/>
              </w:rPr>
            </w:pPr>
            <w:r>
              <w:rPr>
                <w:rFonts w:hint="eastAsia"/>
                <w:color w:val="000000"/>
                <w:sz w:val="20"/>
                <w:szCs w:val="20"/>
              </w:rPr>
              <w:t xml:space="preserve">　</w:t>
            </w:r>
          </w:p>
        </w:tc>
      </w:tr>
      <w:tr w:rsidR="00B47DFD" w14:paraId="6EECFCD1" w14:textId="77777777">
        <w:trPr>
          <w:gridAfter w:val="1"/>
          <w:wAfter w:w="273" w:type="pct"/>
          <w:trHeight w:val="308"/>
        </w:trPr>
        <w:tc>
          <w:tcPr>
            <w:tcW w:w="1467" w:type="pct"/>
            <w:tcBorders>
              <w:top w:val="nil"/>
              <w:left w:val="single" w:sz="4" w:space="0" w:color="000000"/>
              <w:bottom w:val="single" w:sz="4" w:space="0" w:color="000000"/>
              <w:right w:val="single" w:sz="4" w:space="0" w:color="000000"/>
            </w:tcBorders>
            <w:shd w:val="clear" w:color="FFFFFF" w:fill="C0C0C0"/>
            <w:noWrap/>
            <w:vAlign w:val="center"/>
          </w:tcPr>
          <w:p w14:paraId="3C3F05F5" w14:textId="77777777" w:rsidR="00B47DFD" w:rsidRDefault="00ED7213">
            <w:pPr>
              <w:widowControl/>
              <w:jc w:val="center"/>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总计</w:t>
            </w:r>
          </w:p>
        </w:tc>
        <w:tc>
          <w:tcPr>
            <w:tcW w:w="289" w:type="pct"/>
            <w:tcBorders>
              <w:top w:val="nil"/>
              <w:left w:val="nil"/>
              <w:bottom w:val="single" w:sz="4" w:space="0" w:color="000000"/>
              <w:right w:val="single" w:sz="4" w:space="0" w:color="000000"/>
            </w:tcBorders>
            <w:shd w:val="clear" w:color="FFFFFF" w:fill="C0C0C0"/>
            <w:noWrap/>
            <w:vAlign w:val="center"/>
          </w:tcPr>
          <w:p w14:paraId="49DEB7F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31</w:t>
            </w:r>
          </w:p>
        </w:tc>
        <w:tc>
          <w:tcPr>
            <w:tcW w:w="638" w:type="pct"/>
            <w:gridSpan w:val="2"/>
            <w:tcBorders>
              <w:top w:val="nil"/>
              <w:left w:val="nil"/>
              <w:bottom w:val="single" w:sz="4" w:space="0" w:color="000000"/>
              <w:right w:val="single" w:sz="4" w:space="0" w:color="000000"/>
            </w:tcBorders>
            <w:shd w:val="clear" w:color="auto" w:fill="auto"/>
            <w:noWrap/>
            <w:vAlign w:val="center"/>
          </w:tcPr>
          <w:p w14:paraId="6AC9836C" w14:textId="77777777" w:rsidR="00B47DFD" w:rsidRDefault="00ED7213">
            <w:pPr>
              <w:jc w:val="right"/>
              <w:rPr>
                <w:rFonts w:ascii="宋体" w:hAnsi="宋体" w:cs="宋体"/>
                <w:color w:val="000000"/>
                <w:sz w:val="22"/>
                <w:szCs w:val="22"/>
              </w:rPr>
            </w:pPr>
            <w:r>
              <w:rPr>
                <w:color w:val="000000"/>
                <w:sz w:val="22"/>
                <w:szCs w:val="22"/>
              </w:rPr>
              <w:t>394.91</w:t>
            </w:r>
          </w:p>
        </w:tc>
        <w:tc>
          <w:tcPr>
            <w:tcW w:w="1372" w:type="pct"/>
            <w:tcBorders>
              <w:top w:val="nil"/>
              <w:left w:val="nil"/>
              <w:bottom w:val="single" w:sz="4" w:space="0" w:color="000000"/>
              <w:right w:val="single" w:sz="4" w:space="0" w:color="000000"/>
            </w:tcBorders>
            <w:shd w:val="clear" w:color="FFFFFF" w:fill="C0C0C0"/>
            <w:noWrap/>
            <w:vAlign w:val="center"/>
          </w:tcPr>
          <w:p w14:paraId="55FFD895" w14:textId="77777777" w:rsidR="00B47DFD" w:rsidRDefault="00ED7213">
            <w:pPr>
              <w:widowControl/>
              <w:jc w:val="center"/>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总计</w:t>
            </w:r>
          </w:p>
        </w:tc>
        <w:tc>
          <w:tcPr>
            <w:tcW w:w="287" w:type="pct"/>
            <w:tcBorders>
              <w:top w:val="nil"/>
              <w:left w:val="nil"/>
              <w:bottom w:val="single" w:sz="4" w:space="0" w:color="000000"/>
              <w:right w:val="single" w:sz="4" w:space="0" w:color="000000"/>
            </w:tcBorders>
            <w:shd w:val="clear" w:color="FFFFFF" w:fill="C0C0C0"/>
            <w:noWrap/>
            <w:vAlign w:val="center"/>
          </w:tcPr>
          <w:p w14:paraId="4804816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62</w:t>
            </w:r>
          </w:p>
        </w:tc>
        <w:tc>
          <w:tcPr>
            <w:tcW w:w="674" w:type="pct"/>
            <w:tcBorders>
              <w:top w:val="nil"/>
              <w:left w:val="nil"/>
              <w:bottom w:val="single" w:sz="4" w:space="0" w:color="000000"/>
              <w:right w:val="single" w:sz="4" w:space="0" w:color="000000"/>
            </w:tcBorders>
            <w:shd w:val="clear" w:color="auto" w:fill="auto"/>
            <w:noWrap/>
            <w:vAlign w:val="center"/>
          </w:tcPr>
          <w:p w14:paraId="1AFD32B2" w14:textId="77777777" w:rsidR="00B47DFD" w:rsidRDefault="00ED7213">
            <w:pPr>
              <w:jc w:val="right"/>
              <w:rPr>
                <w:rFonts w:ascii="宋体" w:hAnsi="宋体" w:cs="宋体"/>
                <w:color w:val="000000"/>
                <w:sz w:val="22"/>
                <w:szCs w:val="22"/>
              </w:rPr>
            </w:pPr>
            <w:r>
              <w:rPr>
                <w:rFonts w:hint="eastAsia"/>
                <w:color w:val="000000"/>
                <w:sz w:val="22"/>
                <w:szCs w:val="22"/>
              </w:rPr>
              <w:t>394.91</w:t>
            </w:r>
          </w:p>
        </w:tc>
      </w:tr>
    </w:tbl>
    <w:p w14:paraId="513EC3FA" w14:textId="77777777" w:rsidR="00B47DFD" w:rsidRDefault="00ED7213">
      <w:pPr>
        <w:ind w:firstLine="646"/>
        <w:rPr>
          <w:rFonts w:ascii="仿宋_GB2312" w:eastAsia="仿宋_GB2312" w:hAnsi="仿宋"/>
          <w:b/>
          <w:sz w:val="22"/>
          <w:szCs w:val="22"/>
        </w:rPr>
      </w:pPr>
      <w:r>
        <w:rPr>
          <w:rFonts w:ascii="仿宋_GB2312" w:eastAsia="仿宋_GB2312" w:hAnsi="仿宋" w:cs="宋体" w:hint="eastAsia"/>
          <w:kern w:val="0"/>
          <w:sz w:val="22"/>
          <w:szCs w:val="22"/>
        </w:rPr>
        <w:t>注：本表依据《收入支出决算批复表》（公开01表）进行公开。</w:t>
      </w:r>
      <w:r>
        <w:rPr>
          <w:rFonts w:ascii="仿宋_GB2312" w:eastAsia="仿宋_GB2312" w:hAnsi="仿宋" w:cs="Arial" w:hint="eastAsia"/>
          <w:kern w:val="0"/>
          <w:sz w:val="22"/>
          <w:szCs w:val="22"/>
        </w:rPr>
        <w:t>本</w:t>
      </w:r>
      <w:r>
        <w:rPr>
          <w:rFonts w:ascii="仿宋_GB2312" w:eastAsia="仿宋_GB2312" w:hAnsi="仿宋" w:cs="Arial" w:hint="eastAsia"/>
          <w:color w:val="000000"/>
          <w:kern w:val="0"/>
          <w:sz w:val="22"/>
          <w:szCs w:val="22"/>
        </w:rPr>
        <w:t>表反映部门本年度的总收支和年末结转结余情况。本套报表金额单位转换时可能存在尾数误差。</w:t>
      </w:r>
    </w:p>
    <w:p w14:paraId="4743FA82" w14:textId="77777777" w:rsidR="00B47DFD" w:rsidRDefault="00B47DFD">
      <w:pPr>
        <w:jc w:val="center"/>
        <w:rPr>
          <w:rFonts w:ascii="仿宋" w:eastAsia="仿宋" w:hAnsi="仿宋" w:cs="宋体"/>
          <w:kern w:val="0"/>
          <w:sz w:val="22"/>
          <w:szCs w:val="22"/>
        </w:rPr>
      </w:pPr>
    </w:p>
    <w:p w14:paraId="38849ACD" w14:textId="77777777" w:rsidR="00B47DFD" w:rsidRDefault="00ED7213">
      <w:pPr>
        <w:jc w:val="center"/>
        <w:rPr>
          <w:rFonts w:ascii="仿宋_GB2312" w:eastAsia="仿宋_GB2312" w:hAnsi="仿宋" w:cs="宋体"/>
          <w:kern w:val="0"/>
          <w:sz w:val="22"/>
          <w:szCs w:val="22"/>
        </w:rPr>
      </w:pPr>
      <w:r>
        <w:rPr>
          <w:rFonts w:ascii="仿宋_GB2312" w:eastAsia="仿宋_GB2312" w:hAnsi="仿宋" w:cs="宋体" w:hint="eastAsia"/>
          <w:kern w:val="0"/>
          <w:sz w:val="22"/>
          <w:szCs w:val="22"/>
        </w:rPr>
        <w:t>表二：收入决算表</w:t>
      </w:r>
    </w:p>
    <w:p w14:paraId="3FC82780" w14:textId="77777777" w:rsidR="00B47DFD" w:rsidRDefault="00ED7213">
      <w:pPr>
        <w:jc w:val="left"/>
        <w:rPr>
          <w:rFonts w:ascii="仿宋_GB2312" w:eastAsia="仿宋_GB2312" w:hAnsi="仿宋" w:cs="宋体"/>
          <w:kern w:val="0"/>
          <w:sz w:val="22"/>
          <w:szCs w:val="22"/>
        </w:rPr>
      </w:pPr>
      <w:r>
        <w:rPr>
          <w:rFonts w:ascii="仿宋_GB2312" w:eastAsia="仿宋_GB2312" w:hAnsi="仿宋" w:cs="宋体" w:hint="eastAsia"/>
          <w:kern w:val="0"/>
          <w:sz w:val="22"/>
          <w:szCs w:val="22"/>
        </w:rPr>
        <w:t>部门：防城港市公共资源交易中心                                金额单位：万元</w:t>
      </w:r>
    </w:p>
    <w:tbl>
      <w:tblPr>
        <w:tblW w:w="5137" w:type="pct"/>
        <w:tblLayout w:type="fixed"/>
        <w:tblLook w:val="04A0" w:firstRow="1" w:lastRow="0" w:firstColumn="1" w:lastColumn="0" w:noHBand="0" w:noVBand="1"/>
      </w:tblPr>
      <w:tblGrid>
        <w:gridCol w:w="801"/>
        <w:gridCol w:w="2591"/>
        <w:gridCol w:w="849"/>
        <w:gridCol w:w="846"/>
        <w:gridCol w:w="707"/>
        <w:gridCol w:w="707"/>
        <w:gridCol w:w="709"/>
        <w:gridCol w:w="709"/>
        <w:gridCol w:w="837"/>
      </w:tblGrid>
      <w:tr w:rsidR="00B47DFD" w14:paraId="526D6394" w14:textId="77777777">
        <w:trPr>
          <w:trHeight w:val="308"/>
        </w:trPr>
        <w:tc>
          <w:tcPr>
            <w:tcW w:w="1936" w:type="pct"/>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tcPr>
          <w:p w14:paraId="090824A6"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项目</w:t>
            </w:r>
          </w:p>
        </w:tc>
        <w:tc>
          <w:tcPr>
            <w:tcW w:w="485" w:type="pct"/>
            <w:vMerge w:val="restart"/>
            <w:tcBorders>
              <w:top w:val="single" w:sz="4" w:space="0" w:color="000000"/>
              <w:left w:val="nil"/>
              <w:bottom w:val="single" w:sz="4" w:space="0" w:color="000000"/>
              <w:right w:val="single" w:sz="4" w:space="0" w:color="000000"/>
            </w:tcBorders>
            <w:shd w:val="clear" w:color="FFFFFF" w:fill="C0C0C0"/>
            <w:vAlign w:val="center"/>
          </w:tcPr>
          <w:p w14:paraId="1B7EBFB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本年收入合计</w:t>
            </w:r>
          </w:p>
        </w:tc>
        <w:tc>
          <w:tcPr>
            <w:tcW w:w="483" w:type="pct"/>
            <w:vMerge w:val="restart"/>
            <w:tcBorders>
              <w:top w:val="single" w:sz="4" w:space="0" w:color="000000"/>
              <w:left w:val="nil"/>
              <w:bottom w:val="single" w:sz="4" w:space="0" w:color="000000"/>
              <w:right w:val="single" w:sz="4" w:space="0" w:color="000000"/>
            </w:tcBorders>
            <w:shd w:val="clear" w:color="FFFFFF" w:fill="C0C0C0"/>
            <w:vAlign w:val="center"/>
          </w:tcPr>
          <w:p w14:paraId="118D99A0"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财政拨款收入</w:t>
            </w:r>
          </w:p>
        </w:tc>
        <w:tc>
          <w:tcPr>
            <w:tcW w:w="404" w:type="pct"/>
            <w:vMerge w:val="restart"/>
            <w:tcBorders>
              <w:top w:val="single" w:sz="4" w:space="0" w:color="000000"/>
              <w:left w:val="nil"/>
              <w:bottom w:val="single" w:sz="4" w:space="0" w:color="000000"/>
              <w:right w:val="single" w:sz="4" w:space="0" w:color="000000"/>
            </w:tcBorders>
            <w:shd w:val="clear" w:color="FFFFFF" w:fill="C0C0C0"/>
            <w:vAlign w:val="center"/>
          </w:tcPr>
          <w:p w14:paraId="4DEAF5DA"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上级补助收入</w:t>
            </w:r>
          </w:p>
        </w:tc>
        <w:tc>
          <w:tcPr>
            <w:tcW w:w="404" w:type="pct"/>
            <w:vMerge w:val="restart"/>
            <w:tcBorders>
              <w:top w:val="single" w:sz="4" w:space="0" w:color="000000"/>
              <w:left w:val="nil"/>
              <w:bottom w:val="single" w:sz="4" w:space="0" w:color="000000"/>
              <w:right w:val="single" w:sz="4" w:space="0" w:color="000000"/>
            </w:tcBorders>
            <w:shd w:val="clear" w:color="FFFFFF" w:fill="C0C0C0"/>
            <w:vAlign w:val="center"/>
          </w:tcPr>
          <w:p w14:paraId="3867049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事业收入</w:t>
            </w:r>
          </w:p>
        </w:tc>
        <w:tc>
          <w:tcPr>
            <w:tcW w:w="405" w:type="pct"/>
            <w:vMerge w:val="restart"/>
            <w:tcBorders>
              <w:top w:val="single" w:sz="4" w:space="0" w:color="000000"/>
              <w:left w:val="nil"/>
              <w:bottom w:val="single" w:sz="4" w:space="0" w:color="000000"/>
              <w:right w:val="single" w:sz="4" w:space="0" w:color="000000"/>
            </w:tcBorders>
            <w:shd w:val="clear" w:color="FFFFFF" w:fill="C0C0C0"/>
            <w:vAlign w:val="center"/>
          </w:tcPr>
          <w:p w14:paraId="4315AEB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经营收入</w:t>
            </w:r>
          </w:p>
        </w:tc>
        <w:tc>
          <w:tcPr>
            <w:tcW w:w="405" w:type="pct"/>
            <w:vMerge w:val="restart"/>
            <w:tcBorders>
              <w:top w:val="single" w:sz="4" w:space="0" w:color="000000"/>
              <w:left w:val="nil"/>
              <w:bottom w:val="single" w:sz="4" w:space="0" w:color="000000"/>
              <w:right w:val="single" w:sz="4" w:space="0" w:color="000000"/>
            </w:tcBorders>
            <w:shd w:val="clear" w:color="FFFFFF" w:fill="C0C0C0"/>
            <w:vAlign w:val="center"/>
          </w:tcPr>
          <w:p w14:paraId="625A22F6"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附属单位上缴收入</w:t>
            </w:r>
          </w:p>
        </w:tc>
        <w:tc>
          <w:tcPr>
            <w:tcW w:w="479" w:type="pct"/>
            <w:vMerge w:val="restart"/>
            <w:tcBorders>
              <w:top w:val="single" w:sz="4" w:space="0" w:color="000000"/>
              <w:left w:val="nil"/>
              <w:bottom w:val="single" w:sz="4" w:space="0" w:color="000000"/>
              <w:right w:val="single" w:sz="4" w:space="0" w:color="000000"/>
            </w:tcBorders>
            <w:shd w:val="clear" w:color="FFFFFF" w:fill="C0C0C0"/>
            <w:vAlign w:val="center"/>
          </w:tcPr>
          <w:p w14:paraId="35EE0EC2"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其他收入</w:t>
            </w:r>
          </w:p>
        </w:tc>
      </w:tr>
      <w:tr w:rsidR="00B47DFD" w14:paraId="5B8A5BA4" w14:textId="77777777">
        <w:trPr>
          <w:trHeight w:val="312"/>
        </w:trPr>
        <w:tc>
          <w:tcPr>
            <w:tcW w:w="457" w:type="pct"/>
            <w:vMerge w:val="restart"/>
            <w:tcBorders>
              <w:top w:val="nil"/>
              <w:left w:val="single" w:sz="4" w:space="0" w:color="000000"/>
              <w:bottom w:val="single" w:sz="4" w:space="0" w:color="000000"/>
              <w:right w:val="single" w:sz="4" w:space="0" w:color="000000"/>
            </w:tcBorders>
            <w:shd w:val="clear" w:color="FFFFFF" w:fill="C0C0C0"/>
            <w:vAlign w:val="center"/>
          </w:tcPr>
          <w:p w14:paraId="56C65E9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科目代码</w:t>
            </w:r>
          </w:p>
        </w:tc>
        <w:tc>
          <w:tcPr>
            <w:tcW w:w="1478" w:type="pct"/>
            <w:vMerge w:val="restart"/>
            <w:tcBorders>
              <w:top w:val="nil"/>
              <w:left w:val="nil"/>
              <w:bottom w:val="single" w:sz="4" w:space="0" w:color="000000"/>
              <w:right w:val="single" w:sz="4" w:space="0" w:color="000000"/>
            </w:tcBorders>
            <w:shd w:val="clear" w:color="FFFFFF" w:fill="C0C0C0"/>
            <w:noWrap/>
            <w:vAlign w:val="center"/>
          </w:tcPr>
          <w:p w14:paraId="79BE8184"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科目名称</w:t>
            </w:r>
          </w:p>
        </w:tc>
        <w:tc>
          <w:tcPr>
            <w:tcW w:w="485" w:type="pct"/>
            <w:vMerge/>
            <w:tcBorders>
              <w:top w:val="single" w:sz="4" w:space="0" w:color="000000"/>
              <w:left w:val="nil"/>
              <w:bottom w:val="single" w:sz="4" w:space="0" w:color="000000"/>
              <w:right w:val="single" w:sz="4" w:space="0" w:color="000000"/>
            </w:tcBorders>
            <w:vAlign w:val="center"/>
          </w:tcPr>
          <w:p w14:paraId="64FC4131" w14:textId="77777777" w:rsidR="00B47DFD" w:rsidRDefault="00B47DFD">
            <w:pPr>
              <w:widowControl/>
              <w:jc w:val="left"/>
              <w:rPr>
                <w:rFonts w:ascii="仿宋_GB2312" w:eastAsia="仿宋_GB2312" w:hAnsi="宋体" w:cs="Arial"/>
                <w:color w:val="000000"/>
                <w:kern w:val="0"/>
                <w:sz w:val="22"/>
                <w:szCs w:val="22"/>
              </w:rPr>
            </w:pPr>
          </w:p>
        </w:tc>
        <w:tc>
          <w:tcPr>
            <w:tcW w:w="483" w:type="pct"/>
            <w:vMerge/>
            <w:tcBorders>
              <w:top w:val="single" w:sz="4" w:space="0" w:color="000000"/>
              <w:left w:val="nil"/>
              <w:bottom w:val="single" w:sz="4" w:space="0" w:color="000000"/>
              <w:right w:val="single" w:sz="4" w:space="0" w:color="000000"/>
            </w:tcBorders>
            <w:vAlign w:val="center"/>
          </w:tcPr>
          <w:p w14:paraId="09DD6535" w14:textId="77777777" w:rsidR="00B47DFD" w:rsidRDefault="00B47DFD">
            <w:pPr>
              <w:widowControl/>
              <w:jc w:val="left"/>
              <w:rPr>
                <w:rFonts w:ascii="仿宋_GB2312" w:eastAsia="仿宋_GB2312" w:hAnsi="宋体" w:cs="Arial"/>
                <w:color w:val="000000"/>
                <w:kern w:val="0"/>
                <w:sz w:val="22"/>
                <w:szCs w:val="22"/>
              </w:rPr>
            </w:pPr>
          </w:p>
        </w:tc>
        <w:tc>
          <w:tcPr>
            <w:tcW w:w="404" w:type="pct"/>
            <w:vMerge/>
            <w:tcBorders>
              <w:top w:val="single" w:sz="4" w:space="0" w:color="000000"/>
              <w:left w:val="nil"/>
              <w:bottom w:val="single" w:sz="4" w:space="0" w:color="000000"/>
              <w:right w:val="single" w:sz="4" w:space="0" w:color="000000"/>
            </w:tcBorders>
            <w:vAlign w:val="center"/>
          </w:tcPr>
          <w:p w14:paraId="21AC0054" w14:textId="77777777" w:rsidR="00B47DFD" w:rsidRDefault="00B47DFD">
            <w:pPr>
              <w:widowControl/>
              <w:jc w:val="left"/>
              <w:rPr>
                <w:rFonts w:ascii="仿宋_GB2312" w:eastAsia="仿宋_GB2312" w:hAnsi="宋体" w:cs="Arial"/>
                <w:color w:val="000000"/>
                <w:kern w:val="0"/>
                <w:sz w:val="22"/>
                <w:szCs w:val="22"/>
              </w:rPr>
            </w:pPr>
          </w:p>
        </w:tc>
        <w:tc>
          <w:tcPr>
            <w:tcW w:w="404" w:type="pct"/>
            <w:vMerge/>
            <w:tcBorders>
              <w:top w:val="single" w:sz="4" w:space="0" w:color="000000"/>
              <w:left w:val="nil"/>
              <w:bottom w:val="single" w:sz="4" w:space="0" w:color="000000"/>
              <w:right w:val="single" w:sz="4" w:space="0" w:color="000000"/>
            </w:tcBorders>
            <w:vAlign w:val="center"/>
          </w:tcPr>
          <w:p w14:paraId="19A2A05E" w14:textId="77777777" w:rsidR="00B47DFD" w:rsidRDefault="00B47DFD">
            <w:pPr>
              <w:widowControl/>
              <w:jc w:val="left"/>
              <w:rPr>
                <w:rFonts w:ascii="仿宋_GB2312" w:eastAsia="仿宋_GB2312" w:hAnsi="宋体" w:cs="Arial"/>
                <w:color w:val="000000"/>
                <w:kern w:val="0"/>
                <w:sz w:val="22"/>
                <w:szCs w:val="22"/>
              </w:rPr>
            </w:pPr>
          </w:p>
        </w:tc>
        <w:tc>
          <w:tcPr>
            <w:tcW w:w="405" w:type="pct"/>
            <w:vMerge/>
            <w:tcBorders>
              <w:top w:val="single" w:sz="4" w:space="0" w:color="000000"/>
              <w:left w:val="nil"/>
              <w:bottom w:val="single" w:sz="4" w:space="0" w:color="000000"/>
              <w:right w:val="single" w:sz="4" w:space="0" w:color="000000"/>
            </w:tcBorders>
            <w:vAlign w:val="center"/>
          </w:tcPr>
          <w:p w14:paraId="442DE77A" w14:textId="77777777" w:rsidR="00B47DFD" w:rsidRDefault="00B47DFD">
            <w:pPr>
              <w:widowControl/>
              <w:jc w:val="left"/>
              <w:rPr>
                <w:rFonts w:ascii="仿宋_GB2312" w:eastAsia="仿宋_GB2312" w:hAnsi="宋体" w:cs="Arial"/>
                <w:color w:val="000000"/>
                <w:kern w:val="0"/>
                <w:sz w:val="22"/>
                <w:szCs w:val="22"/>
              </w:rPr>
            </w:pPr>
          </w:p>
        </w:tc>
        <w:tc>
          <w:tcPr>
            <w:tcW w:w="405" w:type="pct"/>
            <w:vMerge/>
            <w:tcBorders>
              <w:top w:val="single" w:sz="4" w:space="0" w:color="000000"/>
              <w:left w:val="nil"/>
              <w:bottom w:val="single" w:sz="4" w:space="0" w:color="000000"/>
              <w:right w:val="single" w:sz="4" w:space="0" w:color="000000"/>
            </w:tcBorders>
            <w:vAlign w:val="center"/>
          </w:tcPr>
          <w:p w14:paraId="7E5FDB26" w14:textId="77777777" w:rsidR="00B47DFD" w:rsidRDefault="00B47DFD">
            <w:pPr>
              <w:widowControl/>
              <w:jc w:val="left"/>
              <w:rPr>
                <w:rFonts w:ascii="仿宋_GB2312" w:eastAsia="仿宋_GB2312" w:hAnsi="宋体" w:cs="Arial"/>
                <w:color w:val="000000"/>
                <w:kern w:val="0"/>
                <w:sz w:val="22"/>
                <w:szCs w:val="22"/>
              </w:rPr>
            </w:pPr>
          </w:p>
        </w:tc>
        <w:tc>
          <w:tcPr>
            <w:tcW w:w="479" w:type="pct"/>
            <w:vMerge/>
            <w:tcBorders>
              <w:top w:val="single" w:sz="4" w:space="0" w:color="000000"/>
              <w:left w:val="nil"/>
              <w:bottom w:val="single" w:sz="4" w:space="0" w:color="000000"/>
              <w:right w:val="single" w:sz="4" w:space="0" w:color="000000"/>
            </w:tcBorders>
            <w:vAlign w:val="center"/>
          </w:tcPr>
          <w:p w14:paraId="5BE84C2B" w14:textId="77777777" w:rsidR="00B47DFD" w:rsidRDefault="00B47DFD">
            <w:pPr>
              <w:widowControl/>
              <w:jc w:val="left"/>
              <w:rPr>
                <w:rFonts w:ascii="仿宋_GB2312" w:eastAsia="仿宋_GB2312" w:hAnsi="宋体" w:cs="Arial"/>
                <w:color w:val="000000"/>
                <w:kern w:val="0"/>
                <w:sz w:val="22"/>
                <w:szCs w:val="22"/>
              </w:rPr>
            </w:pPr>
          </w:p>
        </w:tc>
      </w:tr>
      <w:tr w:rsidR="00B47DFD" w14:paraId="23F3A5B8" w14:textId="77777777">
        <w:trPr>
          <w:trHeight w:val="312"/>
        </w:trPr>
        <w:tc>
          <w:tcPr>
            <w:tcW w:w="457" w:type="pct"/>
            <w:vMerge/>
            <w:tcBorders>
              <w:top w:val="nil"/>
              <w:left w:val="single" w:sz="4" w:space="0" w:color="000000"/>
              <w:bottom w:val="single" w:sz="4" w:space="0" w:color="000000"/>
              <w:right w:val="single" w:sz="4" w:space="0" w:color="000000"/>
            </w:tcBorders>
            <w:vAlign w:val="center"/>
          </w:tcPr>
          <w:p w14:paraId="3897A362" w14:textId="77777777" w:rsidR="00B47DFD" w:rsidRDefault="00B47DFD">
            <w:pPr>
              <w:widowControl/>
              <w:jc w:val="left"/>
              <w:rPr>
                <w:rFonts w:ascii="仿宋_GB2312" w:eastAsia="仿宋_GB2312" w:hAnsi="宋体" w:cs="Arial"/>
                <w:color w:val="000000"/>
                <w:kern w:val="0"/>
                <w:sz w:val="22"/>
                <w:szCs w:val="22"/>
              </w:rPr>
            </w:pPr>
          </w:p>
        </w:tc>
        <w:tc>
          <w:tcPr>
            <w:tcW w:w="1478" w:type="pct"/>
            <w:vMerge/>
            <w:tcBorders>
              <w:top w:val="nil"/>
              <w:left w:val="nil"/>
              <w:bottom w:val="single" w:sz="4" w:space="0" w:color="000000"/>
              <w:right w:val="single" w:sz="4" w:space="0" w:color="000000"/>
            </w:tcBorders>
            <w:vAlign w:val="center"/>
          </w:tcPr>
          <w:p w14:paraId="29FF2756" w14:textId="77777777" w:rsidR="00B47DFD" w:rsidRDefault="00B47DFD">
            <w:pPr>
              <w:widowControl/>
              <w:jc w:val="left"/>
              <w:rPr>
                <w:rFonts w:ascii="仿宋_GB2312" w:eastAsia="仿宋_GB2312" w:hAnsi="宋体" w:cs="Arial"/>
                <w:color w:val="000000"/>
                <w:kern w:val="0"/>
                <w:sz w:val="22"/>
                <w:szCs w:val="22"/>
              </w:rPr>
            </w:pPr>
          </w:p>
        </w:tc>
        <w:tc>
          <w:tcPr>
            <w:tcW w:w="485" w:type="pct"/>
            <w:vMerge/>
            <w:tcBorders>
              <w:top w:val="single" w:sz="4" w:space="0" w:color="000000"/>
              <w:left w:val="nil"/>
              <w:bottom w:val="single" w:sz="4" w:space="0" w:color="000000"/>
              <w:right w:val="single" w:sz="4" w:space="0" w:color="000000"/>
            </w:tcBorders>
            <w:vAlign w:val="center"/>
          </w:tcPr>
          <w:p w14:paraId="33425987" w14:textId="77777777" w:rsidR="00B47DFD" w:rsidRDefault="00B47DFD">
            <w:pPr>
              <w:widowControl/>
              <w:jc w:val="left"/>
              <w:rPr>
                <w:rFonts w:ascii="仿宋_GB2312" w:eastAsia="仿宋_GB2312" w:hAnsi="宋体" w:cs="Arial"/>
                <w:color w:val="000000"/>
                <w:kern w:val="0"/>
                <w:sz w:val="22"/>
                <w:szCs w:val="22"/>
              </w:rPr>
            </w:pPr>
          </w:p>
        </w:tc>
        <w:tc>
          <w:tcPr>
            <w:tcW w:w="483" w:type="pct"/>
            <w:vMerge/>
            <w:tcBorders>
              <w:top w:val="single" w:sz="4" w:space="0" w:color="000000"/>
              <w:left w:val="nil"/>
              <w:bottom w:val="single" w:sz="4" w:space="0" w:color="000000"/>
              <w:right w:val="single" w:sz="4" w:space="0" w:color="000000"/>
            </w:tcBorders>
            <w:vAlign w:val="center"/>
          </w:tcPr>
          <w:p w14:paraId="4DBB3165" w14:textId="77777777" w:rsidR="00B47DFD" w:rsidRDefault="00B47DFD">
            <w:pPr>
              <w:widowControl/>
              <w:jc w:val="left"/>
              <w:rPr>
                <w:rFonts w:ascii="仿宋_GB2312" w:eastAsia="仿宋_GB2312" w:hAnsi="宋体" w:cs="Arial"/>
                <w:color w:val="000000"/>
                <w:kern w:val="0"/>
                <w:sz w:val="22"/>
                <w:szCs w:val="22"/>
              </w:rPr>
            </w:pPr>
          </w:p>
        </w:tc>
        <w:tc>
          <w:tcPr>
            <w:tcW w:w="404" w:type="pct"/>
            <w:vMerge/>
            <w:tcBorders>
              <w:top w:val="single" w:sz="4" w:space="0" w:color="000000"/>
              <w:left w:val="nil"/>
              <w:bottom w:val="single" w:sz="4" w:space="0" w:color="000000"/>
              <w:right w:val="single" w:sz="4" w:space="0" w:color="000000"/>
            </w:tcBorders>
            <w:vAlign w:val="center"/>
          </w:tcPr>
          <w:p w14:paraId="0CD0EC36" w14:textId="77777777" w:rsidR="00B47DFD" w:rsidRDefault="00B47DFD">
            <w:pPr>
              <w:widowControl/>
              <w:jc w:val="left"/>
              <w:rPr>
                <w:rFonts w:ascii="仿宋_GB2312" w:eastAsia="仿宋_GB2312" w:hAnsi="宋体" w:cs="Arial"/>
                <w:color w:val="000000"/>
                <w:kern w:val="0"/>
                <w:sz w:val="22"/>
                <w:szCs w:val="22"/>
              </w:rPr>
            </w:pPr>
          </w:p>
        </w:tc>
        <w:tc>
          <w:tcPr>
            <w:tcW w:w="404" w:type="pct"/>
            <w:vMerge/>
            <w:tcBorders>
              <w:top w:val="single" w:sz="4" w:space="0" w:color="000000"/>
              <w:left w:val="nil"/>
              <w:bottom w:val="single" w:sz="4" w:space="0" w:color="000000"/>
              <w:right w:val="single" w:sz="4" w:space="0" w:color="000000"/>
            </w:tcBorders>
            <w:vAlign w:val="center"/>
          </w:tcPr>
          <w:p w14:paraId="7DC4D74F" w14:textId="77777777" w:rsidR="00B47DFD" w:rsidRDefault="00B47DFD">
            <w:pPr>
              <w:widowControl/>
              <w:jc w:val="left"/>
              <w:rPr>
                <w:rFonts w:ascii="仿宋_GB2312" w:eastAsia="仿宋_GB2312" w:hAnsi="宋体" w:cs="Arial"/>
                <w:color w:val="000000"/>
                <w:kern w:val="0"/>
                <w:sz w:val="22"/>
                <w:szCs w:val="22"/>
              </w:rPr>
            </w:pPr>
          </w:p>
        </w:tc>
        <w:tc>
          <w:tcPr>
            <w:tcW w:w="405" w:type="pct"/>
            <w:vMerge/>
            <w:tcBorders>
              <w:top w:val="single" w:sz="4" w:space="0" w:color="000000"/>
              <w:left w:val="nil"/>
              <w:bottom w:val="single" w:sz="4" w:space="0" w:color="000000"/>
              <w:right w:val="single" w:sz="4" w:space="0" w:color="000000"/>
            </w:tcBorders>
            <w:vAlign w:val="center"/>
          </w:tcPr>
          <w:p w14:paraId="21585A91" w14:textId="77777777" w:rsidR="00B47DFD" w:rsidRDefault="00B47DFD">
            <w:pPr>
              <w:widowControl/>
              <w:jc w:val="left"/>
              <w:rPr>
                <w:rFonts w:ascii="仿宋_GB2312" w:eastAsia="仿宋_GB2312" w:hAnsi="宋体" w:cs="Arial"/>
                <w:color w:val="000000"/>
                <w:kern w:val="0"/>
                <w:sz w:val="22"/>
                <w:szCs w:val="22"/>
              </w:rPr>
            </w:pPr>
          </w:p>
        </w:tc>
        <w:tc>
          <w:tcPr>
            <w:tcW w:w="405" w:type="pct"/>
            <w:vMerge/>
            <w:tcBorders>
              <w:top w:val="single" w:sz="4" w:space="0" w:color="000000"/>
              <w:left w:val="nil"/>
              <w:bottom w:val="single" w:sz="4" w:space="0" w:color="000000"/>
              <w:right w:val="single" w:sz="4" w:space="0" w:color="000000"/>
            </w:tcBorders>
            <w:vAlign w:val="center"/>
          </w:tcPr>
          <w:p w14:paraId="278D4B9D" w14:textId="77777777" w:rsidR="00B47DFD" w:rsidRDefault="00B47DFD">
            <w:pPr>
              <w:widowControl/>
              <w:jc w:val="left"/>
              <w:rPr>
                <w:rFonts w:ascii="仿宋_GB2312" w:eastAsia="仿宋_GB2312" w:hAnsi="宋体" w:cs="Arial"/>
                <w:color w:val="000000"/>
                <w:kern w:val="0"/>
                <w:sz w:val="22"/>
                <w:szCs w:val="22"/>
              </w:rPr>
            </w:pPr>
          </w:p>
        </w:tc>
        <w:tc>
          <w:tcPr>
            <w:tcW w:w="479" w:type="pct"/>
            <w:vMerge/>
            <w:tcBorders>
              <w:top w:val="single" w:sz="4" w:space="0" w:color="000000"/>
              <w:left w:val="nil"/>
              <w:bottom w:val="single" w:sz="4" w:space="0" w:color="000000"/>
              <w:right w:val="single" w:sz="4" w:space="0" w:color="000000"/>
            </w:tcBorders>
            <w:vAlign w:val="center"/>
          </w:tcPr>
          <w:p w14:paraId="0A5B6158" w14:textId="77777777" w:rsidR="00B47DFD" w:rsidRDefault="00B47DFD">
            <w:pPr>
              <w:widowControl/>
              <w:jc w:val="left"/>
              <w:rPr>
                <w:rFonts w:ascii="仿宋_GB2312" w:eastAsia="仿宋_GB2312" w:hAnsi="宋体" w:cs="Arial"/>
                <w:color w:val="000000"/>
                <w:kern w:val="0"/>
                <w:sz w:val="22"/>
                <w:szCs w:val="22"/>
              </w:rPr>
            </w:pPr>
          </w:p>
        </w:tc>
      </w:tr>
      <w:tr w:rsidR="00B47DFD" w14:paraId="42181E9A" w14:textId="77777777">
        <w:trPr>
          <w:trHeight w:val="312"/>
        </w:trPr>
        <w:tc>
          <w:tcPr>
            <w:tcW w:w="457" w:type="pct"/>
            <w:vMerge/>
            <w:tcBorders>
              <w:top w:val="nil"/>
              <w:left w:val="single" w:sz="4" w:space="0" w:color="000000"/>
              <w:bottom w:val="single" w:sz="4" w:space="0" w:color="000000"/>
              <w:right w:val="single" w:sz="4" w:space="0" w:color="000000"/>
            </w:tcBorders>
            <w:vAlign w:val="center"/>
          </w:tcPr>
          <w:p w14:paraId="694DFB49" w14:textId="77777777" w:rsidR="00B47DFD" w:rsidRDefault="00B47DFD">
            <w:pPr>
              <w:widowControl/>
              <w:jc w:val="left"/>
              <w:rPr>
                <w:rFonts w:ascii="仿宋_GB2312" w:eastAsia="仿宋_GB2312" w:hAnsi="宋体" w:cs="Arial"/>
                <w:color w:val="000000"/>
                <w:kern w:val="0"/>
                <w:sz w:val="22"/>
                <w:szCs w:val="22"/>
              </w:rPr>
            </w:pPr>
          </w:p>
        </w:tc>
        <w:tc>
          <w:tcPr>
            <w:tcW w:w="1478" w:type="pct"/>
            <w:vMerge/>
            <w:tcBorders>
              <w:top w:val="nil"/>
              <w:left w:val="nil"/>
              <w:bottom w:val="single" w:sz="4" w:space="0" w:color="000000"/>
              <w:right w:val="single" w:sz="4" w:space="0" w:color="000000"/>
            </w:tcBorders>
            <w:vAlign w:val="center"/>
          </w:tcPr>
          <w:p w14:paraId="075287A3" w14:textId="77777777" w:rsidR="00B47DFD" w:rsidRDefault="00B47DFD">
            <w:pPr>
              <w:widowControl/>
              <w:jc w:val="left"/>
              <w:rPr>
                <w:rFonts w:ascii="仿宋_GB2312" w:eastAsia="仿宋_GB2312" w:hAnsi="宋体" w:cs="Arial"/>
                <w:color w:val="000000"/>
                <w:kern w:val="0"/>
                <w:sz w:val="22"/>
                <w:szCs w:val="22"/>
              </w:rPr>
            </w:pPr>
          </w:p>
        </w:tc>
        <w:tc>
          <w:tcPr>
            <w:tcW w:w="485" w:type="pct"/>
            <w:vMerge/>
            <w:tcBorders>
              <w:top w:val="single" w:sz="4" w:space="0" w:color="000000"/>
              <w:left w:val="nil"/>
              <w:bottom w:val="single" w:sz="4" w:space="0" w:color="000000"/>
              <w:right w:val="single" w:sz="4" w:space="0" w:color="000000"/>
            </w:tcBorders>
            <w:vAlign w:val="center"/>
          </w:tcPr>
          <w:p w14:paraId="491715BC" w14:textId="77777777" w:rsidR="00B47DFD" w:rsidRDefault="00B47DFD">
            <w:pPr>
              <w:widowControl/>
              <w:jc w:val="left"/>
              <w:rPr>
                <w:rFonts w:ascii="仿宋_GB2312" w:eastAsia="仿宋_GB2312" w:hAnsi="宋体" w:cs="Arial"/>
                <w:color w:val="000000"/>
                <w:kern w:val="0"/>
                <w:sz w:val="22"/>
                <w:szCs w:val="22"/>
              </w:rPr>
            </w:pPr>
          </w:p>
        </w:tc>
        <w:tc>
          <w:tcPr>
            <w:tcW w:w="483" w:type="pct"/>
            <w:vMerge/>
            <w:tcBorders>
              <w:top w:val="single" w:sz="4" w:space="0" w:color="000000"/>
              <w:left w:val="nil"/>
              <w:bottom w:val="single" w:sz="4" w:space="0" w:color="000000"/>
              <w:right w:val="single" w:sz="4" w:space="0" w:color="000000"/>
            </w:tcBorders>
            <w:vAlign w:val="center"/>
          </w:tcPr>
          <w:p w14:paraId="2E93BC46" w14:textId="77777777" w:rsidR="00B47DFD" w:rsidRDefault="00B47DFD">
            <w:pPr>
              <w:widowControl/>
              <w:jc w:val="left"/>
              <w:rPr>
                <w:rFonts w:ascii="仿宋_GB2312" w:eastAsia="仿宋_GB2312" w:hAnsi="宋体" w:cs="Arial"/>
                <w:color w:val="000000"/>
                <w:kern w:val="0"/>
                <w:sz w:val="22"/>
                <w:szCs w:val="22"/>
              </w:rPr>
            </w:pPr>
          </w:p>
        </w:tc>
        <w:tc>
          <w:tcPr>
            <w:tcW w:w="404" w:type="pct"/>
            <w:vMerge/>
            <w:tcBorders>
              <w:top w:val="single" w:sz="4" w:space="0" w:color="000000"/>
              <w:left w:val="nil"/>
              <w:bottom w:val="single" w:sz="4" w:space="0" w:color="000000"/>
              <w:right w:val="single" w:sz="4" w:space="0" w:color="000000"/>
            </w:tcBorders>
            <w:vAlign w:val="center"/>
          </w:tcPr>
          <w:p w14:paraId="4F635319" w14:textId="77777777" w:rsidR="00B47DFD" w:rsidRDefault="00B47DFD">
            <w:pPr>
              <w:widowControl/>
              <w:jc w:val="left"/>
              <w:rPr>
                <w:rFonts w:ascii="仿宋_GB2312" w:eastAsia="仿宋_GB2312" w:hAnsi="宋体" w:cs="Arial"/>
                <w:color w:val="000000"/>
                <w:kern w:val="0"/>
                <w:sz w:val="22"/>
                <w:szCs w:val="22"/>
              </w:rPr>
            </w:pPr>
          </w:p>
        </w:tc>
        <w:tc>
          <w:tcPr>
            <w:tcW w:w="404" w:type="pct"/>
            <w:vMerge/>
            <w:tcBorders>
              <w:top w:val="single" w:sz="4" w:space="0" w:color="000000"/>
              <w:left w:val="nil"/>
              <w:bottom w:val="single" w:sz="4" w:space="0" w:color="000000"/>
              <w:right w:val="single" w:sz="4" w:space="0" w:color="000000"/>
            </w:tcBorders>
            <w:vAlign w:val="center"/>
          </w:tcPr>
          <w:p w14:paraId="03A2D4D9" w14:textId="77777777" w:rsidR="00B47DFD" w:rsidRDefault="00B47DFD">
            <w:pPr>
              <w:widowControl/>
              <w:jc w:val="left"/>
              <w:rPr>
                <w:rFonts w:ascii="仿宋_GB2312" w:eastAsia="仿宋_GB2312" w:hAnsi="宋体" w:cs="Arial"/>
                <w:color w:val="000000"/>
                <w:kern w:val="0"/>
                <w:sz w:val="22"/>
                <w:szCs w:val="22"/>
              </w:rPr>
            </w:pPr>
          </w:p>
        </w:tc>
        <w:tc>
          <w:tcPr>
            <w:tcW w:w="405" w:type="pct"/>
            <w:vMerge/>
            <w:tcBorders>
              <w:top w:val="single" w:sz="4" w:space="0" w:color="000000"/>
              <w:left w:val="nil"/>
              <w:bottom w:val="single" w:sz="4" w:space="0" w:color="000000"/>
              <w:right w:val="single" w:sz="4" w:space="0" w:color="000000"/>
            </w:tcBorders>
            <w:vAlign w:val="center"/>
          </w:tcPr>
          <w:p w14:paraId="32F09931" w14:textId="77777777" w:rsidR="00B47DFD" w:rsidRDefault="00B47DFD">
            <w:pPr>
              <w:widowControl/>
              <w:jc w:val="left"/>
              <w:rPr>
                <w:rFonts w:ascii="仿宋_GB2312" w:eastAsia="仿宋_GB2312" w:hAnsi="宋体" w:cs="Arial"/>
                <w:color w:val="000000"/>
                <w:kern w:val="0"/>
                <w:sz w:val="22"/>
                <w:szCs w:val="22"/>
              </w:rPr>
            </w:pPr>
          </w:p>
        </w:tc>
        <w:tc>
          <w:tcPr>
            <w:tcW w:w="405" w:type="pct"/>
            <w:vMerge/>
            <w:tcBorders>
              <w:top w:val="single" w:sz="4" w:space="0" w:color="000000"/>
              <w:left w:val="nil"/>
              <w:bottom w:val="single" w:sz="4" w:space="0" w:color="000000"/>
              <w:right w:val="single" w:sz="4" w:space="0" w:color="000000"/>
            </w:tcBorders>
            <w:vAlign w:val="center"/>
          </w:tcPr>
          <w:p w14:paraId="55B9B7B8" w14:textId="77777777" w:rsidR="00B47DFD" w:rsidRDefault="00B47DFD">
            <w:pPr>
              <w:widowControl/>
              <w:jc w:val="left"/>
              <w:rPr>
                <w:rFonts w:ascii="仿宋_GB2312" w:eastAsia="仿宋_GB2312" w:hAnsi="宋体" w:cs="Arial"/>
                <w:color w:val="000000"/>
                <w:kern w:val="0"/>
                <w:sz w:val="22"/>
                <w:szCs w:val="22"/>
              </w:rPr>
            </w:pPr>
          </w:p>
        </w:tc>
        <w:tc>
          <w:tcPr>
            <w:tcW w:w="479" w:type="pct"/>
            <w:vMerge/>
            <w:tcBorders>
              <w:top w:val="single" w:sz="4" w:space="0" w:color="000000"/>
              <w:left w:val="nil"/>
              <w:bottom w:val="single" w:sz="4" w:space="0" w:color="000000"/>
              <w:right w:val="single" w:sz="4" w:space="0" w:color="000000"/>
            </w:tcBorders>
            <w:vAlign w:val="center"/>
          </w:tcPr>
          <w:p w14:paraId="3689BA54" w14:textId="77777777" w:rsidR="00B47DFD" w:rsidRDefault="00B47DFD">
            <w:pPr>
              <w:widowControl/>
              <w:jc w:val="left"/>
              <w:rPr>
                <w:rFonts w:ascii="仿宋_GB2312" w:eastAsia="仿宋_GB2312" w:hAnsi="宋体" w:cs="Arial"/>
                <w:color w:val="000000"/>
                <w:kern w:val="0"/>
                <w:sz w:val="22"/>
                <w:szCs w:val="22"/>
              </w:rPr>
            </w:pPr>
          </w:p>
        </w:tc>
      </w:tr>
      <w:tr w:rsidR="00B47DFD" w14:paraId="6B444AA1" w14:textId="77777777">
        <w:trPr>
          <w:trHeight w:val="308"/>
        </w:trPr>
        <w:tc>
          <w:tcPr>
            <w:tcW w:w="1936" w:type="pct"/>
            <w:gridSpan w:val="2"/>
            <w:tcBorders>
              <w:top w:val="nil"/>
              <w:left w:val="single" w:sz="4" w:space="0" w:color="000000"/>
              <w:bottom w:val="single" w:sz="4" w:space="0" w:color="000000"/>
              <w:right w:val="single" w:sz="4" w:space="0" w:color="000000"/>
            </w:tcBorders>
            <w:shd w:val="clear" w:color="FFFFFF" w:fill="C0C0C0"/>
            <w:noWrap/>
            <w:vAlign w:val="center"/>
          </w:tcPr>
          <w:p w14:paraId="3AE264D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栏次</w:t>
            </w:r>
          </w:p>
        </w:tc>
        <w:tc>
          <w:tcPr>
            <w:tcW w:w="485" w:type="pct"/>
            <w:tcBorders>
              <w:top w:val="nil"/>
              <w:left w:val="nil"/>
              <w:bottom w:val="single" w:sz="4" w:space="0" w:color="000000"/>
              <w:right w:val="single" w:sz="4" w:space="0" w:color="000000"/>
            </w:tcBorders>
            <w:shd w:val="clear" w:color="FFFFFF" w:fill="C0C0C0"/>
            <w:vAlign w:val="center"/>
          </w:tcPr>
          <w:p w14:paraId="0E13E5B0"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w:t>
            </w:r>
          </w:p>
        </w:tc>
        <w:tc>
          <w:tcPr>
            <w:tcW w:w="483" w:type="pct"/>
            <w:tcBorders>
              <w:top w:val="nil"/>
              <w:left w:val="nil"/>
              <w:bottom w:val="single" w:sz="4" w:space="0" w:color="000000"/>
              <w:right w:val="single" w:sz="4" w:space="0" w:color="000000"/>
            </w:tcBorders>
            <w:shd w:val="clear" w:color="FFFFFF" w:fill="C0C0C0"/>
            <w:vAlign w:val="center"/>
          </w:tcPr>
          <w:p w14:paraId="2C8A3BC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w:t>
            </w:r>
          </w:p>
        </w:tc>
        <w:tc>
          <w:tcPr>
            <w:tcW w:w="404" w:type="pct"/>
            <w:tcBorders>
              <w:top w:val="nil"/>
              <w:left w:val="nil"/>
              <w:bottom w:val="single" w:sz="4" w:space="0" w:color="000000"/>
              <w:right w:val="single" w:sz="4" w:space="0" w:color="000000"/>
            </w:tcBorders>
            <w:shd w:val="clear" w:color="FFFFFF" w:fill="C0C0C0"/>
            <w:vAlign w:val="center"/>
          </w:tcPr>
          <w:p w14:paraId="2EC819E2"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w:t>
            </w:r>
          </w:p>
        </w:tc>
        <w:tc>
          <w:tcPr>
            <w:tcW w:w="404" w:type="pct"/>
            <w:tcBorders>
              <w:top w:val="nil"/>
              <w:left w:val="nil"/>
              <w:bottom w:val="single" w:sz="4" w:space="0" w:color="000000"/>
              <w:right w:val="single" w:sz="4" w:space="0" w:color="000000"/>
            </w:tcBorders>
            <w:shd w:val="clear" w:color="FFFFFF" w:fill="C0C0C0"/>
            <w:vAlign w:val="center"/>
          </w:tcPr>
          <w:p w14:paraId="4F24E933"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w:t>
            </w:r>
          </w:p>
        </w:tc>
        <w:tc>
          <w:tcPr>
            <w:tcW w:w="405" w:type="pct"/>
            <w:tcBorders>
              <w:top w:val="nil"/>
              <w:left w:val="nil"/>
              <w:bottom w:val="single" w:sz="4" w:space="0" w:color="000000"/>
              <w:right w:val="single" w:sz="4" w:space="0" w:color="000000"/>
            </w:tcBorders>
            <w:shd w:val="clear" w:color="FFFFFF" w:fill="C0C0C0"/>
            <w:vAlign w:val="center"/>
          </w:tcPr>
          <w:p w14:paraId="320AA5A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w:t>
            </w:r>
          </w:p>
        </w:tc>
        <w:tc>
          <w:tcPr>
            <w:tcW w:w="405" w:type="pct"/>
            <w:tcBorders>
              <w:top w:val="nil"/>
              <w:left w:val="nil"/>
              <w:bottom w:val="single" w:sz="4" w:space="0" w:color="000000"/>
              <w:right w:val="single" w:sz="4" w:space="0" w:color="000000"/>
            </w:tcBorders>
            <w:shd w:val="clear" w:color="FFFFFF" w:fill="C0C0C0"/>
            <w:vAlign w:val="center"/>
          </w:tcPr>
          <w:p w14:paraId="1F3E0514"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6</w:t>
            </w:r>
          </w:p>
        </w:tc>
        <w:tc>
          <w:tcPr>
            <w:tcW w:w="479" w:type="pct"/>
            <w:tcBorders>
              <w:top w:val="nil"/>
              <w:left w:val="nil"/>
              <w:bottom w:val="single" w:sz="4" w:space="0" w:color="000000"/>
              <w:right w:val="single" w:sz="4" w:space="0" w:color="000000"/>
            </w:tcBorders>
            <w:shd w:val="clear" w:color="FFFFFF" w:fill="C0C0C0"/>
            <w:vAlign w:val="center"/>
          </w:tcPr>
          <w:p w14:paraId="3D95CB60"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7</w:t>
            </w:r>
          </w:p>
        </w:tc>
      </w:tr>
      <w:tr w:rsidR="00B47DFD" w14:paraId="0BA3AA73" w14:textId="77777777">
        <w:trPr>
          <w:trHeight w:val="308"/>
        </w:trPr>
        <w:tc>
          <w:tcPr>
            <w:tcW w:w="1936" w:type="pct"/>
            <w:gridSpan w:val="2"/>
            <w:tcBorders>
              <w:top w:val="nil"/>
              <w:left w:val="single" w:sz="4" w:space="0" w:color="000000"/>
              <w:bottom w:val="single" w:sz="4" w:space="0" w:color="000000"/>
              <w:right w:val="single" w:sz="4" w:space="0" w:color="000000"/>
            </w:tcBorders>
            <w:shd w:val="clear" w:color="FFFFFF" w:fill="C0C0C0"/>
            <w:noWrap/>
            <w:vAlign w:val="center"/>
          </w:tcPr>
          <w:p w14:paraId="3975A42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合计</w:t>
            </w:r>
          </w:p>
        </w:tc>
        <w:tc>
          <w:tcPr>
            <w:tcW w:w="485" w:type="pct"/>
            <w:tcBorders>
              <w:top w:val="nil"/>
              <w:left w:val="nil"/>
              <w:bottom w:val="single" w:sz="4" w:space="0" w:color="000000"/>
              <w:right w:val="single" w:sz="4" w:space="0" w:color="000000"/>
            </w:tcBorders>
            <w:shd w:val="clear" w:color="auto" w:fill="auto"/>
            <w:noWrap/>
            <w:vAlign w:val="center"/>
          </w:tcPr>
          <w:p w14:paraId="3F654BAC" w14:textId="77777777" w:rsidR="00B47DFD" w:rsidRDefault="00ED7213">
            <w:pPr>
              <w:widowControl/>
              <w:jc w:val="right"/>
              <w:rPr>
                <w:rFonts w:ascii="宋体" w:hAnsi="宋体" w:cs="宋体"/>
                <w:b/>
                <w:bCs/>
                <w:color w:val="000000"/>
                <w:sz w:val="22"/>
                <w:szCs w:val="22"/>
              </w:rPr>
            </w:pPr>
            <w:r>
              <w:rPr>
                <w:rFonts w:hint="eastAsia"/>
                <w:b/>
                <w:bCs/>
                <w:color w:val="000000"/>
                <w:sz w:val="22"/>
                <w:szCs w:val="22"/>
              </w:rPr>
              <w:t>394.65</w:t>
            </w:r>
          </w:p>
        </w:tc>
        <w:tc>
          <w:tcPr>
            <w:tcW w:w="483" w:type="pct"/>
            <w:tcBorders>
              <w:top w:val="nil"/>
              <w:left w:val="nil"/>
              <w:bottom w:val="single" w:sz="4" w:space="0" w:color="000000"/>
              <w:right w:val="single" w:sz="4" w:space="0" w:color="000000"/>
            </w:tcBorders>
            <w:shd w:val="clear" w:color="auto" w:fill="auto"/>
            <w:noWrap/>
            <w:vAlign w:val="center"/>
          </w:tcPr>
          <w:p w14:paraId="4020A10C" w14:textId="77777777" w:rsidR="00B47DFD" w:rsidRDefault="00ED7213">
            <w:pPr>
              <w:jc w:val="right"/>
              <w:rPr>
                <w:rFonts w:ascii="宋体" w:hAnsi="宋体" w:cs="宋体"/>
                <w:b/>
                <w:bCs/>
                <w:color w:val="000000"/>
                <w:sz w:val="22"/>
                <w:szCs w:val="22"/>
              </w:rPr>
            </w:pPr>
            <w:r>
              <w:rPr>
                <w:rFonts w:hint="eastAsia"/>
                <w:b/>
                <w:bCs/>
                <w:color w:val="000000"/>
                <w:sz w:val="22"/>
                <w:szCs w:val="22"/>
              </w:rPr>
              <w:t>394.65</w:t>
            </w:r>
          </w:p>
        </w:tc>
        <w:tc>
          <w:tcPr>
            <w:tcW w:w="404" w:type="pct"/>
            <w:tcBorders>
              <w:top w:val="nil"/>
              <w:left w:val="nil"/>
              <w:bottom w:val="single" w:sz="4" w:space="0" w:color="000000"/>
              <w:right w:val="single" w:sz="4" w:space="0" w:color="000000"/>
            </w:tcBorders>
            <w:shd w:val="clear" w:color="auto" w:fill="auto"/>
            <w:noWrap/>
            <w:vAlign w:val="center"/>
          </w:tcPr>
          <w:p w14:paraId="42F73773" w14:textId="77777777" w:rsidR="00B47DFD" w:rsidRDefault="00ED7213">
            <w:pPr>
              <w:jc w:val="right"/>
              <w:rPr>
                <w:rFonts w:ascii="宋体" w:hAnsi="宋体" w:cs="宋体"/>
                <w:b/>
                <w:bCs/>
                <w:color w:val="000000"/>
                <w:sz w:val="22"/>
                <w:szCs w:val="22"/>
              </w:rPr>
            </w:pPr>
            <w:r>
              <w:rPr>
                <w:rFonts w:hint="eastAsia"/>
                <w:b/>
                <w:bCs/>
                <w:color w:val="000000"/>
                <w:sz w:val="22"/>
                <w:szCs w:val="22"/>
              </w:rPr>
              <w:t>0.00</w:t>
            </w:r>
          </w:p>
        </w:tc>
        <w:tc>
          <w:tcPr>
            <w:tcW w:w="404" w:type="pct"/>
            <w:tcBorders>
              <w:top w:val="nil"/>
              <w:left w:val="nil"/>
              <w:bottom w:val="single" w:sz="4" w:space="0" w:color="000000"/>
              <w:right w:val="single" w:sz="4" w:space="0" w:color="000000"/>
            </w:tcBorders>
            <w:shd w:val="clear" w:color="auto" w:fill="auto"/>
            <w:noWrap/>
            <w:vAlign w:val="center"/>
          </w:tcPr>
          <w:p w14:paraId="2A4A85A8" w14:textId="77777777" w:rsidR="00B47DFD" w:rsidRDefault="00ED7213">
            <w:pPr>
              <w:jc w:val="right"/>
              <w:rPr>
                <w:rFonts w:ascii="宋体" w:hAnsi="宋体" w:cs="宋体"/>
                <w:b/>
                <w:bCs/>
                <w:color w:val="000000"/>
                <w:sz w:val="22"/>
                <w:szCs w:val="22"/>
              </w:rPr>
            </w:pPr>
            <w:r>
              <w:rPr>
                <w:rFonts w:hint="eastAsia"/>
                <w:b/>
                <w:bCs/>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124112FD" w14:textId="77777777" w:rsidR="00B47DFD" w:rsidRDefault="00ED7213">
            <w:pPr>
              <w:jc w:val="right"/>
              <w:rPr>
                <w:rFonts w:ascii="宋体" w:hAnsi="宋体" w:cs="宋体"/>
                <w:b/>
                <w:bCs/>
                <w:color w:val="000000"/>
                <w:sz w:val="22"/>
                <w:szCs w:val="22"/>
              </w:rPr>
            </w:pPr>
            <w:r>
              <w:rPr>
                <w:rFonts w:hint="eastAsia"/>
                <w:b/>
                <w:bCs/>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6BDDB62C" w14:textId="77777777" w:rsidR="00B47DFD" w:rsidRDefault="00ED7213">
            <w:pPr>
              <w:jc w:val="right"/>
              <w:rPr>
                <w:rFonts w:ascii="宋体" w:hAnsi="宋体" w:cs="宋体"/>
                <w:b/>
                <w:bCs/>
                <w:color w:val="000000"/>
                <w:sz w:val="22"/>
                <w:szCs w:val="22"/>
              </w:rPr>
            </w:pPr>
            <w:r>
              <w:rPr>
                <w:rFonts w:hint="eastAsia"/>
                <w:b/>
                <w:bCs/>
                <w:color w:val="000000"/>
                <w:sz w:val="22"/>
                <w:szCs w:val="22"/>
              </w:rPr>
              <w:t>0.00</w:t>
            </w:r>
          </w:p>
        </w:tc>
        <w:tc>
          <w:tcPr>
            <w:tcW w:w="479" w:type="pct"/>
            <w:tcBorders>
              <w:top w:val="nil"/>
              <w:left w:val="nil"/>
              <w:bottom w:val="single" w:sz="4" w:space="0" w:color="000000"/>
              <w:right w:val="single" w:sz="4" w:space="0" w:color="000000"/>
            </w:tcBorders>
            <w:shd w:val="clear" w:color="auto" w:fill="auto"/>
            <w:noWrap/>
            <w:vAlign w:val="center"/>
          </w:tcPr>
          <w:p w14:paraId="7E51A399" w14:textId="77777777" w:rsidR="00B47DFD" w:rsidRDefault="00ED7213">
            <w:pPr>
              <w:jc w:val="right"/>
              <w:rPr>
                <w:rFonts w:ascii="宋体" w:hAnsi="宋体" w:cs="宋体"/>
                <w:b/>
                <w:bCs/>
                <w:color w:val="000000"/>
                <w:sz w:val="22"/>
                <w:szCs w:val="22"/>
              </w:rPr>
            </w:pPr>
            <w:r>
              <w:rPr>
                <w:rFonts w:hint="eastAsia"/>
                <w:b/>
                <w:bCs/>
                <w:color w:val="000000"/>
                <w:sz w:val="22"/>
                <w:szCs w:val="22"/>
              </w:rPr>
              <w:t>0.00</w:t>
            </w:r>
          </w:p>
        </w:tc>
      </w:tr>
      <w:tr w:rsidR="00B47DFD" w14:paraId="45FFC32F" w14:textId="77777777">
        <w:trPr>
          <w:trHeight w:val="308"/>
        </w:trPr>
        <w:tc>
          <w:tcPr>
            <w:tcW w:w="457"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9A51039" w14:textId="77777777" w:rsidR="00B47DFD" w:rsidRDefault="00ED7213">
            <w:pPr>
              <w:rPr>
                <w:rFonts w:ascii="宋体" w:hAnsi="宋体" w:cs="宋体"/>
                <w:color w:val="000000"/>
                <w:sz w:val="22"/>
                <w:szCs w:val="22"/>
              </w:rPr>
            </w:pPr>
            <w:r>
              <w:rPr>
                <w:rFonts w:hint="eastAsia"/>
                <w:color w:val="000000"/>
                <w:sz w:val="22"/>
                <w:szCs w:val="22"/>
              </w:rPr>
              <w:t>201</w:t>
            </w:r>
          </w:p>
        </w:tc>
        <w:tc>
          <w:tcPr>
            <w:tcW w:w="1478" w:type="pct"/>
            <w:tcBorders>
              <w:top w:val="single" w:sz="4" w:space="0" w:color="000000"/>
              <w:left w:val="nil"/>
              <w:bottom w:val="single" w:sz="4" w:space="0" w:color="000000"/>
              <w:right w:val="single" w:sz="4" w:space="0" w:color="000000"/>
            </w:tcBorders>
            <w:shd w:val="clear" w:color="000000" w:fill="FFFFFF"/>
            <w:noWrap/>
            <w:vAlign w:val="center"/>
          </w:tcPr>
          <w:p w14:paraId="554092D5" w14:textId="77777777" w:rsidR="00B47DFD" w:rsidRDefault="00ED7213">
            <w:pPr>
              <w:rPr>
                <w:rFonts w:ascii="宋体" w:hAnsi="宋体" w:cs="宋体"/>
                <w:color w:val="000000"/>
                <w:sz w:val="22"/>
                <w:szCs w:val="22"/>
              </w:rPr>
            </w:pPr>
            <w:r>
              <w:rPr>
                <w:rFonts w:hint="eastAsia"/>
                <w:color w:val="000000"/>
                <w:sz w:val="22"/>
                <w:szCs w:val="22"/>
              </w:rPr>
              <w:t>一般公共服务支出</w:t>
            </w:r>
          </w:p>
        </w:tc>
        <w:tc>
          <w:tcPr>
            <w:tcW w:w="485" w:type="pct"/>
            <w:tcBorders>
              <w:top w:val="single" w:sz="4" w:space="0" w:color="000000"/>
              <w:left w:val="nil"/>
              <w:bottom w:val="single" w:sz="4" w:space="0" w:color="000000"/>
              <w:right w:val="single" w:sz="4" w:space="0" w:color="000000"/>
            </w:tcBorders>
            <w:shd w:val="clear" w:color="000000" w:fill="FFFFFF"/>
            <w:noWrap/>
            <w:vAlign w:val="center"/>
          </w:tcPr>
          <w:p w14:paraId="78D6409F" w14:textId="77777777" w:rsidR="00B47DFD" w:rsidRDefault="00ED7213">
            <w:pPr>
              <w:jc w:val="right"/>
              <w:rPr>
                <w:rFonts w:ascii="宋体" w:hAnsi="宋体" w:cs="宋体"/>
                <w:color w:val="000000"/>
                <w:sz w:val="22"/>
                <w:szCs w:val="22"/>
              </w:rPr>
            </w:pPr>
            <w:r>
              <w:rPr>
                <w:rFonts w:hint="eastAsia"/>
                <w:color w:val="000000"/>
                <w:sz w:val="22"/>
                <w:szCs w:val="22"/>
              </w:rPr>
              <w:t>312.63</w:t>
            </w:r>
          </w:p>
        </w:tc>
        <w:tc>
          <w:tcPr>
            <w:tcW w:w="483" w:type="pct"/>
            <w:tcBorders>
              <w:top w:val="single" w:sz="4" w:space="0" w:color="000000"/>
              <w:left w:val="nil"/>
              <w:bottom w:val="single" w:sz="4" w:space="0" w:color="000000"/>
              <w:right w:val="single" w:sz="4" w:space="0" w:color="000000"/>
            </w:tcBorders>
            <w:shd w:val="clear" w:color="000000" w:fill="FFFFFF"/>
            <w:noWrap/>
            <w:vAlign w:val="center"/>
          </w:tcPr>
          <w:p w14:paraId="6AE3BD76" w14:textId="77777777" w:rsidR="00B47DFD" w:rsidRDefault="00ED7213">
            <w:pPr>
              <w:jc w:val="right"/>
              <w:rPr>
                <w:rFonts w:ascii="宋体" w:hAnsi="宋体" w:cs="宋体"/>
                <w:color w:val="000000"/>
                <w:sz w:val="22"/>
                <w:szCs w:val="22"/>
              </w:rPr>
            </w:pPr>
            <w:r>
              <w:rPr>
                <w:rFonts w:hint="eastAsia"/>
                <w:color w:val="000000"/>
                <w:sz w:val="22"/>
                <w:szCs w:val="22"/>
              </w:rPr>
              <w:t>312.63</w:t>
            </w:r>
          </w:p>
        </w:tc>
        <w:tc>
          <w:tcPr>
            <w:tcW w:w="404" w:type="pct"/>
            <w:tcBorders>
              <w:top w:val="nil"/>
              <w:left w:val="nil"/>
              <w:bottom w:val="single" w:sz="4" w:space="0" w:color="000000"/>
              <w:right w:val="single" w:sz="4" w:space="0" w:color="000000"/>
            </w:tcBorders>
            <w:shd w:val="clear" w:color="auto" w:fill="auto"/>
            <w:noWrap/>
            <w:vAlign w:val="center"/>
          </w:tcPr>
          <w:p w14:paraId="01BE4100"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4" w:type="pct"/>
            <w:tcBorders>
              <w:top w:val="nil"/>
              <w:left w:val="nil"/>
              <w:bottom w:val="single" w:sz="4" w:space="0" w:color="000000"/>
              <w:right w:val="single" w:sz="4" w:space="0" w:color="000000"/>
            </w:tcBorders>
            <w:shd w:val="clear" w:color="auto" w:fill="auto"/>
            <w:noWrap/>
            <w:vAlign w:val="center"/>
          </w:tcPr>
          <w:p w14:paraId="5DDD2C48"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3623F166"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0D76FDD6"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79" w:type="pct"/>
            <w:tcBorders>
              <w:top w:val="nil"/>
              <w:left w:val="nil"/>
              <w:bottom w:val="single" w:sz="4" w:space="0" w:color="000000"/>
              <w:right w:val="single" w:sz="4" w:space="0" w:color="000000"/>
            </w:tcBorders>
            <w:shd w:val="clear" w:color="auto" w:fill="auto"/>
            <w:noWrap/>
            <w:vAlign w:val="center"/>
          </w:tcPr>
          <w:p w14:paraId="4428CDE0" w14:textId="77777777" w:rsidR="00B47DFD" w:rsidRDefault="00ED7213">
            <w:pPr>
              <w:jc w:val="right"/>
              <w:rPr>
                <w:rFonts w:ascii="宋体" w:hAnsi="宋体" w:cs="宋体"/>
                <w:color w:val="000000"/>
                <w:sz w:val="22"/>
                <w:szCs w:val="22"/>
              </w:rPr>
            </w:pPr>
            <w:r>
              <w:rPr>
                <w:rFonts w:hint="eastAsia"/>
                <w:color w:val="000000"/>
                <w:sz w:val="22"/>
                <w:szCs w:val="22"/>
              </w:rPr>
              <w:t>0.00</w:t>
            </w:r>
          </w:p>
        </w:tc>
      </w:tr>
      <w:tr w:rsidR="00B47DFD" w14:paraId="2948390E" w14:textId="77777777">
        <w:trPr>
          <w:trHeight w:val="308"/>
        </w:trPr>
        <w:tc>
          <w:tcPr>
            <w:tcW w:w="457"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4A6FF2" w14:textId="77777777" w:rsidR="00B47DFD" w:rsidRDefault="00ED7213">
            <w:pPr>
              <w:rPr>
                <w:rFonts w:ascii="宋体" w:hAnsi="宋体" w:cs="宋体"/>
                <w:color w:val="000000"/>
                <w:sz w:val="22"/>
                <w:szCs w:val="22"/>
              </w:rPr>
            </w:pPr>
            <w:r>
              <w:rPr>
                <w:rFonts w:hint="eastAsia"/>
                <w:color w:val="000000"/>
                <w:sz w:val="22"/>
                <w:szCs w:val="22"/>
              </w:rPr>
              <w:t>20103</w:t>
            </w:r>
          </w:p>
        </w:tc>
        <w:tc>
          <w:tcPr>
            <w:tcW w:w="1478" w:type="pct"/>
            <w:tcBorders>
              <w:top w:val="nil"/>
              <w:left w:val="nil"/>
              <w:bottom w:val="single" w:sz="4" w:space="0" w:color="000000"/>
              <w:right w:val="single" w:sz="4" w:space="0" w:color="000000"/>
            </w:tcBorders>
            <w:shd w:val="clear" w:color="000000" w:fill="FFFFFF"/>
            <w:noWrap/>
            <w:vAlign w:val="center"/>
          </w:tcPr>
          <w:p w14:paraId="67870B05" w14:textId="77777777" w:rsidR="00B47DFD" w:rsidRDefault="00ED7213">
            <w:pPr>
              <w:rPr>
                <w:rFonts w:ascii="宋体" w:hAnsi="宋体" w:cs="宋体"/>
                <w:color w:val="000000"/>
                <w:sz w:val="22"/>
                <w:szCs w:val="22"/>
              </w:rPr>
            </w:pPr>
            <w:r>
              <w:rPr>
                <w:rFonts w:hint="eastAsia"/>
                <w:color w:val="000000"/>
                <w:sz w:val="22"/>
                <w:szCs w:val="22"/>
              </w:rPr>
              <w:t>政府办公厅（室）及相关机构事务</w:t>
            </w:r>
          </w:p>
        </w:tc>
        <w:tc>
          <w:tcPr>
            <w:tcW w:w="485" w:type="pct"/>
            <w:tcBorders>
              <w:top w:val="nil"/>
              <w:left w:val="nil"/>
              <w:bottom w:val="single" w:sz="4" w:space="0" w:color="000000"/>
              <w:right w:val="single" w:sz="4" w:space="0" w:color="000000"/>
            </w:tcBorders>
            <w:shd w:val="clear" w:color="000000" w:fill="FFFFFF"/>
            <w:noWrap/>
            <w:vAlign w:val="center"/>
          </w:tcPr>
          <w:p w14:paraId="0EC60B2D" w14:textId="77777777" w:rsidR="00B47DFD" w:rsidRDefault="00ED7213">
            <w:pPr>
              <w:jc w:val="right"/>
              <w:rPr>
                <w:rFonts w:ascii="宋体" w:hAnsi="宋体" w:cs="宋体"/>
                <w:color w:val="000000"/>
                <w:sz w:val="22"/>
                <w:szCs w:val="22"/>
              </w:rPr>
            </w:pPr>
            <w:r>
              <w:rPr>
                <w:rFonts w:hint="eastAsia"/>
                <w:color w:val="000000"/>
                <w:sz w:val="22"/>
                <w:szCs w:val="22"/>
              </w:rPr>
              <w:t>312.63</w:t>
            </w:r>
          </w:p>
        </w:tc>
        <w:tc>
          <w:tcPr>
            <w:tcW w:w="483" w:type="pct"/>
            <w:tcBorders>
              <w:top w:val="nil"/>
              <w:left w:val="nil"/>
              <w:bottom w:val="single" w:sz="4" w:space="0" w:color="000000"/>
              <w:right w:val="single" w:sz="4" w:space="0" w:color="000000"/>
            </w:tcBorders>
            <w:shd w:val="clear" w:color="000000" w:fill="FFFFFF"/>
            <w:noWrap/>
            <w:vAlign w:val="center"/>
          </w:tcPr>
          <w:p w14:paraId="22925BA2" w14:textId="77777777" w:rsidR="00B47DFD" w:rsidRDefault="00ED7213">
            <w:pPr>
              <w:jc w:val="right"/>
              <w:rPr>
                <w:rFonts w:ascii="宋体" w:hAnsi="宋体" w:cs="宋体"/>
                <w:color w:val="000000"/>
                <w:sz w:val="22"/>
                <w:szCs w:val="22"/>
              </w:rPr>
            </w:pPr>
            <w:r>
              <w:rPr>
                <w:rFonts w:hint="eastAsia"/>
                <w:color w:val="000000"/>
                <w:sz w:val="22"/>
                <w:szCs w:val="22"/>
              </w:rPr>
              <w:t>312.63</w:t>
            </w:r>
          </w:p>
        </w:tc>
        <w:tc>
          <w:tcPr>
            <w:tcW w:w="404" w:type="pct"/>
            <w:tcBorders>
              <w:top w:val="nil"/>
              <w:left w:val="nil"/>
              <w:bottom w:val="single" w:sz="4" w:space="0" w:color="000000"/>
              <w:right w:val="single" w:sz="4" w:space="0" w:color="000000"/>
            </w:tcBorders>
            <w:shd w:val="clear" w:color="auto" w:fill="auto"/>
            <w:noWrap/>
            <w:vAlign w:val="center"/>
          </w:tcPr>
          <w:p w14:paraId="14A1ECBA"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4" w:type="pct"/>
            <w:tcBorders>
              <w:top w:val="nil"/>
              <w:left w:val="nil"/>
              <w:bottom w:val="single" w:sz="4" w:space="0" w:color="000000"/>
              <w:right w:val="single" w:sz="4" w:space="0" w:color="000000"/>
            </w:tcBorders>
            <w:shd w:val="clear" w:color="auto" w:fill="auto"/>
            <w:noWrap/>
            <w:vAlign w:val="center"/>
          </w:tcPr>
          <w:p w14:paraId="6D5EEAB0"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447E58C4"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5F4EC372"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79" w:type="pct"/>
            <w:tcBorders>
              <w:top w:val="nil"/>
              <w:left w:val="nil"/>
              <w:bottom w:val="single" w:sz="4" w:space="0" w:color="000000"/>
              <w:right w:val="single" w:sz="4" w:space="0" w:color="000000"/>
            </w:tcBorders>
            <w:shd w:val="clear" w:color="auto" w:fill="auto"/>
            <w:noWrap/>
            <w:vAlign w:val="center"/>
          </w:tcPr>
          <w:p w14:paraId="0864C410" w14:textId="77777777" w:rsidR="00B47DFD" w:rsidRDefault="00ED7213">
            <w:pPr>
              <w:jc w:val="right"/>
              <w:rPr>
                <w:rFonts w:ascii="宋体" w:hAnsi="宋体" w:cs="宋体"/>
                <w:color w:val="000000"/>
                <w:sz w:val="22"/>
                <w:szCs w:val="22"/>
              </w:rPr>
            </w:pPr>
            <w:r>
              <w:rPr>
                <w:rFonts w:hint="eastAsia"/>
                <w:color w:val="000000"/>
                <w:sz w:val="22"/>
                <w:szCs w:val="22"/>
              </w:rPr>
              <w:t>0.00</w:t>
            </w:r>
          </w:p>
        </w:tc>
      </w:tr>
      <w:tr w:rsidR="00B47DFD" w14:paraId="719780E6" w14:textId="77777777">
        <w:trPr>
          <w:trHeight w:val="308"/>
        </w:trPr>
        <w:tc>
          <w:tcPr>
            <w:tcW w:w="457"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23533A7" w14:textId="77777777" w:rsidR="00B47DFD" w:rsidRDefault="00ED7213">
            <w:pPr>
              <w:rPr>
                <w:rFonts w:ascii="宋体" w:hAnsi="宋体" w:cs="宋体"/>
                <w:color w:val="000000"/>
                <w:sz w:val="22"/>
                <w:szCs w:val="22"/>
              </w:rPr>
            </w:pPr>
            <w:r>
              <w:rPr>
                <w:rFonts w:hint="eastAsia"/>
                <w:color w:val="000000"/>
                <w:sz w:val="22"/>
                <w:szCs w:val="22"/>
              </w:rPr>
              <w:t>2010350</w:t>
            </w:r>
          </w:p>
        </w:tc>
        <w:tc>
          <w:tcPr>
            <w:tcW w:w="1478" w:type="pct"/>
            <w:tcBorders>
              <w:top w:val="nil"/>
              <w:left w:val="nil"/>
              <w:bottom w:val="single" w:sz="4" w:space="0" w:color="000000"/>
              <w:right w:val="single" w:sz="4" w:space="0" w:color="000000"/>
            </w:tcBorders>
            <w:shd w:val="clear" w:color="000000" w:fill="FFFFFF"/>
            <w:noWrap/>
            <w:vAlign w:val="center"/>
          </w:tcPr>
          <w:p w14:paraId="17FC2580" w14:textId="77777777" w:rsidR="00B47DFD" w:rsidRDefault="00ED7213">
            <w:pPr>
              <w:rPr>
                <w:rFonts w:ascii="宋体" w:hAnsi="宋体" w:cs="宋体"/>
                <w:color w:val="000000"/>
                <w:sz w:val="22"/>
                <w:szCs w:val="22"/>
              </w:rPr>
            </w:pPr>
            <w:r>
              <w:rPr>
                <w:rFonts w:hint="eastAsia"/>
                <w:color w:val="000000"/>
                <w:sz w:val="22"/>
                <w:szCs w:val="22"/>
              </w:rPr>
              <w:t>事业运行</w:t>
            </w:r>
          </w:p>
        </w:tc>
        <w:tc>
          <w:tcPr>
            <w:tcW w:w="485" w:type="pct"/>
            <w:tcBorders>
              <w:top w:val="nil"/>
              <w:left w:val="nil"/>
              <w:bottom w:val="single" w:sz="4" w:space="0" w:color="000000"/>
              <w:right w:val="single" w:sz="4" w:space="0" w:color="000000"/>
            </w:tcBorders>
            <w:shd w:val="clear" w:color="000000" w:fill="FFFFFF"/>
            <w:noWrap/>
            <w:vAlign w:val="center"/>
          </w:tcPr>
          <w:p w14:paraId="10DCDDEE" w14:textId="77777777" w:rsidR="00B47DFD" w:rsidRDefault="00ED7213">
            <w:pPr>
              <w:jc w:val="right"/>
              <w:rPr>
                <w:rFonts w:ascii="宋体" w:hAnsi="宋体" w:cs="宋体"/>
                <w:color w:val="000000"/>
                <w:sz w:val="22"/>
                <w:szCs w:val="22"/>
              </w:rPr>
            </w:pPr>
            <w:r>
              <w:rPr>
                <w:rFonts w:hint="eastAsia"/>
                <w:color w:val="000000"/>
                <w:sz w:val="22"/>
                <w:szCs w:val="22"/>
              </w:rPr>
              <w:t>175.22</w:t>
            </w:r>
          </w:p>
        </w:tc>
        <w:tc>
          <w:tcPr>
            <w:tcW w:w="483" w:type="pct"/>
            <w:tcBorders>
              <w:top w:val="nil"/>
              <w:left w:val="nil"/>
              <w:bottom w:val="single" w:sz="4" w:space="0" w:color="000000"/>
              <w:right w:val="single" w:sz="4" w:space="0" w:color="000000"/>
            </w:tcBorders>
            <w:shd w:val="clear" w:color="000000" w:fill="FFFFFF"/>
            <w:noWrap/>
            <w:vAlign w:val="center"/>
          </w:tcPr>
          <w:p w14:paraId="215C3953" w14:textId="77777777" w:rsidR="00B47DFD" w:rsidRDefault="00ED7213">
            <w:pPr>
              <w:jc w:val="right"/>
              <w:rPr>
                <w:rFonts w:ascii="宋体" w:hAnsi="宋体" w:cs="宋体"/>
                <w:color w:val="000000"/>
                <w:sz w:val="22"/>
                <w:szCs w:val="22"/>
              </w:rPr>
            </w:pPr>
            <w:r>
              <w:rPr>
                <w:rFonts w:hint="eastAsia"/>
                <w:color w:val="000000"/>
                <w:sz w:val="22"/>
                <w:szCs w:val="22"/>
              </w:rPr>
              <w:t>175.22</w:t>
            </w:r>
          </w:p>
        </w:tc>
        <w:tc>
          <w:tcPr>
            <w:tcW w:w="404" w:type="pct"/>
            <w:tcBorders>
              <w:top w:val="nil"/>
              <w:left w:val="nil"/>
              <w:bottom w:val="single" w:sz="4" w:space="0" w:color="000000"/>
              <w:right w:val="single" w:sz="4" w:space="0" w:color="000000"/>
            </w:tcBorders>
            <w:shd w:val="clear" w:color="auto" w:fill="auto"/>
            <w:noWrap/>
            <w:vAlign w:val="center"/>
          </w:tcPr>
          <w:p w14:paraId="1645E22F"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4" w:type="pct"/>
            <w:tcBorders>
              <w:top w:val="nil"/>
              <w:left w:val="nil"/>
              <w:bottom w:val="single" w:sz="4" w:space="0" w:color="000000"/>
              <w:right w:val="single" w:sz="4" w:space="0" w:color="000000"/>
            </w:tcBorders>
            <w:shd w:val="clear" w:color="auto" w:fill="auto"/>
            <w:noWrap/>
            <w:vAlign w:val="center"/>
          </w:tcPr>
          <w:p w14:paraId="54B1B323"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79F4CAF4"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2E2416A5"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79" w:type="pct"/>
            <w:tcBorders>
              <w:top w:val="nil"/>
              <w:left w:val="nil"/>
              <w:bottom w:val="single" w:sz="4" w:space="0" w:color="000000"/>
              <w:right w:val="single" w:sz="4" w:space="0" w:color="000000"/>
            </w:tcBorders>
            <w:shd w:val="clear" w:color="auto" w:fill="auto"/>
            <w:noWrap/>
            <w:vAlign w:val="center"/>
          </w:tcPr>
          <w:p w14:paraId="404CFD2E" w14:textId="77777777" w:rsidR="00B47DFD" w:rsidRDefault="00ED7213">
            <w:pPr>
              <w:jc w:val="right"/>
              <w:rPr>
                <w:rFonts w:ascii="宋体" w:hAnsi="宋体" w:cs="宋体"/>
                <w:color w:val="000000"/>
                <w:sz w:val="22"/>
                <w:szCs w:val="22"/>
              </w:rPr>
            </w:pPr>
            <w:r>
              <w:rPr>
                <w:rFonts w:hint="eastAsia"/>
                <w:color w:val="000000"/>
                <w:sz w:val="22"/>
                <w:szCs w:val="22"/>
              </w:rPr>
              <w:t>0.00</w:t>
            </w:r>
          </w:p>
        </w:tc>
      </w:tr>
      <w:tr w:rsidR="00B47DFD" w14:paraId="0B1BC15D" w14:textId="77777777">
        <w:trPr>
          <w:trHeight w:val="308"/>
        </w:trPr>
        <w:tc>
          <w:tcPr>
            <w:tcW w:w="457"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E7A5AF0" w14:textId="77777777" w:rsidR="00B47DFD" w:rsidRDefault="00ED7213">
            <w:pPr>
              <w:rPr>
                <w:rFonts w:ascii="宋体" w:hAnsi="宋体" w:cs="宋体"/>
                <w:color w:val="000000"/>
                <w:sz w:val="22"/>
                <w:szCs w:val="22"/>
              </w:rPr>
            </w:pPr>
            <w:r>
              <w:rPr>
                <w:rFonts w:hint="eastAsia"/>
                <w:color w:val="000000"/>
                <w:sz w:val="22"/>
                <w:szCs w:val="22"/>
              </w:rPr>
              <w:t>2010399</w:t>
            </w:r>
          </w:p>
        </w:tc>
        <w:tc>
          <w:tcPr>
            <w:tcW w:w="1478" w:type="pct"/>
            <w:tcBorders>
              <w:top w:val="nil"/>
              <w:left w:val="nil"/>
              <w:bottom w:val="single" w:sz="4" w:space="0" w:color="000000"/>
              <w:right w:val="single" w:sz="4" w:space="0" w:color="000000"/>
            </w:tcBorders>
            <w:shd w:val="clear" w:color="000000" w:fill="FFFFFF"/>
            <w:noWrap/>
            <w:vAlign w:val="center"/>
          </w:tcPr>
          <w:p w14:paraId="09400E5C" w14:textId="77777777" w:rsidR="00B47DFD" w:rsidRDefault="00ED7213">
            <w:pPr>
              <w:rPr>
                <w:rFonts w:ascii="宋体" w:hAnsi="宋体" w:cs="宋体"/>
                <w:color w:val="000000"/>
                <w:sz w:val="22"/>
                <w:szCs w:val="22"/>
              </w:rPr>
            </w:pPr>
            <w:r>
              <w:rPr>
                <w:rFonts w:hint="eastAsia"/>
                <w:color w:val="000000"/>
                <w:sz w:val="22"/>
                <w:szCs w:val="22"/>
              </w:rPr>
              <w:t>其他政府办公厅（室）及相关机构事务支出</w:t>
            </w:r>
          </w:p>
        </w:tc>
        <w:tc>
          <w:tcPr>
            <w:tcW w:w="485" w:type="pct"/>
            <w:tcBorders>
              <w:top w:val="nil"/>
              <w:left w:val="nil"/>
              <w:bottom w:val="single" w:sz="4" w:space="0" w:color="000000"/>
              <w:right w:val="single" w:sz="4" w:space="0" w:color="000000"/>
            </w:tcBorders>
            <w:shd w:val="clear" w:color="000000" w:fill="FFFFFF"/>
            <w:noWrap/>
            <w:vAlign w:val="center"/>
          </w:tcPr>
          <w:p w14:paraId="1491819D" w14:textId="77777777" w:rsidR="00B47DFD" w:rsidRDefault="00ED7213">
            <w:pPr>
              <w:jc w:val="right"/>
              <w:rPr>
                <w:rFonts w:ascii="宋体" w:hAnsi="宋体" w:cs="宋体"/>
                <w:color w:val="000000"/>
                <w:sz w:val="22"/>
                <w:szCs w:val="22"/>
              </w:rPr>
            </w:pPr>
            <w:r>
              <w:rPr>
                <w:rFonts w:hint="eastAsia"/>
                <w:color w:val="000000"/>
                <w:sz w:val="22"/>
                <w:szCs w:val="22"/>
              </w:rPr>
              <w:t>137.41</w:t>
            </w:r>
          </w:p>
        </w:tc>
        <w:tc>
          <w:tcPr>
            <w:tcW w:w="483" w:type="pct"/>
            <w:tcBorders>
              <w:top w:val="nil"/>
              <w:left w:val="nil"/>
              <w:bottom w:val="single" w:sz="4" w:space="0" w:color="000000"/>
              <w:right w:val="single" w:sz="4" w:space="0" w:color="000000"/>
            </w:tcBorders>
            <w:shd w:val="clear" w:color="000000" w:fill="FFFFFF"/>
            <w:noWrap/>
            <w:vAlign w:val="center"/>
          </w:tcPr>
          <w:p w14:paraId="4B844715" w14:textId="77777777" w:rsidR="00B47DFD" w:rsidRDefault="00ED7213">
            <w:pPr>
              <w:jc w:val="right"/>
              <w:rPr>
                <w:rFonts w:ascii="宋体" w:hAnsi="宋体" w:cs="宋体"/>
                <w:color w:val="000000"/>
                <w:sz w:val="22"/>
                <w:szCs w:val="22"/>
              </w:rPr>
            </w:pPr>
            <w:r>
              <w:rPr>
                <w:rFonts w:hint="eastAsia"/>
                <w:color w:val="000000"/>
                <w:sz w:val="22"/>
                <w:szCs w:val="22"/>
              </w:rPr>
              <w:t>137.41</w:t>
            </w:r>
          </w:p>
        </w:tc>
        <w:tc>
          <w:tcPr>
            <w:tcW w:w="404" w:type="pct"/>
            <w:tcBorders>
              <w:top w:val="nil"/>
              <w:left w:val="nil"/>
              <w:bottom w:val="single" w:sz="4" w:space="0" w:color="000000"/>
              <w:right w:val="single" w:sz="4" w:space="0" w:color="000000"/>
            </w:tcBorders>
            <w:shd w:val="clear" w:color="auto" w:fill="auto"/>
            <w:noWrap/>
            <w:vAlign w:val="center"/>
          </w:tcPr>
          <w:p w14:paraId="67BCB999"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4" w:type="pct"/>
            <w:tcBorders>
              <w:top w:val="nil"/>
              <w:left w:val="nil"/>
              <w:bottom w:val="single" w:sz="4" w:space="0" w:color="000000"/>
              <w:right w:val="single" w:sz="4" w:space="0" w:color="000000"/>
            </w:tcBorders>
            <w:shd w:val="clear" w:color="auto" w:fill="auto"/>
            <w:noWrap/>
            <w:vAlign w:val="center"/>
          </w:tcPr>
          <w:p w14:paraId="4C090DA8"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39AF5FC5"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6CC1D535"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79" w:type="pct"/>
            <w:tcBorders>
              <w:top w:val="nil"/>
              <w:left w:val="nil"/>
              <w:bottom w:val="single" w:sz="4" w:space="0" w:color="000000"/>
              <w:right w:val="single" w:sz="4" w:space="0" w:color="000000"/>
            </w:tcBorders>
            <w:shd w:val="clear" w:color="auto" w:fill="auto"/>
            <w:noWrap/>
            <w:vAlign w:val="center"/>
          </w:tcPr>
          <w:p w14:paraId="35D79711" w14:textId="77777777" w:rsidR="00B47DFD" w:rsidRDefault="00ED7213">
            <w:pPr>
              <w:jc w:val="right"/>
              <w:rPr>
                <w:rFonts w:ascii="宋体" w:hAnsi="宋体" w:cs="宋体"/>
                <w:color w:val="000000"/>
                <w:sz w:val="22"/>
                <w:szCs w:val="22"/>
              </w:rPr>
            </w:pPr>
            <w:r>
              <w:rPr>
                <w:rFonts w:hint="eastAsia"/>
                <w:color w:val="000000"/>
                <w:sz w:val="22"/>
                <w:szCs w:val="22"/>
              </w:rPr>
              <w:t>0.00</w:t>
            </w:r>
          </w:p>
        </w:tc>
      </w:tr>
      <w:tr w:rsidR="00B47DFD" w14:paraId="3D98172A" w14:textId="77777777">
        <w:trPr>
          <w:trHeight w:val="308"/>
        </w:trPr>
        <w:tc>
          <w:tcPr>
            <w:tcW w:w="457"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A64C19F" w14:textId="77777777" w:rsidR="00B47DFD" w:rsidRDefault="00ED7213">
            <w:pPr>
              <w:rPr>
                <w:rFonts w:ascii="宋体" w:hAnsi="宋体" w:cs="宋体"/>
                <w:color w:val="000000"/>
                <w:sz w:val="22"/>
                <w:szCs w:val="22"/>
              </w:rPr>
            </w:pPr>
            <w:r>
              <w:rPr>
                <w:rFonts w:hint="eastAsia"/>
                <w:color w:val="000000"/>
                <w:sz w:val="22"/>
                <w:szCs w:val="22"/>
              </w:rPr>
              <w:t>208</w:t>
            </w:r>
          </w:p>
        </w:tc>
        <w:tc>
          <w:tcPr>
            <w:tcW w:w="1478" w:type="pct"/>
            <w:tcBorders>
              <w:top w:val="nil"/>
              <w:left w:val="nil"/>
              <w:bottom w:val="single" w:sz="4" w:space="0" w:color="000000"/>
              <w:right w:val="single" w:sz="4" w:space="0" w:color="000000"/>
            </w:tcBorders>
            <w:shd w:val="clear" w:color="000000" w:fill="FFFFFF"/>
            <w:noWrap/>
            <w:vAlign w:val="center"/>
          </w:tcPr>
          <w:p w14:paraId="27640113" w14:textId="77777777" w:rsidR="00B47DFD" w:rsidRDefault="00ED7213">
            <w:pPr>
              <w:rPr>
                <w:rFonts w:ascii="宋体" w:hAnsi="宋体" w:cs="宋体"/>
                <w:color w:val="000000"/>
                <w:sz w:val="22"/>
                <w:szCs w:val="22"/>
              </w:rPr>
            </w:pPr>
            <w:r>
              <w:rPr>
                <w:rFonts w:hint="eastAsia"/>
                <w:color w:val="000000"/>
                <w:sz w:val="22"/>
                <w:szCs w:val="22"/>
              </w:rPr>
              <w:t>社会保障和就业支出</w:t>
            </w:r>
          </w:p>
        </w:tc>
        <w:tc>
          <w:tcPr>
            <w:tcW w:w="485" w:type="pct"/>
            <w:tcBorders>
              <w:top w:val="nil"/>
              <w:left w:val="nil"/>
              <w:bottom w:val="single" w:sz="4" w:space="0" w:color="000000"/>
              <w:right w:val="single" w:sz="4" w:space="0" w:color="000000"/>
            </w:tcBorders>
            <w:shd w:val="clear" w:color="000000" w:fill="FFFFFF"/>
            <w:noWrap/>
            <w:vAlign w:val="center"/>
          </w:tcPr>
          <w:p w14:paraId="702C464F" w14:textId="77777777" w:rsidR="00B47DFD" w:rsidRDefault="00ED7213">
            <w:pPr>
              <w:jc w:val="right"/>
              <w:rPr>
                <w:rFonts w:ascii="宋体" w:hAnsi="宋体" w:cs="宋体"/>
                <w:color w:val="000000"/>
                <w:sz w:val="22"/>
                <w:szCs w:val="22"/>
              </w:rPr>
            </w:pPr>
            <w:r>
              <w:rPr>
                <w:rFonts w:hint="eastAsia"/>
                <w:color w:val="000000"/>
                <w:sz w:val="22"/>
                <w:szCs w:val="22"/>
              </w:rPr>
              <w:t>51.87</w:t>
            </w:r>
          </w:p>
        </w:tc>
        <w:tc>
          <w:tcPr>
            <w:tcW w:w="483" w:type="pct"/>
            <w:tcBorders>
              <w:top w:val="nil"/>
              <w:left w:val="nil"/>
              <w:bottom w:val="single" w:sz="4" w:space="0" w:color="000000"/>
              <w:right w:val="single" w:sz="4" w:space="0" w:color="000000"/>
            </w:tcBorders>
            <w:shd w:val="clear" w:color="000000" w:fill="FFFFFF"/>
            <w:noWrap/>
            <w:vAlign w:val="center"/>
          </w:tcPr>
          <w:p w14:paraId="78EDB3B0" w14:textId="77777777" w:rsidR="00B47DFD" w:rsidRDefault="00ED7213">
            <w:pPr>
              <w:jc w:val="right"/>
              <w:rPr>
                <w:rFonts w:ascii="宋体" w:hAnsi="宋体" w:cs="宋体"/>
                <w:color w:val="000000"/>
                <w:sz w:val="22"/>
                <w:szCs w:val="22"/>
              </w:rPr>
            </w:pPr>
            <w:r>
              <w:rPr>
                <w:rFonts w:hint="eastAsia"/>
                <w:color w:val="000000"/>
                <w:sz w:val="22"/>
                <w:szCs w:val="22"/>
              </w:rPr>
              <w:t>51.87</w:t>
            </w:r>
          </w:p>
        </w:tc>
        <w:tc>
          <w:tcPr>
            <w:tcW w:w="404" w:type="pct"/>
            <w:tcBorders>
              <w:top w:val="nil"/>
              <w:left w:val="nil"/>
              <w:bottom w:val="single" w:sz="4" w:space="0" w:color="000000"/>
              <w:right w:val="single" w:sz="4" w:space="0" w:color="000000"/>
            </w:tcBorders>
            <w:shd w:val="clear" w:color="auto" w:fill="auto"/>
            <w:noWrap/>
            <w:vAlign w:val="center"/>
          </w:tcPr>
          <w:p w14:paraId="4AFEE32F"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4" w:type="pct"/>
            <w:tcBorders>
              <w:top w:val="nil"/>
              <w:left w:val="nil"/>
              <w:bottom w:val="single" w:sz="4" w:space="0" w:color="000000"/>
              <w:right w:val="single" w:sz="4" w:space="0" w:color="000000"/>
            </w:tcBorders>
            <w:shd w:val="clear" w:color="auto" w:fill="auto"/>
            <w:noWrap/>
            <w:vAlign w:val="center"/>
          </w:tcPr>
          <w:p w14:paraId="076AE6E4"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0653A8F4"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2F83D326"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79" w:type="pct"/>
            <w:tcBorders>
              <w:top w:val="nil"/>
              <w:left w:val="nil"/>
              <w:bottom w:val="single" w:sz="4" w:space="0" w:color="000000"/>
              <w:right w:val="single" w:sz="4" w:space="0" w:color="000000"/>
            </w:tcBorders>
            <w:shd w:val="clear" w:color="auto" w:fill="auto"/>
            <w:noWrap/>
            <w:vAlign w:val="center"/>
          </w:tcPr>
          <w:p w14:paraId="4F537E67" w14:textId="77777777" w:rsidR="00B47DFD" w:rsidRDefault="00ED7213">
            <w:pPr>
              <w:jc w:val="right"/>
              <w:rPr>
                <w:rFonts w:ascii="宋体" w:hAnsi="宋体" w:cs="宋体"/>
                <w:color w:val="000000"/>
                <w:sz w:val="22"/>
                <w:szCs w:val="22"/>
              </w:rPr>
            </w:pPr>
            <w:r>
              <w:rPr>
                <w:rFonts w:hint="eastAsia"/>
                <w:color w:val="000000"/>
                <w:sz w:val="22"/>
                <w:szCs w:val="22"/>
              </w:rPr>
              <w:t>0.00</w:t>
            </w:r>
          </w:p>
        </w:tc>
      </w:tr>
      <w:tr w:rsidR="00B47DFD" w14:paraId="4EEC9027" w14:textId="77777777">
        <w:trPr>
          <w:trHeight w:val="308"/>
        </w:trPr>
        <w:tc>
          <w:tcPr>
            <w:tcW w:w="457"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AA542AB" w14:textId="77777777" w:rsidR="00B47DFD" w:rsidRDefault="00ED7213">
            <w:pPr>
              <w:rPr>
                <w:rFonts w:ascii="宋体" w:hAnsi="宋体" w:cs="宋体"/>
                <w:color w:val="000000"/>
                <w:sz w:val="22"/>
                <w:szCs w:val="22"/>
              </w:rPr>
            </w:pPr>
            <w:r>
              <w:rPr>
                <w:rFonts w:hint="eastAsia"/>
                <w:color w:val="000000"/>
                <w:sz w:val="22"/>
                <w:szCs w:val="22"/>
              </w:rPr>
              <w:t>20801</w:t>
            </w:r>
          </w:p>
        </w:tc>
        <w:tc>
          <w:tcPr>
            <w:tcW w:w="1478" w:type="pct"/>
            <w:tcBorders>
              <w:top w:val="nil"/>
              <w:left w:val="nil"/>
              <w:bottom w:val="single" w:sz="4" w:space="0" w:color="000000"/>
              <w:right w:val="single" w:sz="4" w:space="0" w:color="000000"/>
            </w:tcBorders>
            <w:shd w:val="clear" w:color="000000" w:fill="FFFFFF"/>
            <w:noWrap/>
            <w:vAlign w:val="center"/>
          </w:tcPr>
          <w:p w14:paraId="18051F96" w14:textId="77777777" w:rsidR="00B47DFD" w:rsidRDefault="00ED7213">
            <w:pPr>
              <w:rPr>
                <w:rFonts w:ascii="宋体" w:hAnsi="宋体" w:cs="宋体"/>
                <w:color w:val="000000"/>
                <w:sz w:val="22"/>
                <w:szCs w:val="22"/>
              </w:rPr>
            </w:pPr>
            <w:r>
              <w:rPr>
                <w:rFonts w:hint="eastAsia"/>
                <w:color w:val="000000"/>
                <w:sz w:val="22"/>
                <w:szCs w:val="22"/>
              </w:rPr>
              <w:t>人力资源和社会保障管理事务</w:t>
            </w:r>
          </w:p>
        </w:tc>
        <w:tc>
          <w:tcPr>
            <w:tcW w:w="485" w:type="pct"/>
            <w:tcBorders>
              <w:top w:val="nil"/>
              <w:left w:val="nil"/>
              <w:bottom w:val="single" w:sz="4" w:space="0" w:color="000000"/>
              <w:right w:val="single" w:sz="4" w:space="0" w:color="000000"/>
            </w:tcBorders>
            <w:shd w:val="clear" w:color="000000" w:fill="FFFFFF"/>
            <w:noWrap/>
            <w:vAlign w:val="center"/>
          </w:tcPr>
          <w:p w14:paraId="7B893175" w14:textId="77777777" w:rsidR="00B47DFD" w:rsidRDefault="00ED7213">
            <w:pPr>
              <w:jc w:val="right"/>
              <w:rPr>
                <w:rFonts w:ascii="宋体" w:hAnsi="宋体" w:cs="宋体"/>
                <w:color w:val="000000"/>
                <w:sz w:val="22"/>
                <w:szCs w:val="22"/>
              </w:rPr>
            </w:pPr>
            <w:r>
              <w:rPr>
                <w:rFonts w:hint="eastAsia"/>
                <w:color w:val="000000"/>
                <w:sz w:val="22"/>
                <w:szCs w:val="22"/>
              </w:rPr>
              <w:t>12.40</w:t>
            </w:r>
          </w:p>
        </w:tc>
        <w:tc>
          <w:tcPr>
            <w:tcW w:w="483" w:type="pct"/>
            <w:tcBorders>
              <w:top w:val="nil"/>
              <w:left w:val="nil"/>
              <w:bottom w:val="single" w:sz="4" w:space="0" w:color="000000"/>
              <w:right w:val="single" w:sz="4" w:space="0" w:color="000000"/>
            </w:tcBorders>
            <w:shd w:val="clear" w:color="000000" w:fill="FFFFFF"/>
            <w:noWrap/>
            <w:vAlign w:val="center"/>
          </w:tcPr>
          <w:p w14:paraId="2674BAF7" w14:textId="77777777" w:rsidR="00B47DFD" w:rsidRDefault="00ED7213">
            <w:pPr>
              <w:jc w:val="right"/>
              <w:rPr>
                <w:rFonts w:ascii="宋体" w:hAnsi="宋体" w:cs="宋体"/>
                <w:color w:val="000000"/>
                <w:sz w:val="22"/>
                <w:szCs w:val="22"/>
              </w:rPr>
            </w:pPr>
            <w:r>
              <w:rPr>
                <w:rFonts w:hint="eastAsia"/>
                <w:color w:val="000000"/>
                <w:sz w:val="22"/>
                <w:szCs w:val="22"/>
              </w:rPr>
              <w:t>12.40</w:t>
            </w:r>
          </w:p>
        </w:tc>
        <w:tc>
          <w:tcPr>
            <w:tcW w:w="404" w:type="pct"/>
            <w:tcBorders>
              <w:top w:val="nil"/>
              <w:left w:val="nil"/>
              <w:bottom w:val="single" w:sz="4" w:space="0" w:color="000000"/>
              <w:right w:val="single" w:sz="4" w:space="0" w:color="000000"/>
            </w:tcBorders>
            <w:shd w:val="clear" w:color="auto" w:fill="auto"/>
            <w:noWrap/>
            <w:vAlign w:val="center"/>
          </w:tcPr>
          <w:p w14:paraId="4FF996E6"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4" w:type="pct"/>
            <w:tcBorders>
              <w:top w:val="nil"/>
              <w:left w:val="nil"/>
              <w:bottom w:val="single" w:sz="4" w:space="0" w:color="000000"/>
              <w:right w:val="single" w:sz="4" w:space="0" w:color="000000"/>
            </w:tcBorders>
            <w:shd w:val="clear" w:color="auto" w:fill="auto"/>
            <w:noWrap/>
            <w:vAlign w:val="center"/>
          </w:tcPr>
          <w:p w14:paraId="1C9BC745"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0C238645"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65FD3125"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79" w:type="pct"/>
            <w:tcBorders>
              <w:top w:val="nil"/>
              <w:left w:val="nil"/>
              <w:bottom w:val="single" w:sz="4" w:space="0" w:color="000000"/>
              <w:right w:val="single" w:sz="4" w:space="0" w:color="000000"/>
            </w:tcBorders>
            <w:shd w:val="clear" w:color="auto" w:fill="auto"/>
            <w:noWrap/>
            <w:vAlign w:val="center"/>
          </w:tcPr>
          <w:p w14:paraId="1160C74C" w14:textId="77777777" w:rsidR="00B47DFD" w:rsidRDefault="00ED7213">
            <w:pPr>
              <w:jc w:val="right"/>
              <w:rPr>
                <w:rFonts w:ascii="宋体" w:hAnsi="宋体" w:cs="宋体"/>
                <w:color w:val="000000"/>
                <w:sz w:val="22"/>
                <w:szCs w:val="22"/>
              </w:rPr>
            </w:pPr>
            <w:r>
              <w:rPr>
                <w:rFonts w:hint="eastAsia"/>
                <w:color w:val="000000"/>
                <w:sz w:val="22"/>
                <w:szCs w:val="22"/>
              </w:rPr>
              <w:t>0.00</w:t>
            </w:r>
          </w:p>
        </w:tc>
      </w:tr>
      <w:tr w:rsidR="00B47DFD" w14:paraId="01C1012A" w14:textId="77777777">
        <w:trPr>
          <w:trHeight w:val="308"/>
        </w:trPr>
        <w:tc>
          <w:tcPr>
            <w:tcW w:w="457"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8AAD519" w14:textId="77777777" w:rsidR="00B47DFD" w:rsidRDefault="00ED7213">
            <w:pPr>
              <w:rPr>
                <w:rFonts w:ascii="宋体" w:hAnsi="宋体" w:cs="宋体"/>
                <w:color w:val="000000"/>
                <w:sz w:val="22"/>
                <w:szCs w:val="22"/>
              </w:rPr>
            </w:pPr>
            <w:r>
              <w:rPr>
                <w:rFonts w:hint="eastAsia"/>
                <w:color w:val="000000"/>
                <w:sz w:val="22"/>
                <w:szCs w:val="22"/>
              </w:rPr>
              <w:t>2080116</w:t>
            </w:r>
          </w:p>
        </w:tc>
        <w:tc>
          <w:tcPr>
            <w:tcW w:w="1478" w:type="pct"/>
            <w:tcBorders>
              <w:top w:val="nil"/>
              <w:left w:val="nil"/>
              <w:bottom w:val="single" w:sz="4" w:space="0" w:color="000000"/>
              <w:right w:val="single" w:sz="4" w:space="0" w:color="000000"/>
            </w:tcBorders>
            <w:shd w:val="clear" w:color="000000" w:fill="FFFFFF"/>
            <w:noWrap/>
            <w:vAlign w:val="center"/>
          </w:tcPr>
          <w:p w14:paraId="61A0CC29" w14:textId="77777777" w:rsidR="00B47DFD" w:rsidRDefault="00ED7213">
            <w:pPr>
              <w:rPr>
                <w:rFonts w:ascii="宋体" w:hAnsi="宋体" w:cs="宋体"/>
                <w:color w:val="000000"/>
                <w:sz w:val="22"/>
                <w:szCs w:val="22"/>
              </w:rPr>
            </w:pPr>
            <w:r>
              <w:rPr>
                <w:rFonts w:hint="eastAsia"/>
                <w:color w:val="000000"/>
                <w:sz w:val="22"/>
                <w:szCs w:val="22"/>
              </w:rPr>
              <w:t>引进人才费用</w:t>
            </w:r>
          </w:p>
        </w:tc>
        <w:tc>
          <w:tcPr>
            <w:tcW w:w="485" w:type="pct"/>
            <w:tcBorders>
              <w:top w:val="nil"/>
              <w:left w:val="nil"/>
              <w:bottom w:val="single" w:sz="4" w:space="0" w:color="000000"/>
              <w:right w:val="single" w:sz="4" w:space="0" w:color="000000"/>
            </w:tcBorders>
            <w:shd w:val="clear" w:color="000000" w:fill="FFFFFF"/>
            <w:noWrap/>
            <w:vAlign w:val="center"/>
          </w:tcPr>
          <w:p w14:paraId="7248C9E6" w14:textId="77777777" w:rsidR="00B47DFD" w:rsidRDefault="00ED7213">
            <w:pPr>
              <w:jc w:val="right"/>
              <w:rPr>
                <w:rFonts w:ascii="宋体" w:hAnsi="宋体" w:cs="宋体"/>
                <w:color w:val="000000"/>
                <w:sz w:val="22"/>
                <w:szCs w:val="22"/>
              </w:rPr>
            </w:pPr>
            <w:r>
              <w:rPr>
                <w:rFonts w:hint="eastAsia"/>
                <w:color w:val="000000"/>
                <w:sz w:val="22"/>
                <w:szCs w:val="22"/>
              </w:rPr>
              <w:t>12.40</w:t>
            </w:r>
          </w:p>
        </w:tc>
        <w:tc>
          <w:tcPr>
            <w:tcW w:w="483" w:type="pct"/>
            <w:tcBorders>
              <w:top w:val="nil"/>
              <w:left w:val="nil"/>
              <w:bottom w:val="single" w:sz="4" w:space="0" w:color="000000"/>
              <w:right w:val="single" w:sz="4" w:space="0" w:color="000000"/>
            </w:tcBorders>
            <w:shd w:val="clear" w:color="000000" w:fill="FFFFFF"/>
            <w:noWrap/>
            <w:vAlign w:val="center"/>
          </w:tcPr>
          <w:p w14:paraId="299114B2" w14:textId="77777777" w:rsidR="00B47DFD" w:rsidRDefault="00ED7213">
            <w:pPr>
              <w:jc w:val="right"/>
              <w:rPr>
                <w:rFonts w:ascii="宋体" w:hAnsi="宋体" w:cs="宋体"/>
                <w:color w:val="000000"/>
                <w:sz w:val="22"/>
                <w:szCs w:val="22"/>
              </w:rPr>
            </w:pPr>
            <w:r>
              <w:rPr>
                <w:rFonts w:hint="eastAsia"/>
                <w:color w:val="000000"/>
                <w:sz w:val="22"/>
                <w:szCs w:val="22"/>
              </w:rPr>
              <w:t>12.40</w:t>
            </w:r>
          </w:p>
        </w:tc>
        <w:tc>
          <w:tcPr>
            <w:tcW w:w="404" w:type="pct"/>
            <w:tcBorders>
              <w:top w:val="nil"/>
              <w:left w:val="nil"/>
              <w:bottom w:val="single" w:sz="4" w:space="0" w:color="000000"/>
              <w:right w:val="single" w:sz="4" w:space="0" w:color="000000"/>
            </w:tcBorders>
            <w:shd w:val="clear" w:color="auto" w:fill="auto"/>
            <w:noWrap/>
            <w:vAlign w:val="center"/>
          </w:tcPr>
          <w:p w14:paraId="54025ED4"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4" w:type="pct"/>
            <w:tcBorders>
              <w:top w:val="nil"/>
              <w:left w:val="nil"/>
              <w:bottom w:val="single" w:sz="4" w:space="0" w:color="000000"/>
              <w:right w:val="single" w:sz="4" w:space="0" w:color="000000"/>
            </w:tcBorders>
            <w:shd w:val="clear" w:color="auto" w:fill="auto"/>
            <w:noWrap/>
            <w:vAlign w:val="center"/>
          </w:tcPr>
          <w:p w14:paraId="50ED5F00"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6EF2B636"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6CED8239"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79" w:type="pct"/>
            <w:tcBorders>
              <w:top w:val="nil"/>
              <w:left w:val="nil"/>
              <w:bottom w:val="single" w:sz="4" w:space="0" w:color="000000"/>
              <w:right w:val="single" w:sz="4" w:space="0" w:color="000000"/>
            </w:tcBorders>
            <w:shd w:val="clear" w:color="auto" w:fill="auto"/>
            <w:noWrap/>
            <w:vAlign w:val="center"/>
          </w:tcPr>
          <w:p w14:paraId="31FA7EBE" w14:textId="77777777" w:rsidR="00B47DFD" w:rsidRDefault="00ED7213">
            <w:pPr>
              <w:jc w:val="right"/>
              <w:rPr>
                <w:rFonts w:ascii="宋体" w:hAnsi="宋体" w:cs="宋体"/>
                <w:color w:val="000000"/>
                <w:sz w:val="22"/>
                <w:szCs w:val="22"/>
              </w:rPr>
            </w:pPr>
            <w:r>
              <w:rPr>
                <w:rFonts w:hint="eastAsia"/>
                <w:color w:val="000000"/>
                <w:sz w:val="22"/>
                <w:szCs w:val="22"/>
              </w:rPr>
              <w:t>0.00</w:t>
            </w:r>
          </w:p>
        </w:tc>
      </w:tr>
      <w:tr w:rsidR="00B47DFD" w14:paraId="4102B18B" w14:textId="77777777">
        <w:trPr>
          <w:trHeight w:val="308"/>
        </w:trPr>
        <w:tc>
          <w:tcPr>
            <w:tcW w:w="457"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296CEFF" w14:textId="77777777" w:rsidR="00B47DFD" w:rsidRDefault="00ED7213">
            <w:pPr>
              <w:rPr>
                <w:rFonts w:ascii="宋体" w:hAnsi="宋体" w:cs="宋体"/>
                <w:color w:val="000000"/>
                <w:sz w:val="22"/>
                <w:szCs w:val="22"/>
              </w:rPr>
            </w:pPr>
            <w:r>
              <w:rPr>
                <w:rFonts w:hint="eastAsia"/>
                <w:color w:val="000000"/>
                <w:sz w:val="22"/>
                <w:szCs w:val="22"/>
              </w:rPr>
              <w:t>20805</w:t>
            </w:r>
          </w:p>
        </w:tc>
        <w:tc>
          <w:tcPr>
            <w:tcW w:w="1478" w:type="pct"/>
            <w:tcBorders>
              <w:top w:val="nil"/>
              <w:left w:val="nil"/>
              <w:bottom w:val="single" w:sz="4" w:space="0" w:color="000000"/>
              <w:right w:val="single" w:sz="4" w:space="0" w:color="000000"/>
            </w:tcBorders>
            <w:shd w:val="clear" w:color="000000" w:fill="FFFFFF"/>
            <w:noWrap/>
            <w:vAlign w:val="center"/>
          </w:tcPr>
          <w:p w14:paraId="5E2D8244" w14:textId="77777777" w:rsidR="00B47DFD" w:rsidRDefault="00ED7213">
            <w:pPr>
              <w:rPr>
                <w:rFonts w:ascii="宋体" w:hAnsi="宋体" w:cs="宋体"/>
                <w:color w:val="000000"/>
                <w:sz w:val="22"/>
                <w:szCs w:val="22"/>
              </w:rPr>
            </w:pPr>
            <w:r>
              <w:rPr>
                <w:rFonts w:hint="eastAsia"/>
                <w:color w:val="000000"/>
                <w:sz w:val="22"/>
                <w:szCs w:val="22"/>
              </w:rPr>
              <w:t>行政事业单位养老支出</w:t>
            </w:r>
          </w:p>
        </w:tc>
        <w:tc>
          <w:tcPr>
            <w:tcW w:w="485" w:type="pct"/>
            <w:tcBorders>
              <w:top w:val="nil"/>
              <w:left w:val="nil"/>
              <w:bottom w:val="single" w:sz="4" w:space="0" w:color="000000"/>
              <w:right w:val="single" w:sz="4" w:space="0" w:color="000000"/>
            </w:tcBorders>
            <w:shd w:val="clear" w:color="000000" w:fill="FFFFFF"/>
            <w:noWrap/>
            <w:vAlign w:val="center"/>
          </w:tcPr>
          <w:p w14:paraId="482B880A" w14:textId="77777777" w:rsidR="00B47DFD" w:rsidRDefault="00ED7213">
            <w:pPr>
              <w:jc w:val="right"/>
              <w:rPr>
                <w:rFonts w:ascii="宋体" w:hAnsi="宋体" w:cs="宋体"/>
                <w:color w:val="000000"/>
                <w:sz w:val="22"/>
                <w:szCs w:val="22"/>
              </w:rPr>
            </w:pPr>
            <w:r>
              <w:rPr>
                <w:rFonts w:hint="eastAsia"/>
                <w:color w:val="000000"/>
                <w:sz w:val="22"/>
                <w:szCs w:val="22"/>
              </w:rPr>
              <w:t>39.47</w:t>
            </w:r>
          </w:p>
        </w:tc>
        <w:tc>
          <w:tcPr>
            <w:tcW w:w="483" w:type="pct"/>
            <w:tcBorders>
              <w:top w:val="nil"/>
              <w:left w:val="nil"/>
              <w:bottom w:val="single" w:sz="4" w:space="0" w:color="000000"/>
              <w:right w:val="single" w:sz="4" w:space="0" w:color="000000"/>
            </w:tcBorders>
            <w:shd w:val="clear" w:color="000000" w:fill="FFFFFF"/>
            <w:noWrap/>
            <w:vAlign w:val="center"/>
          </w:tcPr>
          <w:p w14:paraId="1DF665B8" w14:textId="77777777" w:rsidR="00B47DFD" w:rsidRDefault="00ED7213">
            <w:pPr>
              <w:jc w:val="right"/>
              <w:rPr>
                <w:rFonts w:ascii="宋体" w:hAnsi="宋体" w:cs="宋体"/>
                <w:color w:val="000000"/>
                <w:sz w:val="22"/>
                <w:szCs w:val="22"/>
              </w:rPr>
            </w:pPr>
            <w:r>
              <w:rPr>
                <w:rFonts w:hint="eastAsia"/>
                <w:color w:val="000000"/>
                <w:sz w:val="22"/>
                <w:szCs w:val="22"/>
              </w:rPr>
              <w:t>39.47</w:t>
            </w:r>
          </w:p>
        </w:tc>
        <w:tc>
          <w:tcPr>
            <w:tcW w:w="404" w:type="pct"/>
            <w:tcBorders>
              <w:top w:val="nil"/>
              <w:left w:val="nil"/>
              <w:bottom w:val="single" w:sz="4" w:space="0" w:color="000000"/>
              <w:right w:val="single" w:sz="4" w:space="0" w:color="000000"/>
            </w:tcBorders>
            <w:shd w:val="clear" w:color="auto" w:fill="auto"/>
            <w:noWrap/>
            <w:vAlign w:val="center"/>
          </w:tcPr>
          <w:p w14:paraId="282ABEE2"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4" w:type="pct"/>
            <w:tcBorders>
              <w:top w:val="nil"/>
              <w:left w:val="nil"/>
              <w:bottom w:val="single" w:sz="4" w:space="0" w:color="000000"/>
              <w:right w:val="single" w:sz="4" w:space="0" w:color="000000"/>
            </w:tcBorders>
            <w:shd w:val="clear" w:color="auto" w:fill="auto"/>
            <w:noWrap/>
            <w:vAlign w:val="center"/>
          </w:tcPr>
          <w:p w14:paraId="2C119F91"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31482404"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347D02BF"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79" w:type="pct"/>
            <w:tcBorders>
              <w:top w:val="nil"/>
              <w:left w:val="nil"/>
              <w:bottom w:val="single" w:sz="4" w:space="0" w:color="000000"/>
              <w:right w:val="single" w:sz="4" w:space="0" w:color="000000"/>
            </w:tcBorders>
            <w:shd w:val="clear" w:color="auto" w:fill="auto"/>
            <w:noWrap/>
            <w:vAlign w:val="center"/>
          </w:tcPr>
          <w:p w14:paraId="08CF7B09" w14:textId="77777777" w:rsidR="00B47DFD" w:rsidRDefault="00ED7213">
            <w:pPr>
              <w:jc w:val="right"/>
              <w:rPr>
                <w:rFonts w:ascii="宋体" w:hAnsi="宋体" w:cs="宋体"/>
                <w:color w:val="000000"/>
                <w:sz w:val="22"/>
                <w:szCs w:val="22"/>
              </w:rPr>
            </w:pPr>
            <w:r>
              <w:rPr>
                <w:rFonts w:hint="eastAsia"/>
                <w:color w:val="000000"/>
                <w:sz w:val="22"/>
                <w:szCs w:val="22"/>
              </w:rPr>
              <w:t>0.00</w:t>
            </w:r>
          </w:p>
        </w:tc>
      </w:tr>
      <w:tr w:rsidR="00B47DFD" w14:paraId="2263F721" w14:textId="77777777">
        <w:trPr>
          <w:trHeight w:val="308"/>
        </w:trPr>
        <w:tc>
          <w:tcPr>
            <w:tcW w:w="457"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AA3FFA6" w14:textId="77777777" w:rsidR="00B47DFD" w:rsidRDefault="00ED7213">
            <w:pPr>
              <w:rPr>
                <w:rFonts w:ascii="宋体" w:hAnsi="宋体" w:cs="宋体"/>
                <w:color w:val="000000"/>
                <w:sz w:val="22"/>
                <w:szCs w:val="22"/>
              </w:rPr>
            </w:pPr>
            <w:r>
              <w:rPr>
                <w:rFonts w:hint="eastAsia"/>
                <w:color w:val="000000"/>
                <w:sz w:val="22"/>
                <w:szCs w:val="22"/>
              </w:rPr>
              <w:t>2080505</w:t>
            </w:r>
          </w:p>
        </w:tc>
        <w:tc>
          <w:tcPr>
            <w:tcW w:w="1478" w:type="pct"/>
            <w:tcBorders>
              <w:top w:val="nil"/>
              <w:left w:val="nil"/>
              <w:bottom w:val="single" w:sz="4" w:space="0" w:color="000000"/>
              <w:right w:val="single" w:sz="4" w:space="0" w:color="000000"/>
            </w:tcBorders>
            <w:shd w:val="clear" w:color="000000" w:fill="FFFFFF"/>
            <w:noWrap/>
            <w:vAlign w:val="center"/>
          </w:tcPr>
          <w:p w14:paraId="6FCD24D1" w14:textId="77777777" w:rsidR="00B47DFD" w:rsidRDefault="00ED7213">
            <w:pPr>
              <w:rPr>
                <w:rFonts w:ascii="宋体" w:hAnsi="宋体" w:cs="宋体"/>
                <w:color w:val="000000"/>
                <w:sz w:val="22"/>
                <w:szCs w:val="22"/>
              </w:rPr>
            </w:pPr>
            <w:r>
              <w:rPr>
                <w:rFonts w:hint="eastAsia"/>
                <w:color w:val="000000"/>
                <w:sz w:val="22"/>
                <w:szCs w:val="22"/>
              </w:rPr>
              <w:t>机关事业单位基本养老保险缴费支出</w:t>
            </w:r>
          </w:p>
        </w:tc>
        <w:tc>
          <w:tcPr>
            <w:tcW w:w="485" w:type="pct"/>
            <w:tcBorders>
              <w:top w:val="nil"/>
              <w:left w:val="nil"/>
              <w:bottom w:val="single" w:sz="4" w:space="0" w:color="000000"/>
              <w:right w:val="single" w:sz="4" w:space="0" w:color="000000"/>
            </w:tcBorders>
            <w:shd w:val="clear" w:color="000000" w:fill="FFFFFF"/>
            <w:noWrap/>
            <w:vAlign w:val="center"/>
          </w:tcPr>
          <w:p w14:paraId="2FB7ABA9" w14:textId="77777777" w:rsidR="00B47DFD" w:rsidRDefault="00ED7213">
            <w:pPr>
              <w:jc w:val="right"/>
              <w:rPr>
                <w:rFonts w:ascii="宋体" w:hAnsi="宋体" w:cs="宋体"/>
                <w:color w:val="000000"/>
                <w:sz w:val="22"/>
                <w:szCs w:val="22"/>
              </w:rPr>
            </w:pPr>
            <w:r>
              <w:rPr>
                <w:rFonts w:hint="eastAsia"/>
                <w:color w:val="000000"/>
                <w:sz w:val="22"/>
                <w:szCs w:val="22"/>
              </w:rPr>
              <w:t>27.70</w:t>
            </w:r>
          </w:p>
        </w:tc>
        <w:tc>
          <w:tcPr>
            <w:tcW w:w="483" w:type="pct"/>
            <w:tcBorders>
              <w:top w:val="nil"/>
              <w:left w:val="nil"/>
              <w:bottom w:val="single" w:sz="4" w:space="0" w:color="000000"/>
              <w:right w:val="single" w:sz="4" w:space="0" w:color="000000"/>
            </w:tcBorders>
            <w:shd w:val="clear" w:color="000000" w:fill="FFFFFF"/>
            <w:noWrap/>
            <w:vAlign w:val="center"/>
          </w:tcPr>
          <w:p w14:paraId="2BEA2FF0" w14:textId="77777777" w:rsidR="00B47DFD" w:rsidRDefault="00ED7213">
            <w:pPr>
              <w:jc w:val="right"/>
              <w:rPr>
                <w:rFonts w:ascii="宋体" w:hAnsi="宋体" w:cs="宋体"/>
                <w:color w:val="000000"/>
                <w:sz w:val="22"/>
                <w:szCs w:val="22"/>
              </w:rPr>
            </w:pPr>
            <w:r>
              <w:rPr>
                <w:rFonts w:hint="eastAsia"/>
                <w:color w:val="000000"/>
                <w:sz w:val="22"/>
                <w:szCs w:val="22"/>
              </w:rPr>
              <w:t>27.70</w:t>
            </w:r>
          </w:p>
        </w:tc>
        <w:tc>
          <w:tcPr>
            <w:tcW w:w="404" w:type="pct"/>
            <w:tcBorders>
              <w:top w:val="nil"/>
              <w:left w:val="nil"/>
              <w:bottom w:val="single" w:sz="4" w:space="0" w:color="000000"/>
              <w:right w:val="single" w:sz="4" w:space="0" w:color="000000"/>
            </w:tcBorders>
            <w:shd w:val="clear" w:color="auto" w:fill="auto"/>
            <w:noWrap/>
            <w:vAlign w:val="center"/>
          </w:tcPr>
          <w:p w14:paraId="5D8BAFE6"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4" w:type="pct"/>
            <w:tcBorders>
              <w:top w:val="nil"/>
              <w:left w:val="nil"/>
              <w:bottom w:val="single" w:sz="4" w:space="0" w:color="000000"/>
              <w:right w:val="single" w:sz="4" w:space="0" w:color="000000"/>
            </w:tcBorders>
            <w:shd w:val="clear" w:color="auto" w:fill="auto"/>
            <w:noWrap/>
            <w:vAlign w:val="center"/>
          </w:tcPr>
          <w:p w14:paraId="5E58BEFB"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5B8FC6A9"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1F86FAB2"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79" w:type="pct"/>
            <w:tcBorders>
              <w:top w:val="nil"/>
              <w:left w:val="nil"/>
              <w:bottom w:val="single" w:sz="4" w:space="0" w:color="000000"/>
              <w:right w:val="single" w:sz="4" w:space="0" w:color="000000"/>
            </w:tcBorders>
            <w:shd w:val="clear" w:color="auto" w:fill="auto"/>
            <w:noWrap/>
            <w:vAlign w:val="center"/>
          </w:tcPr>
          <w:p w14:paraId="202068CD" w14:textId="77777777" w:rsidR="00B47DFD" w:rsidRDefault="00ED7213">
            <w:pPr>
              <w:jc w:val="right"/>
              <w:rPr>
                <w:rFonts w:ascii="宋体" w:hAnsi="宋体" w:cs="宋体"/>
                <w:color w:val="000000"/>
                <w:sz w:val="22"/>
                <w:szCs w:val="22"/>
              </w:rPr>
            </w:pPr>
            <w:r>
              <w:rPr>
                <w:rFonts w:hint="eastAsia"/>
                <w:color w:val="000000"/>
                <w:sz w:val="22"/>
                <w:szCs w:val="22"/>
              </w:rPr>
              <w:t>0.00</w:t>
            </w:r>
          </w:p>
        </w:tc>
      </w:tr>
      <w:tr w:rsidR="00B47DFD" w14:paraId="393C2533" w14:textId="77777777">
        <w:trPr>
          <w:trHeight w:val="308"/>
        </w:trPr>
        <w:tc>
          <w:tcPr>
            <w:tcW w:w="457"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C4A16A2" w14:textId="77777777" w:rsidR="00B47DFD" w:rsidRDefault="00ED7213">
            <w:pPr>
              <w:rPr>
                <w:rFonts w:ascii="宋体" w:hAnsi="宋体" w:cs="宋体"/>
                <w:color w:val="000000"/>
                <w:sz w:val="22"/>
                <w:szCs w:val="22"/>
              </w:rPr>
            </w:pPr>
            <w:r>
              <w:rPr>
                <w:rFonts w:hint="eastAsia"/>
                <w:color w:val="000000"/>
                <w:sz w:val="22"/>
                <w:szCs w:val="22"/>
              </w:rPr>
              <w:t>2080506</w:t>
            </w:r>
          </w:p>
        </w:tc>
        <w:tc>
          <w:tcPr>
            <w:tcW w:w="1478" w:type="pct"/>
            <w:tcBorders>
              <w:top w:val="nil"/>
              <w:left w:val="nil"/>
              <w:bottom w:val="single" w:sz="4" w:space="0" w:color="000000"/>
              <w:right w:val="single" w:sz="4" w:space="0" w:color="000000"/>
            </w:tcBorders>
            <w:shd w:val="clear" w:color="000000" w:fill="FFFFFF"/>
            <w:noWrap/>
            <w:vAlign w:val="center"/>
          </w:tcPr>
          <w:p w14:paraId="1D353909" w14:textId="77777777" w:rsidR="00B47DFD" w:rsidRDefault="00ED7213">
            <w:pPr>
              <w:rPr>
                <w:rFonts w:ascii="宋体" w:hAnsi="宋体" w:cs="宋体"/>
                <w:color w:val="000000"/>
                <w:sz w:val="22"/>
                <w:szCs w:val="22"/>
              </w:rPr>
            </w:pPr>
            <w:r>
              <w:rPr>
                <w:rFonts w:hint="eastAsia"/>
                <w:color w:val="000000"/>
                <w:sz w:val="22"/>
                <w:szCs w:val="22"/>
              </w:rPr>
              <w:t>机关事业单位职业年金缴费支出</w:t>
            </w:r>
          </w:p>
        </w:tc>
        <w:tc>
          <w:tcPr>
            <w:tcW w:w="485" w:type="pct"/>
            <w:tcBorders>
              <w:top w:val="nil"/>
              <w:left w:val="nil"/>
              <w:bottom w:val="single" w:sz="4" w:space="0" w:color="000000"/>
              <w:right w:val="single" w:sz="4" w:space="0" w:color="000000"/>
            </w:tcBorders>
            <w:shd w:val="clear" w:color="000000" w:fill="FFFFFF"/>
            <w:noWrap/>
            <w:vAlign w:val="center"/>
          </w:tcPr>
          <w:p w14:paraId="4C124376" w14:textId="77777777" w:rsidR="00B47DFD" w:rsidRDefault="00ED7213">
            <w:pPr>
              <w:jc w:val="right"/>
              <w:rPr>
                <w:rFonts w:ascii="宋体" w:hAnsi="宋体" w:cs="宋体"/>
                <w:color w:val="000000"/>
                <w:sz w:val="22"/>
                <w:szCs w:val="22"/>
              </w:rPr>
            </w:pPr>
            <w:r>
              <w:rPr>
                <w:rFonts w:hint="eastAsia"/>
                <w:color w:val="000000"/>
                <w:sz w:val="22"/>
                <w:szCs w:val="22"/>
              </w:rPr>
              <w:t>11.77</w:t>
            </w:r>
          </w:p>
        </w:tc>
        <w:tc>
          <w:tcPr>
            <w:tcW w:w="483" w:type="pct"/>
            <w:tcBorders>
              <w:top w:val="nil"/>
              <w:left w:val="nil"/>
              <w:bottom w:val="single" w:sz="4" w:space="0" w:color="000000"/>
              <w:right w:val="single" w:sz="4" w:space="0" w:color="000000"/>
            </w:tcBorders>
            <w:shd w:val="clear" w:color="000000" w:fill="FFFFFF"/>
            <w:noWrap/>
            <w:vAlign w:val="center"/>
          </w:tcPr>
          <w:p w14:paraId="71C696F4" w14:textId="77777777" w:rsidR="00B47DFD" w:rsidRDefault="00ED7213">
            <w:pPr>
              <w:jc w:val="right"/>
              <w:rPr>
                <w:rFonts w:ascii="宋体" w:hAnsi="宋体" w:cs="宋体"/>
                <w:color w:val="000000"/>
                <w:sz w:val="22"/>
                <w:szCs w:val="22"/>
              </w:rPr>
            </w:pPr>
            <w:r>
              <w:rPr>
                <w:rFonts w:hint="eastAsia"/>
                <w:color w:val="000000"/>
                <w:sz w:val="22"/>
                <w:szCs w:val="22"/>
              </w:rPr>
              <w:t>11.77</w:t>
            </w:r>
          </w:p>
        </w:tc>
        <w:tc>
          <w:tcPr>
            <w:tcW w:w="404" w:type="pct"/>
            <w:tcBorders>
              <w:top w:val="nil"/>
              <w:left w:val="nil"/>
              <w:bottom w:val="single" w:sz="4" w:space="0" w:color="000000"/>
              <w:right w:val="single" w:sz="4" w:space="0" w:color="000000"/>
            </w:tcBorders>
            <w:shd w:val="clear" w:color="auto" w:fill="auto"/>
            <w:noWrap/>
            <w:vAlign w:val="center"/>
          </w:tcPr>
          <w:p w14:paraId="36BCC5E9"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4" w:type="pct"/>
            <w:tcBorders>
              <w:top w:val="nil"/>
              <w:left w:val="nil"/>
              <w:bottom w:val="single" w:sz="4" w:space="0" w:color="000000"/>
              <w:right w:val="single" w:sz="4" w:space="0" w:color="000000"/>
            </w:tcBorders>
            <w:shd w:val="clear" w:color="auto" w:fill="auto"/>
            <w:noWrap/>
            <w:vAlign w:val="center"/>
          </w:tcPr>
          <w:p w14:paraId="18D8C6B7"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2F6E5470"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12DD4144"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79" w:type="pct"/>
            <w:tcBorders>
              <w:top w:val="nil"/>
              <w:left w:val="nil"/>
              <w:bottom w:val="single" w:sz="4" w:space="0" w:color="000000"/>
              <w:right w:val="single" w:sz="4" w:space="0" w:color="000000"/>
            </w:tcBorders>
            <w:shd w:val="clear" w:color="auto" w:fill="auto"/>
            <w:noWrap/>
            <w:vAlign w:val="center"/>
          </w:tcPr>
          <w:p w14:paraId="390133A7" w14:textId="77777777" w:rsidR="00B47DFD" w:rsidRDefault="00ED7213">
            <w:pPr>
              <w:jc w:val="right"/>
              <w:rPr>
                <w:rFonts w:ascii="宋体" w:hAnsi="宋体" w:cs="宋体"/>
                <w:color w:val="000000"/>
                <w:sz w:val="22"/>
                <w:szCs w:val="22"/>
              </w:rPr>
            </w:pPr>
            <w:r>
              <w:rPr>
                <w:rFonts w:hint="eastAsia"/>
                <w:color w:val="000000"/>
                <w:sz w:val="22"/>
                <w:szCs w:val="22"/>
              </w:rPr>
              <w:t>0.00</w:t>
            </w:r>
          </w:p>
        </w:tc>
      </w:tr>
      <w:tr w:rsidR="00B47DFD" w14:paraId="422DF730" w14:textId="77777777">
        <w:trPr>
          <w:trHeight w:val="308"/>
        </w:trPr>
        <w:tc>
          <w:tcPr>
            <w:tcW w:w="457"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8C814BC" w14:textId="77777777" w:rsidR="00B47DFD" w:rsidRDefault="00ED7213">
            <w:pPr>
              <w:rPr>
                <w:rFonts w:ascii="宋体" w:hAnsi="宋体" w:cs="宋体"/>
                <w:color w:val="000000"/>
                <w:sz w:val="22"/>
                <w:szCs w:val="22"/>
              </w:rPr>
            </w:pPr>
            <w:r>
              <w:rPr>
                <w:rFonts w:hint="eastAsia"/>
                <w:color w:val="000000"/>
                <w:sz w:val="22"/>
                <w:szCs w:val="22"/>
              </w:rPr>
              <w:t>210</w:t>
            </w:r>
          </w:p>
        </w:tc>
        <w:tc>
          <w:tcPr>
            <w:tcW w:w="1478" w:type="pct"/>
            <w:tcBorders>
              <w:top w:val="nil"/>
              <w:left w:val="nil"/>
              <w:bottom w:val="single" w:sz="4" w:space="0" w:color="000000"/>
              <w:right w:val="single" w:sz="4" w:space="0" w:color="000000"/>
            </w:tcBorders>
            <w:shd w:val="clear" w:color="000000" w:fill="FFFFFF"/>
            <w:noWrap/>
            <w:vAlign w:val="center"/>
          </w:tcPr>
          <w:p w14:paraId="79FDC8C2" w14:textId="77777777" w:rsidR="00B47DFD" w:rsidRDefault="00ED7213">
            <w:pPr>
              <w:rPr>
                <w:rFonts w:ascii="宋体" w:hAnsi="宋体" w:cs="宋体"/>
                <w:color w:val="000000"/>
                <w:sz w:val="22"/>
                <w:szCs w:val="22"/>
              </w:rPr>
            </w:pPr>
            <w:r>
              <w:rPr>
                <w:rFonts w:hint="eastAsia"/>
                <w:color w:val="000000"/>
                <w:sz w:val="22"/>
                <w:szCs w:val="22"/>
              </w:rPr>
              <w:t>卫生健康支出</w:t>
            </w:r>
          </w:p>
        </w:tc>
        <w:tc>
          <w:tcPr>
            <w:tcW w:w="485" w:type="pct"/>
            <w:tcBorders>
              <w:top w:val="nil"/>
              <w:left w:val="nil"/>
              <w:bottom w:val="single" w:sz="4" w:space="0" w:color="000000"/>
              <w:right w:val="single" w:sz="4" w:space="0" w:color="000000"/>
            </w:tcBorders>
            <w:shd w:val="clear" w:color="000000" w:fill="FFFFFF"/>
            <w:noWrap/>
            <w:vAlign w:val="center"/>
          </w:tcPr>
          <w:p w14:paraId="21AF40F5" w14:textId="77777777" w:rsidR="00B47DFD" w:rsidRDefault="00ED7213">
            <w:pPr>
              <w:jc w:val="right"/>
              <w:rPr>
                <w:rFonts w:ascii="宋体" w:hAnsi="宋体" w:cs="宋体"/>
                <w:color w:val="000000"/>
                <w:sz w:val="22"/>
                <w:szCs w:val="22"/>
              </w:rPr>
            </w:pPr>
            <w:r>
              <w:rPr>
                <w:rFonts w:hint="eastAsia"/>
                <w:color w:val="000000"/>
                <w:sz w:val="22"/>
                <w:szCs w:val="22"/>
              </w:rPr>
              <w:t>11.04</w:t>
            </w:r>
          </w:p>
        </w:tc>
        <w:tc>
          <w:tcPr>
            <w:tcW w:w="483" w:type="pct"/>
            <w:tcBorders>
              <w:top w:val="nil"/>
              <w:left w:val="nil"/>
              <w:bottom w:val="single" w:sz="4" w:space="0" w:color="000000"/>
              <w:right w:val="single" w:sz="4" w:space="0" w:color="000000"/>
            </w:tcBorders>
            <w:shd w:val="clear" w:color="000000" w:fill="FFFFFF"/>
            <w:noWrap/>
            <w:vAlign w:val="center"/>
          </w:tcPr>
          <w:p w14:paraId="64FD9394" w14:textId="77777777" w:rsidR="00B47DFD" w:rsidRDefault="00ED7213">
            <w:pPr>
              <w:jc w:val="right"/>
              <w:rPr>
                <w:rFonts w:ascii="宋体" w:hAnsi="宋体" w:cs="宋体"/>
                <w:color w:val="000000"/>
                <w:sz w:val="22"/>
                <w:szCs w:val="22"/>
              </w:rPr>
            </w:pPr>
            <w:r>
              <w:rPr>
                <w:rFonts w:hint="eastAsia"/>
                <w:color w:val="000000"/>
                <w:sz w:val="22"/>
                <w:szCs w:val="22"/>
              </w:rPr>
              <w:t>11.04</w:t>
            </w:r>
          </w:p>
        </w:tc>
        <w:tc>
          <w:tcPr>
            <w:tcW w:w="404" w:type="pct"/>
            <w:tcBorders>
              <w:top w:val="nil"/>
              <w:left w:val="nil"/>
              <w:bottom w:val="single" w:sz="4" w:space="0" w:color="000000"/>
              <w:right w:val="single" w:sz="4" w:space="0" w:color="000000"/>
            </w:tcBorders>
            <w:shd w:val="clear" w:color="auto" w:fill="auto"/>
            <w:noWrap/>
            <w:vAlign w:val="center"/>
          </w:tcPr>
          <w:p w14:paraId="6E205ED7"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4" w:type="pct"/>
            <w:tcBorders>
              <w:top w:val="nil"/>
              <w:left w:val="nil"/>
              <w:bottom w:val="single" w:sz="4" w:space="0" w:color="000000"/>
              <w:right w:val="single" w:sz="4" w:space="0" w:color="000000"/>
            </w:tcBorders>
            <w:shd w:val="clear" w:color="auto" w:fill="auto"/>
            <w:noWrap/>
            <w:vAlign w:val="center"/>
          </w:tcPr>
          <w:p w14:paraId="1C063A99"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0C7F7B82"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000000"/>
              <w:right w:val="single" w:sz="4" w:space="0" w:color="000000"/>
            </w:tcBorders>
            <w:shd w:val="clear" w:color="auto" w:fill="auto"/>
            <w:noWrap/>
            <w:vAlign w:val="center"/>
          </w:tcPr>
          <w:p w14:paraId="0A773BEF"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79" w:type="pct"/>
            <w:tcBorders>
              <w:top w:val="nil"/>
              <w:left w:val="nil"/>
              <w:bottom w:val="single" w:sz="4" w:space="0" w:color="000000"/>
              <w:right w:val="single" w:sz="4" w:space="0" w:color="000000"/>
            </w:tcBorders>
            <w:shd w:val="clear" w:color="auto" w:fill="auto"/>
            <w:noWrap/>
            <w:vAlign w:val="center"/>
          </w:tcPr>
          <w:p w14:paraId="75DDA22A" w14:textId="77777777" w:rsidR="00B47DFD" w:rsidRDefault="00ED7213">
            <w:pPr>
              <w:jc w:val="right"/>
              <w:rPr>
                <w:rFonts w:ascii="宋体" w:hAnsi="宋体" w:cs="宋体"/>
                <w:color w:val="000000"/>
                <w:sz w:val="22"/>
                <w:szCs w:val="22"/>
              </w:rPr>
            </w:pPr>
            <w:r>
              <w:rPr>
                <w:rFonts w:hint="eastAsia"/>
                <w:color w:val="000000"/>
                <w:sz w:val="22"/>
                <w:szCs w:val="22"/>
              </w:rPr>
              <w:t>0.00</w:t>
            </w:r>
          </w:p>
        </w:tc>
      </w:tr>
      <w:tr w:rsidR="00B47DFD" w14:paraId="32B9EC82" w14:textId="77777777">
        <w:trPr>
          <w:trHeight w:val="308"/>
        </w:trPr>
        <w:tc>
          <w:tcPr>
            <w:tcW w:w="457" w:type="pct"/>
            <w:tcBorders>
              <w:top w:val="single" w:sz="4" w:space="0" w:color="000000"/>
              <w:left w:val="single" w:sz="4" w:space="0" w:color="000000"/>
              <w:bottom w:val="single" w:sz="4" w:space="0" w:color="auto"/>
              <w:right w:val="single" w:sz="4" w:space="0" w:color="000000"/>
            </w:tcBorders>
            <w:shd w:val="clear" w:color="000000" w:fill="FFFFFF"/>
            <w:noWrap/>
            <w:vAlign w:val="center"/>
          </w:tcPr>
          <w:p w14:paraId="6912921B" w14:textId="77777777" w:rsidR="00B47DFD" w:rsidRDefault="00ED7213">
            <w:pPr>
              <w:rPr>
                <w:rFonts w:ascii="宋体" w:hAnsi="宋体" w:cs="宋体"/>
                <w:color w:val="000000"/>
                <w:sz w:val="22"/>
                <w:szCs w:val="22"/>
              </w:rPr>
            </w:pPr>
            <w:r>
              <w:rPr>
                <w:rFonts w:hint="eastAsia"/>
                <w:color w:val="000000"/>
                <w:sz w:val="22"/>
                <w:szCs w:val="22"/>
              </w:rPr>
              <w:t>21011</w:t>
            </w:r>
          </w:p>
        </w:tc>
        <w:tc>
          <w:tcPr>
            <w:tcW w:w="1478" w:type="pct"/>
            <w:tcBorders>
              <w:top w:val="nil"/>
              <w:left w:val="nil"/>
              <w:bottom w:val="single" w:sz="4" w:space="0" w:color="auto"/>
              <w:right w:val="single" w:sz="4" w:space="0" w:color="000000"/>
            </w:tcBorders>
            <w:shd w:val="clear" w:color="000000" w:fill="FFFFFF"/>
            <w:noWrap/>
            <w:vAlign w:val="center"/>
          </w:tcPr>
          <w:p w14:paraId="37F1DE27" w14:textId="77777777" w:rsidR="00B47DFD" w:rsidRDefault="00ED7213">
            <w:pPr>
              <w:rPr>
                <w:rFonts w:ascii="宋体" w:hAnsi="宋体" w:cs="宋体"/>
                <w:color w:val="000000"/>
                <w:sz w:val="22"/>
                <w:szCs w:val="22"/>
              </w:rPr>
            </w:pPr>
            <w:r>
              <w:rPr>
                <w:rFonts w:hint="eastAsia"/>
                <w:color w:val="000000"/>
                <w:sz w:val="22"/>
                <w:szCs w:val="22"/>
              </w:rPr>
              <w:t>行政事业单位医疗</w:t>
            </w:r>
          </w:p>
        </w:tc>
        <w:tc>
          <w:tcPr>
            <w:tcW w:w="485" w:type="pct"/>
            <w:tcBorders>
              <w:top w:val="nil"/>
              <w:left w:val="nil"/>
              <w:bottom w:val="single" w:sz="4" w:space="0" w:color="auto"/>
              <w:right w:val="single" w:sz="4" w:space="0" w:color="000000"/>
            </w:tcBorders>
            <w:shd w:val="clear" w:color="000000" w:fill="FFFFFF"/>
            <w:noWrap/>
            <w:vAlign w:val="center"/>
          </w:tcPr>
          <w:p w14:paraId="42650AC0" w14:textId="77777777" w:rsidR="00B47DFD" w:rsidRDefault="00ED7213">
            <w:pPr>
              <w:jc w:val="right"/>
              <w:rPr>
                <w:rFonts w:ascii="宋体" w:hAnsi="宋体" w:cs="宋体"/>
                <w:color w:val="000000"/>
                <w:sz w:val="22"/>
                <w:szCs w:val="22"/>
              </w:rPr>
            </w:pPr>
            <w:r>
              <w:rPr>
                <w:rFonts w:hint="eastAsia"/>
                <w:color w:val="000000"/>
                <w:sz w:val="22"/>
                <w:szCs w:val="22"/>
              </w:rPr>
              <w:t>11.04</w:t>
            </w:r>
          </w:p>
        </w:tc>
        <w:tc>
          <w:tcPr>
            <w:tcW w:w="483" w:type="pct"/>
            <w:tcBorders>
              <w:top w:val="nil"/>
              <w:left w:val="nil"/>
              <w:bottom w:val="single" w:sz="4" w:space="0" w:color="auto"/>
              <w:right w:val="single" w:sz="4" w:space="0" w:color="000000"/>
            </w:tcBorders>
            <w:shd w:val="clear" w:color="000000" w:fill="FFFFFF"/>
            <w:noWrap/>
            <w:vAlign w:val="center"/>
          </w:tcPr>
          <w:p w14:paraId="5DD65C6B" w14:textId="77777777" w:rsidR="00B47DFD" w:rsidRDefault="00ED7213">
            <w:pPr>
              <w:jc w:val="right"/>
              <w:rPr>
                <w:rFonts w:ascii="宋体" w:hAnsi="宋体" w:cs="宋体"/>
                <w:color w:val="000000"/>
                <w:sz w:val="22"/>
                <w:szCs w:val="22"/>
              </w:rPr>
            </w:pPr>
            <w:r>
              <w:rPr>
                <w:rFonts w:hint="eastAsia"/>
                <w:color w:val="000000"/>
                <w:sz w:val="22"/>
                <w:szCs w:val="22"/>
              </w:rPr>
              <w:t>11.04</w:t>
            </w:r>
          </w:p>
        </w:tc>
        <w:tc>
          <w:tcPr>
            <w:tcW w:w="404" w:type="pct"/>
            <w:tcBorders>
              <w:top w:val="nil"/>
              <w:left w:val="nil"/>
              <w:bottom w:val="single" w:sz="4" w:space="0" w:color="auto"/>
              <w:right w:val="single" w:sz="4" w:space="0" w:color="000000"/>
            </w:tcBorders>
            <w:shd w:val="clear" w:color="auto" w:fill="auto"/>
            <w:noWrap/>
            <w:vAlign w:val="center"/>
          </w:tcPr>
          <w:p w14:paraId="15D3A295"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4" w:type="pct"/>
            <w:tcBorders>
              <w:top w:val="nil"/>
              <w:left w:val="nil"/>
              <w:bottom w:val="single" w:sz="4" w:space="0" w:color="auto"/>
              <w:right w:val="single" w:sz="4" w:space="0" w:color="000000"/>
            </w:tcBorders>
            <w:shd w:val="clear" w:color="auto" w:fill="auto"/>
            <w:noWrap/>
            <w:vAlign w:val="center"/>
          </w:tcPr>
          <w:p w14:paraId="314002A3"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auto"/>
              <w:right w:val="single" w:sz="4" w:space="0" w:color="000000"/>
            </w:tcBorders>
            <w:shd w:val="clear" w:color="auto" w:fill="auto"/>
            <w:noWrap/>
            <w:vAlign w:val="center"/>
          </w:tcPr>
          <w:p w14:paraId="63AC98CD"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nil"/>
              <w:left w:val="nil"/>
              <w:bottom w:val="single" w:sz="4" w:space="0" w:color="auto"/>
              <w:right w:val="single" w:sz="4" w:space="0" w:color="000000"/>
            </w:tcBorders>
            <w:shd w:val="clear" w:color="auto" w:fill="auto"/>
            <w:noWrap/>
            <w:vAlign w:val="center"/>
          </w:tcPr>
          <w:p w14:paraId="4B0E330D"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79" w:type="pct"/>
            <w:tcBorders>
              <w:top w:val="nil"/>
              <w:left w:val="nil"/>
              <w:bottom w:val="single" w:sz="4" w:space="0" w:color="auto"/>
              <w:right w:val="single" w:sz="4" w:space="0" w:color="000000"/>
            </w:tcBorders>
            <w:shd w:val="clear" w:color="auto" w:fill="auto"/>
            <w:noWrap/>
            <w:vAlign w:val="center"/>
          </w:tcPr>
          <w:p w14:paraId="22413041" w14:textId="77777777" w:rsidR="00B47DFD" w:rsidRDefault="00ED7213">
            <w:pPr>
              <w:jc w:val="right"/>
              <w:rPr>
                <w:rFonts w:ascii="宋体" w:hAnsi="宋体" w:cs="宋体"/>
                <w:color w:val="000000"/>
                <w:sz w:val="22"/>
                <w:szCs w:val="22"/>
              </w:rPr>
            </w:pPr>
            <w:r>
              <w:rPr>
                <w:rFonts w:hint="eastAsia"/>
                <w:color w:val="000000"/>
                <w:sz w:val="22"/>
                <w:szCs w:val="22"/>
              </w:rPr>
              <w:t>0.00</w:t>
            </w:r>
          </w:p>
        </w:tc>
      </w:tr>
      <w:tr w:rsidR="00B47DFD" w14:paraId="29371188" w14:textId="77777777">
        <w:trPr>
          <w:trHeight w:val="308"/>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804487" w14:textId="77777777" w:rsidR="00B47DFD" w:rsidRDefault="00ED7213">
            <w:pPr>
              <w:rPr>
                <w:rFonts w:ascii="宋体" w:hAnsi="宋体" w:cs="宋体"/>
                <w:color w:val="000000"/>
                <w:sz w:val="22"/>
                <w:szCs w:val="22"/>
              </w:rPr>
            </w:pPr>
            <w:r>
              <w:rPr>
                <w:rFonts w:hint="eastAsia"/>
                <w:color w:val="000000"/>
                <w:sz w:val="22"/>
                <w:szCs w:val="22"/>
              </w:rPr>
              <w:t>2101102</w:t>
            </w:r>
          </w:p>
        </w:tc>
        <w:tc>
          <w:tcPr>
            <w:tcW w:w="14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67A086" w14:textId="77777777" w:rsidR="00B47DFD" w:rsidRDefault="00ED7213">
            <w:pPr>
              <w:rPr>
                <w:rFonts w:ascii="宋体" w:hAnsi="宋体" w:cs="宋体"/>
                <w:color w:val="000000"/>
                <w:sz w:val="22"/>
                <w:szCs w:val="22"/>
              </w:rPr>
            </w:pPr>
            <w:r>
              <w:rPr>
                <w:rFonts w:hint="eastAsia"/>
                <w:color w:val="000000"/>
                <w:sz w:val="22"/>
                <w:szCs w:val="22"/>
              </w:rPr>
              <w:t>事业单位医疗</w:t>
            </w:r>
          </w:p>
        </w:tc>
        <w:tc>
          <w:tcPr>
            <w:tcW w:w="48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F7FFFB" w14:textId="77777777" w:rsidR="00B47DFD" w:rsidRDefault="00ED7213">
            <w:pPr>
              <w:jc w:val="right"/>
              <w:rPr>
                <w:rFonts w:ascii="宋体" w:hAnsi="宋体" w:cs="宋体"/>
                <w:color w:val="000000"/>
                <w:sz w:val="22"/>
                <w:szCs w:val="22"/>
              </w:rPr>
            </w:pPr>
            <w:r>
              <w:rPr>
                <w:rFonts w:hint="eastAsia"/>
                <w:color w:val="000000"/>
                <w:sz w:val="22"/>
                <w:szCs w:val="22"/>
              </w:rPr>
              <w:t>5.68</w:t>
            </w:r>
          </w:p>
        </w:tc>
        <w:tc>
          <w:tcPr>
            <w:tcW w:w="48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DE6323" w14:textId="77777777" w:rsidR="00B47DFD" w:rsidRDefault="00ED7213">
            <w:pPr>
              <w:jc w:val="right"/>
              <w:rPr>
                <w:rFonts w:ascii="宋体" w:hAnsi="宋体" w:cs="宋体"/>
                <w:color w:val="000000"/>
                <w:sz w:val="22"/>
                <w:szCs w:val="22"/>
              </w:rPr>
            </w:pPr>
            <w:r>
              <w:rPr>
                <w:rFonts w:hint="eastAsia"/>
                <w:color w:val="000000"/>
                <w:sz w:val="22"/>
                <w:szCs w:val="22"/>
              </w:rPr>
              <w:t>5.68</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A5D4CE"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B34D1"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C29C10"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4E77F"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560A35" w14:textId="77777777" w:rsidR="00B47DFD" w:rsidRDefault="00ED7213">
            <w:pPr>
              <w:jc w:val="right"/>
              <w:rPr>
                <w:rFonts w:ascii="宋体" w:hAnsi="宋体" w:cs="宋体"/>
                <w:color w:val="000000"/>
                <w:sz w:val="22"/>
                <w:szCs w:val="22"/>
              </w:rPr>
            </w:pPr>
            <w:r>
              <w:rPr>
                <w:rFonts w:hint="eastAsia"/>
                <w:color w:val="000000"/>
                <w:sz w:val="22"/>
                <w:szCs w:val="22"/>
              </w:rPr>
              <w:t>0.00</w:t>
            </w:r>
          </w:p>
        </w:tc>
      </w:tr>
      <w:tr w:rsidR="00B47DFD" w14:paraId="7F909EE4" w14:textId="77777777">
        <w:trPr>
          <w:trHeight w:val="308"/>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F0D1A9" w14:textId="77777777" w:rsidR="00B47DFD" w:rsidRDefault="00ED7213">
            <w:pPr>
              <w:rPr>
                <w:color w:val="000000"/>
                <w:sz w:val="22"/>
                <w:szCs w:val="22"/>
              </w:rPr>
            </w:pPr>
            <w:r>
              <w:rPr>
                <w:rFonts w:hint="eastAsia"/>
                <w:color w:val="000000"/>
                <w:sz w:val="22"/>
                <w:szCs w:val="22"/>
              </w:rPr>
              <w:lastRenderedPageBreak/>
              <w:t>2101103</w:t>
            </w:r>
          </w:p>
        </w:tc>
        <w:tc>
          <w:tcPr>
            <w:tcW w:w="14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A81955" w14:textId="77777777" w:rsidR="00B47DFD" w:rsidRDefault="00ED7213">
            <w:pPr>
              <w:rPr>
                <w:color w:val="000000"/>
                <w:sz w:val="22"/>
                <w:szCs w:val="22"/>
              </w:rPr>
            </w:pPr>
            <w:r>
              <w:rPr>
                <w:rFonts w:hint="eastAsia"/>
                <w:color w:val="000000"/>
                <w:sz w:val="22"/>
                <w:szCs w:val="22"/>
              </w:rPr>
              <w:t>公务员医疗补助</w:t>
            </w:r>
          </w:p>
        </w:tc>
        <w:tc>
          <w:tcPr>
            <w:tcW w:w="48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E0C306" w14:textId="77777777" w:rsidR="00B47DFD" w:rsidRDefault="00ED7213">
            <w:pPr>
              <w:jc w:val="right"/>
              <w:rPr>
                <w:color w:val="000000"/>
                <w:sz w:val="22"/>
                <w:szCs w:val="22"/>
              </w:rPr>
            </w:pPr>
            <w:r>
              <w:rPr>
                <w:rFonts w:hint="eastAsia"/>
                <w:color w:val="000000"/>
                <w:sz w:val="22"/>
                <w:szCs w:val="22"/>
              </w:rPr>
              <w:t>5.36</w:t>
            </w:r>
          </w:p>
        </w:tc>
        <w:tc>
          <w:tcPr>
            <w:tcW w:w="48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A67B72" w14:textId="77777777" w:rsidR="00B47DFD" w:rsidRDefault="00ED7213">
            <w:pPr>
              <w:jc w:val="right"/>
              <w:rPr>
                <w:color w:val="000000"/>
                <w:sz w:val="22"/>
                <w:szCs w:val="22"/>
              </w:rPr>
            </w:pPr>
            <w:r>
              <w:rPr>
                <w:rFonts w:hint="eastAsia"/>
                <w:color w:val="000000"/>
                <w:sz w:val="22"/>
                <w:szCs w:val="22"/>
              </w:rPr>
              <w:t>5.36</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A9C14" w14:textId="77777777" w:rsidR="00B47DFD" w:rsidRDefault="00B47DFD">
            <w:pPr>
              <w:jc w:val="right"/>
              <w:rPr>
                <w:color w:val="000000"/>
                <w:sz w:val="22"/>
                <w:szCs w:val="22"/>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A29909" w14:textId="77777777" w:rsidR="00B47DFD" w:rsidRDefault="00B47DFD">
            <w:pPr>
              <w:jc w:val="right"/>
              <w:rPr>
                <w:color w:val="000000"/>
                <w:sz w:val="22"/>
                <w:szCs w:val="22"/>
              </w:rPr>
            </w:pP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D5CC14" w14:textId="77777777" w:rsidR="00B47DFD" w:rsidRDefault="00B47DFD">
            <w:pPr>
              <w:jc w:val="right"/>
              <w:rPr>
                <w:color w:val="000000"/>
                <w:sz w:val="22"/>
                <w:szCs w:val="22"/>
              </w:rPr>
            </w:pP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304FD" w14:textId="77777777" w:rsidR="00B47DFD" w:rsidRDefault="00B47DFD">
            <w:pPr>
              <w:jc w:val="right"/>
              <w:rPr>
                <w:color w:val="000000"/>
                <w:sz w:val="22"/>
                <w:szCs w:val="22"/>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E34310" w14:textId="77777777" w:rsidR="00B47DFD" w:rsidRDefault="00B47DFD">
            <w:pPr>
              <w:jc w:val="right"/>
              <w:rPr>
                <w:color w:val="000000"/>
                <w:sz w:val="22"/>
                <w:szCs w:val="22"/>
              </w:rPr>
            </w:pPr>
          </w:p>
        </w:tc>
      </w:tr>
      <w:tr w:rsidR="00B47DFD" w14:paraId="63A56548" w14:textId="77777777">
        <w:trPr>
          <w:trHeight w:val="308"/>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58E209" w14:textId="77777777" w:rsidR="00B47DFD" w:rsidRDefault="00ED7213">
            <w:pPr>
              <w:rPr>
                <w:color w:val="000000"/>
                <w:sz w:val="22"/>
                <w:szCs w:val="22"/>
              </w:rPr>
            </w:pPr>
            <w:r>
              <w:rPr>
                <w:rFonts w:hint="eastAsia"/>
                <w:color w:val="000000"/>
                <w:sz w:val="22"/>
                <w:szCs w:val="22"/>
              </w:rPr>
              <w:t>221</w:t>
            </w:r>
          </w:p>
        </w:tc>
        <w:tc>
          <w:tcPr>
            <w:tcW w:w="14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E44683" w14:textId="77777777" w:rsidR="00B47DFD" w:rsidRDefault="00ED7213">
            <w:pPr>
              <w:rPr>
                <w:color w:val="000000"/>
                <w:sz w:val="22"/>
                <w:szCs w:val="22"/>
              </w:rPr>
            </w:pPr>
            <w:r>
              <w:rPr>
                <w:rFonts w:hint="eastAsia"/>
                <w:color w:val="000000"/>
                <w:sz w:val="22"/>
                <w:szCs w:val="22"/>
              </w:rPr>
              <w:t>住房保障支出</w:t>
            </w:r>
          </w:p>
        </w:tc>
        <w:tc>
          <w:tcPr>
            <w:tcW w:w="48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720839" w14:textId="77777777" w:rsidR="00B47DFD" w:rsidRDefault="00ED7213">
            <w:pPr>
              <w:jc w:val="right"/>
              <w:rPr>
                <w:color w:val="000000"/>
                <w:sz w:val="22"/>
                <w:szCs w:val="22"/>
              </w:rPr>
            </w:pPr>
            <w:r>
              <w:rPr>
                <w:rFonts w:hint="eastAsia"/>
                <w:color w:val="000000"/>
                <w:sz w:val="22"/>
                <w:szCs w:val="22"/>
              </w:rPr>
              <w:t>19.11</w:t>
            </w:r>
          </w:p>
        </w:tc>
        <w:tc>
          <w:tcPr>
            <w:tcW w:w="48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B25DA2" w14:textId="77777777" w:rsidR="00B47DFD" w:rsidRDefault="00ED7213">
            <w:pPr>
              <w:jc w:val="right"/>
              <w:rPr>
                <w:color w:val="000000"/>
                <w:sz w:val="22"/>
                <w:szCs w:val="22"/>
              </w:rPr>
            </w:pPr>
            <w:r>
              <w:rPr>
                <w:rFonts w:hint="eastAsia"/>
                <w:color w:val="000000"/>
                <w:sz w:val="22"/>
                <w:szCs w:val="22"/>
              </w:rPr>
              <w:t>19.11</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BECB0B" w14:textId="77777777" w:rsidR="00B47DFD" w:rsidRDefault="00B47DFD">
            <w:pPr>
              <w:jc w:val="right"/>
              <w:rPr>
                <w:color w:val="000000"/>
                <w:sz w:val="22"/>
                <w:szCs w:val="22"/>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051DE" w14:textId="77777777" w:rsidR="00B47DFD" w:rsidRDefault="00B47DFD">
            <w:pPr>
              <w:jc w:val="right"/>
              <w:rPr>
                <w:color w:val="000000"/>
                <w:sz w:val="22"/>
                <w:szCs w:val="22"/>
              </w:rPr>
            </w:pP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D18891" w14:textId="77777777" w:rsidR="00B47DFD" w:rsidRDefault="00B47DFD">
            <w:pPr>
              <w:jc w:val="right"/>
              <w:rPr>
                <w:color w:val="000000"/>
                <w:sz w:val="22"/>
                <w:szCs w:val="22"/>
              </w:rPr>
            </w:pP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0F11F" w14:textId="77777777" w:rsidR="00B47DFD" w:rsidRDefault="00B47DFD">
            <w:pPr>
              <w:jc w:val="right"/>
              <w:rPr>
                <w:color w:val="000000"/>
                <w:sz w:val="22"/>
                <w:szCs w:val="22"/>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F3948" w14:textId="77777777" w:rsidR="00B47DFD" w:rsidRDefault="00B47DFD">
            <w:pPr>
              <w:jc w:val="right"/>
              <w:rPr>
                <w:color w:val="000000"/>
                <w:sz w:val="22"/>
                <w:szCs w:val="22"/>
              </w:rPr>
            </w:pPr>
          </w:p>
        </w:tc>
      </w:tr>
      <w:tr w:rsidR="00B47DFD" w14:paraId="1A29D903" w14:textId="77777777">
        <w:trPr>
          <w:trHeight w:val="308"/>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2C881D" w14:textId="77777777" w:rsidR="00B47DFD" w:rsidRDefault="00ED7213">
            <w:pPr>
              <w:rPr>
                <w:color w:val="000000"/>
                <w:sz w:val="22"/>
                <w:szCs w:val="22"/>
              </w:rPr>
            </w:pPr>
            <w:r>
              <w:rPr>
                <w:rFonts w:hint="eastAsia"/>
                <w:color w:val="000000"/>
                <w:sz w:val="22"/>
                <w:szCs w:val="22"/>
              </w:rPr>
              <w:t>22102</w:t>
            </w:r>
          </w:p>
        </w:tc>
        <w:tc>
          <w:tcPr>
            <w:tcW w:w="14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6EA0F8" w14:textId="77777777" w:rsidR="00B47DFD" w:rsidRDefault="00ED7213">
            <w:pPr>
              <w:rPr>
                <w:color w:val="000000"/>
                <w:sz w:val="22"/>
                <w:szCs w:val="22"/>
              </w:rPr>
            </w:pPr>
            <w:r>
              <w:rPr>
                <w:rFonts w:hint="eastAsia"/>
                <w:color w:val="000000"/>
                <w:sz w:val="22"/>
                <w:szCs w:val="22"/>
              </w:rPr>
              <w:t>住房改革支出</w:t>
            </w:r>
          </w:p>
        </w:tc>
        <w:tc>
          <w:tcPr>
            <w:tcW w:w="48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221B2B" w14:textId="77777777" w:rsidR="00B47DFD" w:rsidRDefault="00ED7213">
            <w:pPr>
              <w:jc w:val="right"/>
              <w:rPr>
                <w:color w:val="000000"/>
                <w:sz w:val="22"/>
                <w:szCs w:val="22"/>
              </w:rPr>
            </w:pPr>
            <w:r>
              <w:rPr>
                <w:rFonts w:hint="eastAsia"/>
                <w:color w:val="000000"/>
                <w:sz w:val="22"/>
                <w:szCs w:val="22"/>
              </w:rPr>
              <w:t>19.11</w:t>
            </w:r>
          </w:p>
        </w:tc>
        <w:tc>
          <w:tcPr>
            <w:tcW w:w="48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7908A1" w14:textId="77777777" w:rsidR="00B47DFD" w:rsidRDefault="00ED7213">
            <w:pPr>
              <w:jc w:val="right"/>
              <w:rPr>
                <w:color w:val="000000"/>
                <w:sz w:val="22"/>
                <w:szCs w:val="22"/>
              </w:rPr>
            </w:pPr>
            <w:r>
              <w:rPr>
                <w:rFonts w:hint="eastAsia"/>
                <w:color w:val="000000"/>
                <w:sz w:val="22"/>
                <w:szCs w:val="22"/>
              </w:rPr>
              <w:t>19.11</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4CD152" w14:textId="77777777" w:rsidR="00B47DFD" w:rsidRDefault="00B47DFD">
            <w:pPr>
              <w:jc w:val="right"/>
              <w:rPr>
                <w:color w:val="000000"/>
                <w:sz w:val="22"/>
                <w:szCs w:val="22"/>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06FF8B" w14:textId="77777777" w:rsidR="00B47DFD" w:rsidRDefault="00B47DFD">
            <w:pPr>
              <w:jc w:val="right"/>
              <w:rPr>
                <w:color w:val="000000"/>
                <w:sz w:val="22"/>
                <w:szCs w:val="22"/>
              </w:rPr>
            </w:pP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65FA6" w14:textId="77777777" w:rsidR="00B47DFD" w:rsidRDefault="00B47DFD">
            <w:pPr>
              <w:jc w:val="right"/>
              <w:rPr>
                <w:color w:val="000000"/>
                <w:sz w:val="22"/>
                <w:szCs w:val="22"/>
              </w:rPr>
            </w:pP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102937" w14:textId="77777777" w:rsidR="00B47DFD" w:rsidRDefault="00B47DFD">
            <w:pPr>
              <w:jc w:val="right"/>
              <w:rPr>
                <w:color w:val="000000"/>
                <w:sz w:val="22"/>
                <w:szCs w:val="22"/>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09E883" w14:textId="77777777" w:rsidR="00B47DFD" w:rsidRDefault="00B47DFD">
            <w:pPr>
              <w:jc w:val="right"/>
              <w:rPr>
                <w:color w:val="000000"/>
                <w:sz w:val="22"/>
                <w:szCs w:val="22"/>
              </w:rPr>
            </w:pPr>
          </w:p>
        </w:tc>
      </w:tr>
      <w:tr w:rsidR="00B47DFD" w14:paraId="7492C086" w14:textId="77777777">
        <w:trPr>
          <w:trHeight w:val="308"/>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68E9CC" w14:textId="77777777" w:rsidR="00B47DFD" w:rsidRDefault="00ED7213">
            <w:pPr>
              <w:rPr>
                <w:color w:val="000000"/>
                <w:sz w:val="22"/>
                <w:szCs w:val="22"/>
              </w:rPr>
            </w:pPr>
            <w:r>
              <w:rPr>
                <w:rFonts w:hint="eastAsia"/>
                <w:color w:val="000000"/>
                <w:sz w:val="22"/>
                <w:szCs w:val="22"/>
              </w:rPr>
              <w:t>2210201</w:t>
            </w:r>
          </w:p>
        </w:tc>
        <w:tc>
          <w:tcPr>
            <w:tcW w:w="147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DE2B79" w14:textId="77777777" w:rsidR="00B47DFD" w:rsidRDefault="00ED7213">
            <w:pPr>
              <w:rPr>
                <w:color w:val="000000"/>
                <w:sz w:val="22"/>
                <w:szCs w:val="22"/>
              </w:rPr>
            </w:pPr>
            <w:r>
              <w:rPr>
                <w:rFonts w:hint="eastAsia"/>
                <w:color w:val="000000"/>
                <w:sz w:val="22"/>
                <w:szCs w:val="22"/>
              </w:rPr>
              <w:t>住房公积金</w:t>
            </w:r>
          </w:p>
        </w:tc>
        <w:tc>
          <w:tcPr>
            <w:tcW w:w="48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369E2C" w14:textId="77777777" w:rsidR="00B47DFD" w:rsidRDefault="00ED7213">
            <w:pPr>
              <w:jc w:val="right"/>
              <w:rPr>
                <w:color w:val="000000"/>
                <w:sz w:val="22"/>
                <w:szCs w:val="22"/>
              </w:rPr>
            </w:pPr>
            <w:r>
              <w:rPr>
                <w:rFonts w:hint="eastAsia"/>
                <w:color w:val="000000"/>
                <w:sz w:val="22"/>
                <w:szCs w:val="22"/>
              </w:rPr>
              <w:t>19.11</w:t>
            </w:r>
          </w:p>
        </w:tc>
        <w:tc>
          <w:tcPr>
            <w:tcW w:w="48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5EAFF6" w14:textId="77777777" w:rsidR="00B47DFD" w:rsidRDefault="00ED7213">
            <w:pPr>
              <w:jc w:val="right"/>
              <w:rPr>
                <w:color w:val="000000"/>
                <w:sz w:val="22"/>
                <w:szCs w:val="22"/>
              </w:rPr>
            </w:pPr>
            <w:r>
              <w:rPr>
                <w:rFonts w:hint="eastAsia"/>
                <w:color w:val="000000"/>
                <w:sz w:val="22"/>
                <w:szCs w:val="22"/>
              </w:rPr>
              <w:t>19.11</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915021" w14:textId="77777777" w:rsidR="00B47DFD" w:rsidRDefault="00B47DFD">
            <w:pPr>
              <w:jc w:val="right"/>
              <w:rPr>
                <w:color w:val="000000"/>
                <w:sz w:val="22"/>
                <w:szCs w:val="22"/>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BC919" w14:textId="77777777" w:rsidR="00B47DFD" w:rsidRDefault="00B47DFD">
            <w:pPr>
              <w:jc w:val="right"/>
              <w:rPr>
                <w:color w:val="000000"/>
                <w:sz w:val="22"/>
                <w:szCs w:val="22"/>
              </w:rPr>
            </w:pP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E8605" w14:textId="77777777" w:rsidR="00B47DFD" w:rsidRDefault="00B47DFD">
            <w:pPr>
              <w:jc w:val="right"/>
              <w:rPr>
                <w:color w:val="000000"/>
                <w:sz w:val="22"/>
                <w:szCs w:val="22"/>
              </w:rPr>
            </w:pP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0841AA" w14:textId="77777777" w:rsidR="00B47DFD" w:rsidRDefault="00B47DFD">
            <w:pPr>
              <w:jc w:val="right"/>
              <w:rPr>
                <w:color w:val="000000"/>
                <w:sz w:val="22"/>
                <w:szCs w:val="22"/>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BD40D" w14:textId="77777777" w:rsidR="00B47DFD" w:rsidRDefault="00B47DFD">
            <w:pPr>
              <w:jc w:val="right"/>
              <w:rPr>
                <w:color w:val="000000"/>
                <w:sz w:val="22"/>
                <w:szCs w:val="22"/>
              </w:rPr>
            </w:pPr>
          </w:p>
        </w:tc>
      </w:tr>
    </w:tbl>
    <w:p w14:paraId="632E20B4" w14:textId="77777777" w:rsidR="00B47DFD" w:rsidRDefault="00ED7213">
      <w:pPr>
        <w:rPr>
          <w:rFonts w:ascii="仿宋" w:eastAsia="仿宋" w:hAnsi="仿宋"/>
          <w:sz w:val="22"/>
          <w:szCs w:val="22"/>
        </w:rPr>
      </w:pPr>
      <w:r>
        <w:rPr>
          <w:rFonts w:ascii="仿宋" w:eastAsia="仿宋" w:hAnsi="仿宋" w:cs="宋体" w:hint="eastAsia"/>
          <w:kern w:val="0"/>
          <w:sz w:val="22"/>
          <w:szCs w:val="22"/>
        </w:rPr>
        <w:t>注：本表依据《收入决算批复表》（公开02表）进行公开。</w:t>
      </w:r>
      <w:r>
        <w:rPr>
          <w:rFonts w:ascii="仿宋" w:eastAsia="仿宋" w:hAnsi="仿宋" w:hint="eastAsia"/>
          <w:sz w:val="22"/>
          <w:szCs w:val="22"/>
        </w:rPr>
        <w:t>本表反映部门本年度取得的各项收入情况。</w:t>
      </w:r>
    </w:p>
    <w:p w14:paraId="23BCE2F3" w14:textId="77777777" w:rsidR="00B47DFD" w:rsidRDefault="00B47DFD">
      <w:pPr>
        <w:rPr>
          <w:rFonts w:ascii="仿宋" w:eastAsia="仿宋" w:hAnsi="仿宋"/>
          <w:sz w:val="22"/>
          <w:szCs w:val="22"/>
        </w:rPr>
      </w:pPr>
    </w:p>
    <w:p w14:paraId="41431725" w14:textId="77777777" w:rsidR="00B47DFD" w:rsidRDefault="00ED7213">
      <w:pPr>
        <w:jc w:val="center"/>
        <w:rPr>
          <w:rFonts w:ascii="仿宋" w:eastAsia="仿宋" w:hAnsi="仿宋" w:cs="宋体"/>
          <w:kern w:val="0"/>
          <w:sz w:val="22"/>
          <w:szCs w:val="22"/>
        </w:rPr>
      </w:pPr>
      <w:r>
        <w:rPr>
          <w:rFonts w:ascii="仿宋" w:eastAsia="仿宋" w:hAnsi="仿宋" w:cs="宋体" w:hint="eastAsia"/>
          <w:kern w:val="0"/>
          <w:sz w:val="22"/>
          <w:szCs w:val="22"/>
        </w:rPr>
        <w:t>表三：支出决算表</w:t>
      </w:r>
    </w:p>
    <w:p w14:paraId="728396F3" w14:textId="77777777" w:rsidR="00B47DFD" w:rsidRDefault="00ED7213">
      <w:pPr>
        <w:jc w:val="left"/>
        <w:rPr>
          <w:rFonts w:ascii="仿宋" w:eastAsia="仿宋" w:hAnsi="仿宋" w:cs="宋体"/>
          <w:kern w:val="0"/>
          <w:sz w:val="22"/>
          <w:szCs w:val="22"/>
        </w:rPr>
      </w:pPr>
      <w:r>
        <w:rPr>
          <w:rFonts w:cs="Arial" w:hint="eastAsia"/>
          <w:color w:val="000000"/>
          <w:sz w:val="20"/>
          <w:szCs w:val="20"/>
        </w:rPr>
        <w:t>部门：防城港市公共资源交易中心</w:t>
      </w:r>
      <w:r>
        <w:rPr>
          <w:rFonts w:cs="Arial" w:hint="eastAsia"/>
          <w:color w:val="000000"/>
          <w:sz w:val="20"/>
          <w:szCs w:val="20"/>
        </w:rPr>
        <w:t xml:space="preserve">                                   </w:t>
      </w:r>
      <w:r>
        <w:rPr>
          <w:rFonts w:cs="Arial" w:hint="eastAsia"/>
          <w:color w:val="000000"/>
          <w:sz w:val="20"/>
          <w:szCs w:val="20"/>
        </w:rPr>
        <w:t>金额单位：万元</w:t>
      </w:r>
    </w:p>
    <w:tbl>
      <w:tblPr>
        <w:tblW w:w="5000" w:type="pct"/>
        <w:tblInd w:w="216" w:type="dxa"/>
        <w:tblLayout w:type="fixed"/>
        <w:tblLook w:val="04A0" w:firstRow="1" w:lastRow="0" w:firstColumn="1" w:lastColumn="0" w:noHBand="0" w:noVBand="1"/>
      </w:tblPr>
      <w:tblGrid>
        <w:gridCol w:w="1024"/>
        <w:gridCol w:w="2258"/>
        <w:gridCol w:w="1004"/>
        <w:gridCol w:w="994"/>
        <w:gridCol w:w="990"/>
        <w:gridCol w:w="711"/>
        <w:gridCol w:w="849"/>
        <w:gridCol w:w="692"/>
      </w:tblGrid>
      <w:tr w:rsidR="00B47DFD" w14:paraId="732229DD" w14:textId="77777777">
        <w:trPr>
          <w:trHeight w:val="308"/>
        </w:trPr>
        <w:tc>
          <w:tcPr>
            <w:tcW w:w="1926" w:type="pct"/>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tcPr>
          <w:p w14:paraId="457ABE8A"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项目</w:t>
            </w:r>
          </w:p>
        </w:tc>
        <w:tc>
          <w:tcPr>
            <w:tcW w:w="589" w:type="pct"/>
            <w:vMerge w:val="restart"/>
            <w:tcBorders>
              <w:top w:val="single" w:sz="4" w:space="0" w:color="000000"/>
              <w:left w:val="nil"/>
              <w:bottom w:val="single" w:sz="4" w:space="0" w:color="000000"/>
              <w:right w:val="single" w:sz="4" w:space="0" w:color="000000"/>
            </w:tcBorders>
            <w:shd w:val="clear" w:color="FFFFFF" w:fill="C0C0C0"/>
            <w:vAlign w:val="center"/>
          </w:tcPr>
          <w:p w14:paraId="207214A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本年支出合计</w:t>
            </w:r>
          </w:p>
        </w:tc>
        <w:tc>
          <w:tcPr>
            <w:tcW w:w="583" w:type="pct"/>
            <w:vMerge w:val="restart"/>
            <w:tcBorders>
              <w:top w:val="single" w:sz="4" w:space="0" w:color="000000"/>
              <w:left w:val="nil"/>
              <w:bottom w:val="single" w:sz="4" w:space="0" w:color="000000"/>
              <w:right w:val="single" w:sz="4" w:space="0" w:color="000000"/>
            </w:tcBorders>
            <w:shd w:val="clear" w:color="FFFFFF" w:fill="C0C0C0"/>
            <w:vAlign w:val="center"/>
          </w:tcPr>
          <w:p w14:paraId="21DE6E24"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基本支出</w:t>
            </w:r>
          </w:p>
        </w:tc>
        <w:tc>
          <w:tcPr>
            <w:tcW w:w="581" w:type="pct"/>
            <w:vMerge w:val="restart"/>
            <w:tcBorders>
              <w:top w:val="single" w:sz="4" w:space="0" w:color="000000"/>
              <w:left w:val="nil"/>
              <w:bottom w:val="single" w:sz="4" w:space="0" w:color="000000"/>
              <w:right w:val="single" w:sz="4" w:space="0" w:color="000000"/>
            </w:tcBorders>
            <w:shd w:val="clear" w:color="FFFFFF" w:fill="C0C0C0"/>
            <w:vAlign w:val="center"/>
          </w:tcPr>
          <w:p w14:paraId="52F4F1E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项目支出</w:t>
            </w:r>
          </w:p>
        </w:tc>
        <w:tc>
          <w:tcPr>
            <w:tcW w:w="417" w:type="pct"/>
            <w:vMerge w:val="restart"/>
            <w:tcBorders>
              <w:top w:val="single" w:sz="4" w:space="0" w:color="000000"/>
              <w:left w:val="nil"/>
              <w:bottom w:val="single" w:sz="4" w:space="0" w:color="000000"/>
              <w:right w:val="single" w:sz="4" w:space="0" w:color="000000"/>
            </w:tcBorders>
            <w:shd w:val="clear" w:color="FFFFFF" w:fill="C0C0C0"/>
            <w:vAlign w:val="center"/>
          </w:tcPr>
          <w:p w14:paraId="03A83B9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上缴上级支出</w:t>
            </w:r>
          </w:p>
        </w:tc>
        <w:tc>
          <w:tcPr>
            <w:tcW w:w="498" w:type="pct"/>
            <w:vMerge w:val="restart"/>
            <w:tcBorders>
              <w:top w:val="single" w:sz="4" w:space="0" w:color="000000"/>
              <w:left w:val="nil"/>
              <w:bottom w:val="single" w:sz="4" w:space="0" w:color="000000"/>
              <w:right w:val="single" w:sz="4" w:space="0" w:color="000000"/>
            </w:tcBorders>
            <w:shd w:val="clear" w:color="FFFFFF" w:fill="C0C0C0"/>
            <w:vAlign w:val="center"/>
          </w:tcPr>
          <w:p w14:paraId="594066B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经营支出</w:t>
            </w:r>
          </w:p>
        </w:tc>
        <w:tc>
          <w:tcPr>
            <w:tcW w:w="406" w:type="pct"/>
            <w:vMerge w:val="restart"/>
            <w:tcBorders>
              <w:top w:val="single" w:sz="4" w:space="0" w:color="000000"/>
              <w:left w:val="nil"/>
              <w:bottom w:val="single" w:sz="4" w:space="0" w:color="000000"/>
              <w:right w:val="single" w:sz="4" w:space="0" w:color="000000"/>
            </w:tcBorders>
            <w:shd w:val="clear" w:color="FFFFFF" w:fill="C0C0C0"/>
            <w:vAlign w:val="center"/>
          </w:tcPr>
          <w:p w14:paraId="38BE87A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对附属单位补助支出</w:t>
            </w:r>
          </w:p>
        </w:tc>
      </w:tr>
      <w:tr w:rsidR="00B47DFD" w14:paraId="505E6DA0" w14:textId="77777777">
        <w:trPr>
          <w:trHeight w:val="312"/>
        </w:trPr>
        <w:tc>
          <w:tcPr>
            <w:tcW w:w="601" w:type="pct"/>
            <w:vMerge w:val="restart"/>
            <w:tcBorders>
              <w:top w:val="nil"/>
              <w:left w:val="single" w:sz="4" w:space="0" w:color="000000"/>
              <w:bottom w:val="single" w:sz="4" w:space="0" w:color="000000"/>
              <w:right w:val="single" w:sz="4" w:space="0" w:color="000000"/>
            </w:tcBorders>
            <w:shd w:val="clear" w:color="FFFFFF" w:fill="C0C0C0"/>
            <w:vAlign w:val="center"/>
          </w:tcPr>
          <w:p w14:paraId="4EE733D9"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科目代码</w:t>
            </w:r>
          </w:p>
        </w:tc>
        <w:tc>
          <w:tcPr>
            <w:tcW w:w="1325" w:type="pct"/>
            <w:vMerge w:val="restart"/>
            <w:tcBorders>
              <w:top w:val="nil"/>
              <w:left w:val="nil"/>
              <w:bottom w:val="single" w:sz="4" w:space="0" w:color="000000"/>
              <w:right w:val="single" w:sz="4" w:space="0" w:color="000000"/>
            </w:tcBorders>
            <w:shd w:val="clear" w:color="FFFFFF" w:fill="C0C0C0"/>
            <w:noWrap/>
            <w:vAlign w:val="center"/>
          </w:tcPr>
          <w:p w14:paraId="53B5641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科目名称</w:t>
            </w:r>
          </w:p>
        </w:tc>
        <w:tc>
          <w:tcPr>
            <w:tcW w:w="589" w:type="pct"/>
            <w:vMerge/>
            <w:tcBorders>
              <w:top w:val="single" w:sz="4" w:space="0" w:color="000000"/>
              <w:left w:val="nil"/>
              <w:bottom w:val="single" w:sz="4" w:space="0" w:color="000000"/>
              <w:right w:val="single" w:sz="4" w:space="0" w:color="000000"/>
            </w:tcBorders>
            <w:vAlign w:val="center"/>
          </w:tcPr>
          <w:p w14:paraId="3EF3FA6B" w14:textId="77777777" w:rsidR="00B47DFD" w:rsidRDefault="00B47DFD">
            <w:pPr>
              <w:widowControl/>
              <w:jc w:val="left"/>
              <w:rPr>
                <w:rFonts w:ascii="仿宋_GB2312" w:eastAsia="仿宋_GB2312" w:hAnsi="宋体" w:cs="Arial"/>
                <w:color w:val="000000"/>
                <w:kern w:val="0"/>
                <w:sz w:val="22"/>
                <w:szCs w:val="22"/>
              </w:rPr>
            </w:pPr>
          </w:p>
        </w:tc>
        <w:tc>
          <w:tcPr>
            <w:tcW w:w="583" w:type="pct"/>
            <w:vMerge/>
            <w:tcBorders>
              <w:top w:val="single" w:sz="4" w:space="0" w:color="000000"/>
              <w:left w:val="nil"/>
              <w:bottom w:val="single" w:sz="4" w:space="0" w:color="000000"/>
              <w:right w:val="single" w:sz="4" w:space="0" w:color="000000"/>
            </w:tcBorders>
            <w:vAlign w:val="center"/>
          </w:tcPr>
          <w:p w14:paraId="3480F748" w14:textId="77777777" w:rsidR="00B47DFD" w:rsidRDefault="00B47DFD">
            <w:pPr>
              <w:widowControl/>
              <w:jc w:val="left"/>
              <w:rPr>
                <w:rFonts w:ascii="仿宋_GB2312" w:eastAsia="仿宋_GB2312" w:hAnsi="宋体" w:cs="Arial"/>
                <w:color w:val="000000"/>
                <w:kern w:val="0"/>
                <w:sz w:val="22"/>
                <w:szCs w:val="22"/>
              </w:rPr>
            </w:pPr>
          </w:p>
        </w:tc>
        <w:tc>
          <w:tcPr>
            <w:tcW w:w="581" w:type="pct"/>
            <w:vMerge/>
            <w:tcBorders>
              <w:top w:val="single" w:sz="4" w:space="0" w:color="000000"/>
              <w:left w:val="nil"/>
              <w:bottom w:val="single" w:sz="4" w:space="0" w:color="000000"/>
              <w:right w:val="single" w:sz="4" w:space="0" w:color="000000"/>
            </w:tcBorders>
            <w:vAlign w:val="center"/>
          </w:tcPr>
          <w:p w14:paraId="2EB4F2D4" w14:textId="77777777" w:rsidR="00B47DFD" w:rsidRDefault="00B47DFD">
            <w:pPr>
              <w:widowControl/>
              <w:jc w:val="left"/>
              <w:rPr>
                <w:rFonts w:ascii="仿宋_GB2312" w:eastAsia="仿宋_GB2312" w:hAnsi="宋体" w:cs="Arial"/>
                <w:color w:val="000000"/>
                <w:kern w:val="0"/>
                <w:sz w:val="22"/>
                <w:szCs w:val="22"/>
              </w:rPr>
            </w:pPr>
          </w:p>
        </w:tc>
        <w:tc>
          <w:tcPr>
            <w:tcW w:w="417" w:type="pct"/>
            <w:vMerge/>
            <w:tcBorders>
              <w:top w:val="single" w:sz="4" w:space="0" w:color="000000"/>
              <w:left w:val="nil"/>
              <w:bottom w:val="single" w:sz="4" w:space="0" w:color="000000"/>
              <w:right w:val="single" w:sz="4" w:space="0" w:color="000000"/>
            </w:tcBorders>
            <w:vAlign w:val="center"/>
          </w:tcPr>
          <w:p w14:paraId="70A6630C" w14:textId="77777777" w:rsidR="00B47DFD" w:rsidRDefault="00B47DFD">
            <w:pPr>
              <w:widowControl/>
              <w:jc w:val="left"/>
              <w:rPr>
                <w:rFonts w:ascii="仿宋_GB2312" w:eastAsia="仿宋_GB2312" w:hAnsi="宋体" w:cs="Arial"/>
                <w:color w:val="000000"/>
                <w:kern w:val="0"/>
                <w:sz w:val="22"/>
                <w:szCs w:val="22"/>
              </w:rPr>
            </w:pPr>
          </w:p>
        </w:tc>
        <w:tc>
          <w:tcPr>
            <w:tcW w:w="498" w:type="pct"/>
            <w:vMerge/>
            <w:tcBorders>
              <w:top w:val="single" w:sz="4" w:space="0" w:color="000000"/>
              <w:left w:val="nil"/>
              <w:bottom w:val="single" w:sz="4" w:space="0" w:color="000000"/>
              <w:right w:val="single" w:sz="4" w:space="0" w:color="000000"/>
            </w:tcBorders>
            <w:vAlign w:val="center"/>
          </w:tcPr>
          <w:p w14:paraId="74B709C4" w14:textId="77777777" w:rsidR="00B47DFD" w:rsidRDefault="00B47DFD">
            <w:pPr>
              <w:widowControl/>
              <w:jc w:val="left"/>
              <w:rPr>
                <w:rFonts w:ascii="仿宋_GB2312" w:eastAsia="仿宋_GB2312" w:hAnsi="宋体" w:cs="Arial"/>
                <w:color w:val="000000"/>
                <w:kern w:val="0"/>
                <w:sz w:val="22"/>
                <w:szCs w:val="22"/>
              </w:rPr>
            </w:pPr>
          </w:p>
        </w:tc>
        <w:tc>
          <w:tcPr>
            <w:tcW w:w="406" w:type="pct"/>
            <w:vMerge/>
            <w:tcBorders>
              <w:top w:val="single" w:sz="4" w:space="0" w:color="000000"/>
              <w:left w:val="nil"/>
              <w:bottom w:val="single" w:sz="4" w:space="0" w:color="000000"/>
              <w:right w:val="single" w:sz="4" w:space="0" w:color="000000"/>
            </w:tcBorders>
            <w:vAlign w:val="center"/>
          </w:tcPr>
          <w:p w14:paraId="3406BD24" w14:textId="77777777" w:rsidR="00B47DFD" w:rsidRDefault="00B47DFD">
            <w:pPr>
              <w:widowControl/>
              <w:jc w:val="left"/>
              <w:rPr>
                <w:rFonts w:ascii="仿宋_GB2312" w:eastAsia="仿宋_GB2312" w:hAnsi="宋体" w:cs="Arial"/>
                <w:color w:val="000000"/>
                <w:kern w:val="0"/>
                <w:sz w:val="22"/>
                <w:szCs w:val="22"/>
              </w:rPr>
            </w:pPr>
          </w:p>
        </w:tc>
      </w:tr>
      <w:tr w:rsidR="00B47DFD" w14:paraId="62BBB756" w14:textId="77777777">
        <w:trPr>
          <w:trHeight w:val="312"/>
        </w:trPr>
        <w:tc>
          <w:tcPr>
            <w:tcW w:w="601" w:type="pct"/>
            <w:vMerge/>
            <w:tcBorders>
              <w:top w:val="nil"/>
              <w:left w:val="single" w:sz="4" w:space="0" w:color="000000"/>
              <w:bottom w:val="single" w:sz="4" w:space="0" w:color="000000"/>
              <w:right w:val="single" w:sz="4" w:space="0" w:color="000000"/>
            </w:tcBorders>
            <w:vAlign w:val="center"/>
          </w:tcPr>
          <w:p w14:paraId="31BDEFFA" w14:textId="77777777" w:rsidR="00B47DFD" w:rsidRDefault="00B47DFD">
            <w:pPr>
              <w:widowControl/>
              <w:jc w:val="left"/>
              <w:rPr>
                <w:rFonts w:ascii="仿宋_GB2312" w:eastAsia="仿宋_GB2312" w:hAnsi="宋体" w:cs="Arial"/>
                <w:color w:val="000000"/>
                <w:kern w:val="0"/>
                <w:sz w:val="22"/>
                <w:szCs w:val="22"/>
              </w:rPr>
            </w:pPr>
          </w:p>
        </w:tc>
        <w:tc>
          <w:tcPr>
            <w:tcW w:w="1325" w:type="pct"/>
            <w:vMerge/>
            <w:tcBorders>
              <w:top w:val="nil"/>
              <w:left w:val="nil"/>
              <w:bottom w:val="single" w:sz="4" w:space="0" w:color="000000"/>
              <w:right w:val="single" w:sz="4" w:space="0" w:color="000000"/>
            </w:tcBorders>
            <w:vAlign w:val="center"/>
          </w:tcPr>
          <w:p w14:paraId="136F085B" w14:textId="77777777" w:rsidR="00B47DFD" w:rsidRDefault="00B47DFD">
            <w:pPr>
              <w:widowControl/>
              <w:jc w:val="left"/>
              <w:rPr>
                <w:rFonts w:ascii="仿宋_GB2312" w:eastAsia="仿宋_GB2312" w:hAnsi="宋体" w:cs="Arial"/>
                <w:color w:val="000000"/>
                <w:kern w:val="0"/>
                <w:sz w:val="22"/>
                <w:szCs w:val="22"/>
              </w:rPr>
            </w:pPr>
          </w:p>
        </w:tc>
        <w:tc>
          <w:tcPr>
            <w:tcW w:w="589" w:type="pct"/>
            <w:vMerge/>
            <w:tcBorders>
              <w:top w:val="single" w:sz="4" w:space="0" w:color="000000"/>
              <w:left w:val="nil"/>
              <w:bottom w:val="single" w:sz="4" w:space="0" w:color="000000"/>
              <w:right w:val="single" w:sz="4" w:space="0" w:color="000000"/>
            </w:tcBorders>
            <w:vAlign w:val="center"/>
          </w:tcPr>
          <w:p w14:paraId="7D8C9A70" w14:textId="77777777" w:rsidR="00B47DFD" w:rsidRDefault="00B47DFD">
            <w:pPr>
              <w:widowControl/>
              <w:jc w:val="left"/>
              <w:rPr>
                <w:rFonts w:ascii="仿宋_GB2312" w:eastAsia="仿宋_GB2312" w:hAnsi="宋体" w:cs="Arial"/>
                <w:color w:val="000000"/>
                <w:kern w:val="0"/>
                <w:sz w:val="22"/>
                <w:szCs w:val="22"/>
              </w:rPr>
            </w:pPr>
          </w:p>
        </w:tc>
        <w:tc>
          <w:tcPr>
            <w:tcW w:w="583" w:type="pct"/>
            <w:vMerge/>
            <w:tcBorders>
              <w:top w:val="single" w:sz="4" w:space="0" w:color="000000"/>
              <w:left w:val="nil"/>
              <w:bottom w:val="single" w:sz="4" w:space="0" w:color="000000"/>
              <w:right w:val="single" w:sz="4" w:space="0" w:color="000000"/>
            </w:tcBorders>
            <w:vAlign w:val="center"/>
          </w:tcPr>
          <w:p w14:paraId="59D9C82D" w14:textId="77777777" w:rsidR="00B47DFD" w:rsidRDefault="00B47DFD">
            <w:pPr>
              <w:widowControl/>
              <w:jc w:val="left"/>
              <w:rPr>
                <w:rFonts w:ascii="仿宋_GB2312" w:eastAsia="仿宋_GB2312" w:hAnsi="宋体" w:cs="Arial"/>
                <w:color w:val="000000"/>
                <w:kern w:val="0"/>
                <w:sz w:val="22"/>
                <w:szCs w:val="22"/>
              </w:rPr>
            </w:pPr>
          </w:p>
        </w:tc>
        <w:tc>
          <w:tcPr>
            <w:tcW w:w="581" w:type="pct"/>
            <w:vMerge/>
            <w:tcBorders>
              <w:top w:val="single" w:sz="4" w:space="0" w:color="000000"/>
              <w:left w:val="nil"/>
              <w:bottom w:val="single" w:sz="4" w:space="0" w:color="000000"/>
              <w:right w:val="single" w:sz="4" w:space="0" w:color="000000"/>
            </w:tcBorders>
            <w:vAlign w:val="center"/>
          </w:tcPr>
          <w:p w14:paraId="2F461D55" w14:textId="77777777" w:rsidR="00B47DFD" w:rsidRDefault="00B47DFD">
            <w:pPr>
              <w:widowControl/>
              <w:jc w:val="left"/>
              <w:rPr>
                <w:rFonts w:ascii="仿宋_GB2312" w:eastAsia="仿宋_GB2312" w:hAnsi="宋体" w:cs="Arial"/>
                <w:color w:val="000000"/>
                <w:kern w:val="0"/>
                <w:sz w:val="22"/>
                <w:szCs w:val="22"/>
              </w:rPr>
            </w:pPr>
          </w:p>
        </w:tc>
        <w:tc>
          <w:tcPr>
            <w:tcW w:w="417" w:type="pct"/>
            <w:vMerge/>
            <w:tcBorders>
              <w:top w:val="single" w:sz="4" w:space="0" w:color="000000"/>
              <w:left w:val="nil"/>
              <w:bottom w:val="single" w:sz="4" w:space="0" w:color="000000"/>
              <w:right w:val="single" w:sz="4" w:space="0" w:color="000000"/>
            </w:tcBorders>
            <w:vAlign w:val="center"/>
          </w:tcPr>
          <w:p w14:paraId="782F6753" w14:textId="77777777" w:rsidR="00B47DFD" w:rsidRDefault="00B47DFD">
            <w:pPr>
              <w:widowControl/>
              <w:jc w:val="left"/>
              <w:rPr>
                <w:rFonts w:ascii="仿宋_GB2312" w:eastAsia="仿宋_GB2312" w:hAnsi="宋体" w:cs="Arial"/>
                <w:color w:val="000000"/>
                <w:kern w:val="0"/>
                <w:sz w:val="22"/>
                <w:szCs w:val="22"/>
              </w:rPr>
            </w:pPr>
          </w:p>
        </w:tc>
        <w:tc>
          <w:tcPr>
            <w:tcW w:w="498" w:type="pct"/>
            <w:vMerge/>
            <w:tcBorders>
              <w:top w:val="single" w:sz="4" w:space="0" w:color="000000"/>
              <w:left w:val="nil"/>
              <w:bottom w:val="single" w:sz="4" w:space="0" w:color="000000"/>
              <w:right w:val="single" w:sz="4" w:space="0" w:color="000000"/>
            </w:tcBorders>
            <w:vAlign w:val="center"/>
          </w:tcPr>
          <w:p w14:paraId="4AD872F9" w14:textId="77777777" w:rsidR="00B47DFD" w:rsidRDefault="00B47DFD">
            <w:pPr>
              <w:widowControl/>
              <w:jc w:val="left"/>
              <w:rPr>
                <w:rFonts w:ascii="仿宋_GB2312" w:eastAsia="仿宋_GB2312" w:hAnsi="宋体" w:cs="Arial"/>
                <w:color w:val="000000"/>
                <w:kern w:val="0"/>
                <w:sz w:val="22"/>
                <w:szCs w:val="22"/>
              </w:rPr>
            </w:pPr>
          </w:p>
        </w:tc>
        <w:tc>
          <w:tcPr>
            <w:tcW w:w="406" w:type="pct"/>
            <w:vMerge/>
            <w:tcBorders>
              <w:top w:val="single" w:sz="4" w:space="0" w:color="000000"/>
              <w:left w:val="nil"/>
              <w:bottom w:val="single" w:sz="4" w:space="0" w:color="000000"/>
              <w:right w:val="single" w:sz="4" w:space="0" w:color="000000"/>
            </w:tcBorders>
            <w:vAlign w:val="center"/>
          </w:tcPr>
          <w:p w14:paraId="3D74EFDC" w14:textId="77777777" w:rsidR="00B47DFD" w:rsidRDefault="00B47DFD">
            <w:pPr>
              <w:widowControl/>
              <w:jc w:val="left"/>
              <w:rPr>
                <w:rFonts w:ascii="仿宋_GB2312" w:eastAsia="仿宋_GB2312" w:hAnsi="宋体" w:cs="Arial"/>
                <w:color w:val="000000"/>
                <w:kern w:val="0"/>
                <w:sz w:val="22"/>
                <w:szCs w:val="22"/>
              </w:rPr>
            </w:pPr>
          </w:p>
        </w:tc>
      </w:tr>
      <w:tr w:rsidR="00B47DFD" w14:paraId="52E62193" w14:textId="77777777">
        <w:trPr>
          <w:trHeight w:val="312"/>
        </w:trPr>
        <w:tc>
          <w:tcPr>
            <w:tcW w:w="601" w:type="pct"/>
            <w:vMerge/>
            <w:tcBorders>
              <w:top w:val="nil"/>
              <w:left w:val="single" w:sz="4" w:space="0" w:color="000000"/>
              <w:bottom w:val="single" w:sz="4" w:space="0" w:color="000000"/>
              <w:right w:val="single" w:sz="4" w:space="0" w:color="000000"/>
            </w:tcBorders>
            <w:vAlign w:val="center"/>
          </w:tcPr>
          <w:p w14:paraId="5C0AD088" w14:textId="77777777" w:rsidR="00B47DFD" w:rsidRDefault="00B47DFD">
            <w:pPr>
              <w:widowControl/>
              <w:jc w:val="left"/>
              <w:rPr>
                <w:rFonts w:ascii="仿宋_GB2312" w:eastAsia="仿宋_GB2312" w:hAnsi="宋体" w:cs="Arial"/>
                <w:color w:val="000000"/>
                <w:kern w:val="0"/>
                <w:sz w:val="22"/>
                <w:szCs w:val="22"/>
              </w:rPr>
            </w:pPr>
          </w:p>
        </w:tc>
        <w:tc>
          <w:tcPr>
            <w:tcW w:w="1325" w:type="pct"/>
            <w:vMerge/>
            <w:tcBorders>
              <w:top w:val="nil"/>
              <w:left w:val="nil"/>
              <w:bottom w:val="single" w:sz="4" w:space="0" w:color="000000"/>
              <w:right w:val="single" w:sz="4" w:space="0" w:color="000000"/>
            </w:tcBorders>
            <w:vAlign w:val="center"/>
          </w:tcPr>
          <w:p w14:paraId="583BE2B5" w14:textId="77777777" w:rsidR="00B47DFD" w:rsidRDefault="00B47DFD">
            <w:pPr>
              <w:widowControl/>
              <w:jc w:val="left"/>
              <w:rPr>
                <w:rFonts w:ascii="仿宋_GB2312" w:eastAsia="仿宋_GB2312" w:hAnsi="宋体" w:cs="Arial"/>
                <w:color w:val="000000"/>
                <w:kern w:val="0"/>
                <w:sz w:val="22"/>
                <w:szCs w:val="22"/>
              </w:rPr>
            </w:pPr>
          </w:p>
        </w:tc>
        <w:tc>
          <w:tcPr>
            <w:tcW w:w="589" w:type="pct"/>
            <w:vMerge/>
            <w:tcBorders>
              <w:top w:val="single" w:sz="4" w:space="0" w:color="000000"/>
              <w:left w:val="nil"/>
              <w:bottom w:val="single" w:sz="4" w:space="0" w:color="000000"/>
              <w:right w:val="single" w:sz="4" w:space="0" w:color="000000"/>
            </w:tcBorders>
            <w:vAlign w:val="center"/>
          </w:tcPr>
          <w:p w14:paraId="66AC5CD4" w14:textId="77777777" w:rsidR="00B47DFD" w:rsidRDefault="00B47DFD">
            <w:pPr>
              <w:widowControl/>
              <w:jc w:val="left"/>
              <w:rPr>
                <w:rFonts w:ascii="仿宋_GB2312" w:eastAsia="仿宋_GB2312" w:hAnsi="宋体" w:cs="Arial"/>
                <w:color w:val="000000"/>
                <w:kern w:val="0"/>
                <w:sz w:val="22"/>
                <w:szCs w:val="22"/>
              </w:rPr>
            </w:pPr>
          </w:p>
        </w:tc>
        <w:tc>
          <w:tcPr>
            <w:tcW w:w="583" w:type="pct"/>
            <w:vMerge/>
            <w:tcBorders>
              <w:top w:val="single" w:sz="4" w:space="0" w:color="000000"/>
              <w:left w:val="nil"/>
              <w:bottom w:val="single" w:sz="4" w:space="0" w:color="000000"/>
              <w:right w:val="single" w:sz="4" w:space="0" w:color="000000"/>
            </w:tcBorders>
            <w:vAlign w:val="center"/>
          </w:tcPr>
          <w:p w14:paraId="790DB347" w14:textId="77777777" w:rsidR="00B47DFD" w:rsidRDefault="00B47DFD">
            <w:pPr>
              <w:widowControl/>
              <w:jc w:val="left"/>
              <w:rPr>
                <w:rFonts w:ascii="仿宋_GB2312" w:eastAsia="仿宋_GB2312" w:hAnsi="宋体" w:cs="Arial"/>
                <w:color w:val="000000"/>
                <w:kern w:val="0"/>
                <w:sz w:val="22"/>
                <w:szCs w:val="22"/>
              </w:rPr>
            </w:pPr>
          </w:p>
        </w:tc>
        <w:tc>
          <w:tcPr>
            <w:tcW w:w="581" w:type="pct"/>
            <w:vMerge/>
            <w:tcBorders>
              <w:top w:val="single" w:sz="4" w:space="0" w:color="000000"/>
              <w:left w:val="nil"/>
              <w:bottom w:val="single" w:sz="4" w:space="0" w:color="000000"/>
              <w:right w:val="single" w:sz="4" w:space="0" w:color="000000"/>
            </w:tcBorders>
            <w:vAlign w:val="center"/>
          </w:tcPr>
          <w:p w14:paraId="7570244B" w14:textId="77777777" w:rsidR="00B47DFD" w:rsidRDefault="00B47DFD">
            <w:pPr>
              <w:widowControl/>
              <w:jc w:val="left"/>
              <w:rPr>
                <w:rFonts w:ascii="仿宋_GB2312" w:eastAsia="仿宋_GB2312" w:hAnsi="宋体" w:cs="Arial"/>
                <w:color w:val="000000"/>
                <w:kern w:val="0"/>
                <w:sz w:val="22"/>
                <w:szCs w:val="22"/>
              </w:rPr>
            </w:pPr>
          </w:p>
        </w:tc>
        <w:tc>
          <w:tcPr>
            <w:tcW w:w="417" w:type="pct"/>
            <w:vMerge/>
            <w:tcBorders>
              <w:top w:val="single" w:sz="4" w:space="0" w:color="000000"/>
              <w:left w:val="nil"/>
              <w:bottom w:val="single" w:sz="4" w:space="0" w:color="000000"/>
              <w:right w:val="single" w:sz="4" w:space="0" w:color="000000"/>
            </w:tcBorders>
            <w:vAlign w:val="center"/>
          </w:tcPr>
          <w:p w14:paraId="29A59F18" w14:textId="77777777" w:rsidR="00B47DFD" w:rsidRDefault="00B47DFD">
            <w:pPr>
              <w:widowControl/>
              <w:jc w:val="left"/>
              <w:rPr>
                <w:rFonts w:ascii="仿宋_GB2312" w:eastAsia="仿宋_GB2312" w:hAnsi="宋体" w:cs="Arial"/>
                <w:color w:val="000000"/>
                <w:kern w:val="0"/>
                <w:sz w:val="22"/>
                <w:szCs w:val="22"/>
              </w:rPr>
            </w:pPr>
          </w:p>
        </w:tc>
        <w:tc>
          <w:tcPr>
            <w:tcW w:w="498" w:type="pct"/>
            <w:vMerge/>
            <w:tcBorders>
              <w:top w:val="single" w:sz="4" w:space="0" w:color="000000"/>
              <w:left w:val="nil"/>
              <w:bottom w:val="single" w:sz="4" w:space="0" w:color="000000"/>
              <w:right w:val="single" w:sz="4" w:space="0" w:color="000000"/>
            </w:tcBorders>
            <w:vAlign w:val="center"/>
          </w:tcPr>
          <w:p w14:paraId="54B02DB8" w14:textId="77777777" w:rsidR="00B47DFD" w:rsidRDefault="00B47DFD">
            <w:pPr>
              <w:widowControl/>
              <w:jc w:val="left"/>
              <w:rPr>
                <w:rFonts w:ascii="仿宋_GB2312" w:eastAsia="仿宋_GB2312" w:hAnsi="宋体" w:cs="Arial"/>
                <w:color w:val="000000"/>
                <w:kern w:val="0"/>
                <w:sz w:val="22"/>
                <w:szCs w:val="22"/>
              </w:rPr>
            </w:pPr>
          </w:p>
        </w:tc>
        <w:tc>
          <w:tcPr>
            <w:tcW w:w="406" w:type="pct"/>
            <w:vMerge/>
            <w:tcBorders>
              <w:top w:val="single" w:sz="4" w:space="0" w:color="000000"/>
              <w:left w:val="nil"/>
              <w:bottom w:val="single" w:sz="4" w:space="0" w:color="000000"/>
              <w:right w:val="single" w:sz="4" w:space="0" w:color="000000"/>
            </w:tcBorders>
            <w:vAlign w:val="center"/>
          </w:tcPr>
          <w:p w14:paraId="07C3C196" w14:textId="77777777" w:rsidR="00B47DFD" w:rsidRDefault="00B47DFD">
            <w:pPr>
              <w:widowControl/>
              <w:jc w:val="left"/>
              <w:rPr>
                <w:rFonts w:ascii="仿宋_GB2312" w:eastAsia="仿宋_GB2312" w:hAnsi="宋体" w:cs="Arial"/>
                <w:color w:val="000000"/>
                <w:kern w:val="0"/>
                <w:sz w:val="22"/>
                <w:szCs w:val="22"/>
              </w:rPr>
            </w:pPr>
          </w:p>
        </w:tc>
      </w:tr>
      <w:tr w:rsidR="00B47DFD" w14:paraId="5BBA78C9" w14:textId="77777777">
        <w:trPr>
          <w:trHeight w:val="308"/>
        </w:trPr>
        <w:tc>
          <w:tcPr>
            <w:tcW w:w="1926" w:type="pct"/>
            <w:gridSpan w:val="2"/>
            <w:tcBorders>
              <w:top w:val="nil"/>
              <w:left w:val="single" w:sz="4" w:space="0" w:color="000000"/>
              <w:bottom w:val="single" w:sz="4" w:space="0" w:color="000000"/>
              <w:right w:val="single" w:sz="4" w:space="0" w:color="000000"/>
            </w:tcBorders>
            <w:shd w:val="clear" w:color="FFFFFF" w:fill="C0C0C0"/>
            <w:noWrap/>
            <w:vAlign w:val="center"/>
          </w:tcPr>
          <w:p w14:paraId="57D9676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栏次</w:t>
            </w:r>
          </w:p>
        </w:tc>
        <w:tc>
          <w:tcPr>
            <w:tcW w:w="589" w:type="pct"/>
            <w:tcBorders>
              <w:top w:val="nil"/>
              <w:left w:val="nil"/>
              <w:bottom w:val="single" w:sz="4" w:space="0" w:color="000000"/>
              <w:right w:val="single" w:sz="4" w:space="0" w:color="000000"/>
            </w:tcBorders>
            <w:shd w:val="clear" w:color="FFFFFF" w:fill="C0C0C0"/>
            <w:vAlign w:val="center"/>
          </w:tcPr>
          <w:p w14:paraId="01EE53DA"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w:t>
            </w:r>
          </w:p>
        </w:tc>
        <w:tc>
          <w:tcPr>
            <w:tcW w:w="583" w:type="pct"/>
            <w:tcBorders>
              <w:top w:val="nil"/>
              <w:left w:val="nil"/>
              <w:bottom w:val="single" w:sz="4" w:space="0" w:color="000000"/>
              <w:right w:val="single" w:sz="4" w:space="0" w:color="000000"/>
            </w:tcBorders>
            <w:shd w:val="clear" w:color="FFFFFF" w:fill="C0C0C0"/>
            <w:vAlign w:val="center"/>
          </w:tcPr>
          <w:p w14:paraId="43ACC2B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w:t>
            </w:r>
          </w:p>
        </w:tc>
        <w:tc>
          <w:tcPr>
            <w:tcW w:w="581" w:type="pct"/>
            <w:tcBorders>
              <w:top w:val="nil"/>
              <w:left w:val="nil"/>
              <w:bottom w:val="single" w:sz="4" w:space="0" w:color="000000"/>
              <w:right w:val="single" w:sz="4" w:space="0" w:color="000000"/>
            </w:tcBorders>
            <w:shd w:val="clear" w:color="FFFFFF" w:fill="C0C0C0"/>
            <w:vAlign w:val="center"/>
          </w:tcPr>
          <w:p w14:paraId="55FCBFE3"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w:t>
            </w:r>
          </w:p>
        </w:tc>
        <w:tc>
          <w:tcPr>
            <w:tcW w:w="417" w:type="pct"/>
            <w:tcBorders>
              <w:top w:val="nil"/>
              <w:left w:val="nil"/>
              <w:bottom w:val="single" w:sz="4" w:space="0" w:color="000000"/>
              <w:right w:val="single" w:sz="4" w:space="0" w:color="000000"/>
            </w:tcBorders>
            <w:shd w:val="clear" w:color="FFFFFF" w:fill="C0C0C0"/>
            <w:vAlign w:val="center"/>
          </w:tcPr>
          <w:p w14:paraId="2C34505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w:t>
            </w:r>
          </w:p>
        </w:tc>
        <w:tc>
          <w:tcPr>
            <w:tcW w:w="498" w:type="pct"/>
            <w:tcBorders>
              <w:top w:val="nil"/>
              <w:left w:val="nil"/>
              <w:bottom w:val="single" w:sz="4" w:space="0" w:color="000000"/>
              <w:right w:val="single" w:sz="4" w:space="0" w:color="000000"/>
            </w:tcBorders>
            <w:shd w:val="clear" w:color="FFFFFF" w:fill="C0C0C0"/>
            <w:vAlign w:val="center"/>
          </w:tcPr>
          <w:p w14:paraId="3CDF8DC8"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w:t>
            </w:r>
          </w:p>
        </w:tc>
        <w:tc>
          <w:tcPr>
            <w:tcW w:w="406" w:type="pct"/>
            <w:tcBorders>
              <w:top w:val="nil"/>
              <w:left w:val="nil"/>
              <w:bottom w:val="single" w:sz="4" w:space="0" w:color="000000"/>
              <w:right w:val="single" w:sz="4" w:space="0" w:color="000000"/>
            </w:tcBorders>
            <w:shd w:val="clear" w:color="FFFFFF" w:fill="C0C0C0"/>
            <w:vAlign w:val="center"/>
          </w:tcPr>
          <w:p w14:paraId="0ABC70E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6</w:t>
            </w:r>
          </w:p>
        </w:tc>
      </w:tr>
      <w:tr w:rsidR="00B47DFD" w14:paraId="4517AE3E" w14:textId="77777777">
        <w:trPr>
          <w:trHeight w:val="308"/>
        </w:trPr>
        <w:tc>
          <w:tcPr>
            <w:tcW w:w="1926" w:type="pct"/>
            <w:gridSpan w:val="2"/>
            <w:tcBorders>
              <w:top w:val="nil"/>
              <w:left w:val="single" w:sz="4" w:space="0" w:color="000000"/>
              <w:bottom w:val="single" w:sz="4" w:space="0" w:color="000000"/>
              <w:right w:val="single" w:sz="4" w:space="0" w:color="000000"/>
            </w:tcBorders>
            <w:shd w:val="clear" w:color="FFFFFF" w:fill="C0C0C0"/>
            <w:noWrap/>
            <w:vAlign w:val="center"/>
          </w:tcPr>
          <w:p w14:paraId="1BC23BA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合计</w:t>
            </w:r>
          </w:p>
        </w:tc>
        <w:tc>
          <w:tcPr>
            <w:tcW w:w="589" w:type="pct"/>
            <w:tcBorders>
              <w:top w:val="nil"/>
              <w:left w:val="nil"/>
              <w:bottom w:val="single" w:sz="4" w:space="0" w:color="000000"/>
              <w:right w:val="single" w:sz="4" w:space="0" w:color="000000"/>
            </w:tcBorders>
            <w:shd w:val="clear" w:color="auto" w:fill="auto"/>
            <w:noWrap/>
            <w:vAlign w:val="center"/>
          </w:tcPr>
          <w:p w14:paraId="7824CE48" w14:textId="77777777" w:rsidR="00B47DFD" w:rsidRDefault="00ED7213">
            <w:pPr>
              <w:widowControl/>
              <w:jc w:val="right"/>
              <w:rPr>
                <w:rFonts w:ascii="宋体" w:hAnsi="宋体" w:cs="宋体"/>
                <w:b/>
                <w:bCs/>
                <w:color w:val="000000"/>
                <w:sz w:val="22"/>
                <w:szCs w:val="22"/>
              </w:rPr>
            </w:pPr>
            <w:r>
              <w:rPr>
                <w:rFonts w:hint="eastAsia"/>
                <w:b/>
                <w:bCs/>
                <w:color w:val="000000"/>
                <w:sz w:val="22"/>
                <w:szCs w:val="22"/>
              </w:rPr>
              <w:t>394.91</w:t>
            </w:r>
          </w:p>
        </w:tc>
        <w:tc>
          <w:tcPr>
            <w:tcW w:w="583" w:type="pct"/>
            <w:tcBorders>
              <w:top w:val="nil"/>
              <w:left w:val="nil"/>
              <w:bottom w:val="single" w:sz="4" w:space="0" w:color="000000"/>
              <w:right w:val="single" w:sz="4" w:space="0" w:color="000000"/>
            </w:tcBorders>
            <w:shd w:val="clear" w:color="auto" w:fill="auto"/>
            <w:noWrap/>
            <w:vAlign w:val="center"/>
          </w:tcPr>
          <w:p w14:paraId="2B5DC5FB" w14:textId="77777777" w:rsidR="00B47DFD" w:rsidRDefault="00ED7213">
            <w:pPr>
              <w:jc w:val="right"/>
              <w:rPr>
                <w:rFonts w:ascii="宋体" w:hAnsi="宋体" w:cs="宋体"/>
                <w:b/>
                <w:bCs/>
                <w:color w:val="000000"/>
                <w:sz w:val="22"/>
                <w:szCs w:val="22"/>
              </w:rPr>
            </w:pPr>
            <w:r>
              <w:rPr>
                <w:rFonts w:hint="eastAsia"/>
                <w:b/>
                <w:bCs/>
                <w:color w:val="000000"/>
                <w:sz w:val="22"/>
                <w:szCs w:val="22"/>
              </w:rPr>
              <w:t>257.50</w:t>
            </w:r>
          </w:p>
        </w:tc>
        <w:tc>
          <w:tcPr>
            <w:tcW w:w="581" w:type="pct"/>
            <w:tcBorders>
              <w:top w:val="nil"/>
              <w:left w:val="nil"/>
              <w:bottom w:val="single" w:sz="4" w:space="0" w:color="000000"/>
              <w:right w:val="single" w:sz="4" w:space="0" w:color="000000"/>
            </w:tcBorders>
            <w:shd w:val="clear" w:color="auto" w:fill="auto"/>
            <w:noWrap/>
            <w:vAlign w:val="center"/>
          </w:tcPr>
          <w:p w14:paraId="58EB30E3" w14:textId="77777777" w:rsidR="00B47DFD" w:rsidRDefault="00ED7213">
            <w:pPr>
              <w:jc w:val="right"/>
              <w:rPr>
                <w:rFonts w:ascii="宋体" w:hAnsi="宋体" w:cs="宋体"/>
                <w:b/>
                <w:bCs/>
                <w:color w:val="000000"/>
                <w:sz w:val="22"/>
                <w:szCs w:val="22"/>
              </w:rPr>
            </w:pPr>
            <w:r>
              <w:rPr>
                <w:rFonts w:hint="eastAsia"/>
                <w:b/>
                <w:bCs/>
                <w:color w:val="000000"/>
                <w:sz w:val="22"/>
                <w:szCs w:val="22"/>
              </w:rPr>
              <w:t>137.41</w:t>
            </w:r>
          </w:p>
        </w:tc>
        <w:tc>
          <w:tcPr>
            <w:tcW w:w="417" w:type="pct"/>
            <w:tcBorders>
              <w:top w:val="nil"/>
              <w:left w:val="nil"/>
              <w:bottom w:val="single" w:sz="4" w:space="0" w:color="000000"/>
              <w:right w:val="single" w:sz="4" w:space="0" w:color="000000"/>
            </w:tcBorders>
            <w:shd w:val="clear" w:color="auto" w:fill="auto"/>
            <w:noWrap/>
            <w:vAlign w:val="center"/>
          </w:tcPr>
          <w:p w14:paraId="634286E1" w14:textId="77777777" w:rsidR="00B47DFD" w:rsidRDefault="00ED7213">
            <w:pPr>
              <w:widowControl/>
              <w:jc w:val="right"/>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0.00</w:t>
            </w:r>
          </w:p>
        </w:tc>
        <w:tc>
          <w:tcPr>
            <w:tcW w:w="498" w:type="pct"/>
            <w:tcBorders>
              <w:top w:val="nil"/>
              <w:left w:val="nil"/>
              <w:bottom w:val="single" w:sz="4" w:space="0" w:color="000000"/>
              <w:right w:val="single" w:sz="4" w:space="0" w:color="000000"/>
            </w:tcBorders>
            <w:shd w:val="clear" w:color="auto" w:fill="auto"/>
            <w:noWrap/>
            <w:vAlign w:val="center"/>
          </w:tcPr>
          <w:p w14:paraId="40DF4F28" w14:textId="77777777" w:rsidR="00B47DFD" w:rsidRDefault="00ED7213">
            <w:pPr>
              <w:widowControl/>
              <w:jc w:val="right"/>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0.00</w:t>
            </w:r>
          </w:p>
        </w:tc>
        <w:tc>
          <w:tcPr>
            <w:tcW w:w="406" w:type="pct"/>
            <w:tcBorders>
              <w:top w:val="nil"/>
              <w:left w:val="nil"/>
              <w:bottom w:val="single" w:sz="4" w:space="0" w:color="000000"/>
              <w:right w:val="single" w:sz="4" w:space="0" w:color="000000"/>
            </w:tcBorders>
            <w:shd w:val="clear" w:color="auto" w:fill="auto"/>
            <w:noWrap/>
            <w:vAlign w:val="center"/>
          </w:tcPr>
          <w:p w14:paraId="6D77567E" w14:textId="77777777" w:rsidR="00B47DFD" w:rsidRDefault="00ED7213">
            <w:pPr>
              <w:widowControl/>
              <w:jc w:val="right"/>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0.00</w:t>
            </w:r>
          </w:p>
        </w:tc>
      </w:tr>
      <w:tr w:rsidR="00B47DFD" w14:paraId="40FE2384" w14:textId="77777777">
        <w:trPr>
          <w:trHeight w:val="308"/>
        </w:trPr>
        <w:tc>
          <w:tcPr>
            <w:tcW w:w="601" w:type="pct"/>
            <w:tcBorders>
              <w:top w:val="nil"/>
              <w:left w:val="single" w:sz="4" w:space="0" w:color="000000"/>
              <w:bottom w:val="single" w:sz="4" w:space="0" w:color="000000"/>
              <w:right w:val="single" w:sz="4" w:space="0" w:color="000000"/>
            </w:tcBorders>
            <w:shd w:val="clear" w:color="auto" w:fill="auto"/>
            <w:noWrap/>
            <w:vAlign w:val="center"/>
          </w:tcPr>
          <w:p w14:paraId="1EFA93C5" w14:textId="77777777" w:rsidR="00B47DFD" w:rsidRDefault="00ED7213">
            <w:pPr>
              <w:rPr>
                <w:rFonts w:ascii="宋体" w:hAnsi="宋体" w:cs="宋体"/>
                <w:color w:val="000000"/>
                <w:sz w:val="22"/>
                <w:szCs w:val="22"/>
              </w:rPr>
            </w:pPr>
            <w:r>
              <w:rPr>
                <w:rFonts w:hint="eastAsia"/>
                <w:color w:val="000000"/>
                <w:sz w:val="22"/>
                <w:szCs w:val="22"/>
              </w:rPr>
              <w:t>201</w:t>
            </w:r>
          </w:p>
        </w:tc>
        <w:tc>
          <w:tcPr>
            <w:tcW w:w="1325" w:type="pct"/>
            <w:tcBorders>
              <w:top w:val="nil"/>
              <w:left w:val="nil"/>
              <w:bottom w:val="single" w:sz="4" w:space="0" w:color="000000"/>
              <w:right w:val="single" w:sz="4" w:space="0" w:color="000000"/>
            </w:tcBorders>
            <w:shd w:val="clear" w:color="auto" w:fill="auto"/>
            <w:noWrap/>
            <w:vAlign w:val="center"/>
          </w:tcPr>
          <w:p w14:paraId="65D2522A" w14:textId="77777777" w:rsidR="00B47DFD" w:rsidRDefault="00ED7213">
            <w:pPr>
              <w:rPr>
                <w:rFonts w:ascii="宋体" w:hAnsi="宋体" w:cs="宋体"/>
                <w:color w:val="000000"/>
                <w:sz w:val="22"/>
                <w:szCs w:val="22"/>
              </w:rPr>
            </w:pPr>
            <w:r>
              <w:rPr>
                <w:rFonts w:hint="eastAsia"/>
                <w:color w:val="000000"/>
                <w:sz w:val="22"/>
                <w:szCs w:val="22"/>
              </w:rPr>
              <w:t>一般公共服务支出</w:t>
            </w:r>
          </w:p>
        </w:tc>
        <w:tc>
          <w:tcPr>
            <w:tcW w:w="589" w:type="pct"/>
            <w:tcBorders>
              <w:top w:val="nil"/>
              <w:left w:val="nil"/>
              <w:bottom w:val="single" w:sz="4" w:space="0" w:color="000000"/>
              <w:right w:val="single" w:sz="4" w:space="0" w:color="000000"/>
            </w:tcBorders>
            <w:shd w:val="clear" w:color="auto" w:fill="auto"/>
            <w:noWrap/>
            <w:vAlign w:val="center"/>
          </w:tcPr>
          <w:p w14:paraId="6CC61855" w14:textId="77777777" w:rsidR="00B47DFD" w:rsidRDefault="00ED7213">
            <w:pPr>
              <w:jc w:val="right"/>
              <w:rPr>
                <w:rFonts w:ascii="宋体" w:hAnsi="宋体" w:cs="宋体"/>
                <w:color w:val="000000"/>
                <w:sz w:val="22"/>
                <w:szCs w:val="22"/>
              </w:rPr>
            </w:pPr>
            <w:r>
              <w:rPr>
                <w:rFonts w:hint="eastAsia"/>
                <w:color w:val="000000"/>
                <w:sz w:val="22"/>
                <w:szCs w:val="22"/>
              </w:rPr>
              <w:t>312.63</w:t>
            </w:r>
          </w:p>
        </w:tc>
        <w:tc>
          <w:tcPr>
            <w:tcW w:w="583" w:type="pct"/>
            <w:tcBorders>
              <w:top w:val="nil"/>
              <w:left w:val="nil"/>
              <w:bottom w:val="single" w:sz="4" w:space="0" w:color="000000"/>
              <w:right w:val="single" w:sz="4" w:space="0" w:color="000000"/>
            </w:tcBorders>
            <w:shd w:val="clear" w:color="auto" w:fill="auto"/>
            <w:noWrap/>
            <w:vAlign w:val="center"/>
          </w:tcPr>
          <w:p w14:paraId="689337C2" w14:textId="77777777" w:rsidR="00B47DFD" w:rsidRDefault="00ED7213">
            <w:pPr>
              <w:jc w:val="right"/>
              <w:rPr>
                <w:rFonts w:ascii="宋体" w:hAnsi="宋体" w:cs="宋体"/>
                <w:color w:val="000000"/>
                <w:sz w:val="22"/>
                <w:szCs w:val="22"/>
              </w:rPr>
            </w:pPr>
            <w:r>
              <w:rPr>
                <w:rFonts w:hint="eastAsia"/>
                <w:color w:val="000000"/>
                <w:sz w:val="22"/>
                <w:szCs w:val="22"/>
              </w:rPr>
              <w:t>175.22</w:t>
            </w:r>
          </w:p>
        </w:tc>
        <w:tc>
          <w:tcPr>
            <w:tcW w:w="581" w:type="pct"/>
            <w:tcBorders>
              <w:top w:val="nil"/>
              <w:left w:val="nil"/>
              <w:bottom w:val="single" w:sz="4" w:space="0" w:color="000000"/>
              <w:right w:val="single" w:sz="4" w:space="0" w:color="000000"/>
            </w:tcBorders>
            <w:shd w:val="clear" w:color="auto" w:fill="auto"/>
            <w:noWrap/>
            <w:vAlign w:val="center"/>
          </w:tcPr>
          <w:p w14:paraId="5F6279BA" w14:textId="77777777" w:rsidR="00B47DFD" w:rsidRDefault="00ED7213">
            <w:pPr>
              <w:jc w:val="right"/>
              <w:rPr>
                <w:rFonts w:ascii="宋体" w:hAnsi="宋体" w:cs="宋体"/>
                <w:color w:val="000000"/>
                <w:sz w:val="22"/>
                <w:szCs w:val="22"/>
              </w:rPr>
            </w:pPr>
            <w:r>
              <w:rPr>
                <w:rFonts w:hint="eastAsia"/>
                <w:color w:val="000000"/>
                <w:sz w:val="22"/>
                <w:szCs w:val="22"/>
              </w:rPr>
              <w:t>137.41</w:t>
            </w:r>
          </w:p>
        </w:tc>
        <w:tc>
          <w:tcPr>
            <w:tcW w:w="417" w:type="pct"/>
            <w:tcBorders>
              <w:top w:val="nil"/>
              <w:left w:val="nil"/>
              <w:bottom w:val="single" w:sz="4" w:space="0" w:color="000000"/>
              <w:right w:val="single" w:sz="4" w:space="0" w:color="000000"/>
            </w:tcBorders>
            <w:shd w:val="clear" w:color="auto" w:fill="auto"/>
            <w:noWrap/>
            <w:vAlign w:val="center"/>
          </w:tcPr>
          <w:p w14:paraId="08A9B850"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98" w:type="pct"/>
            <w:tcBorders>
              <w:top w:val="nil"/>
              <w:left w:val="nil"/>
              <w:bottom w:val="single" w:sz="4" w:space="0" w:color="000000"/>
              <w:right w:val="single" w:sz="4" w:space="0" w:color="000000"/>
            </w:tcBorders>
            <w:shd w:val="clear" w:color="auto" w:fill="auto"/>
            <w:noWrap/>
            <w:vAlign w:val="center"/>
          </w:tcPr>
          <w:p w14:paraId="7E6476B5"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06" w:type="pct"/>
            <w:tcBorders>
              <w:top w:val="nil"/>
              <w:left w:val="nil"/>
              <w:bottom w:val="single" w:sz="4" w:space="0" w:color="000000"/>
              <w:right w:val="single" w:sz="4" w:space="0" w:color="000000"/>
            </w:tcBorders>
            <w:shd w:val="clear" w:color="auto" w:fill="auto"/>
            <w:noWrap/>
            <w:vAlign w:val="center"/>
          </w:tcPr>
          <w:p w14:paraId="50B1C5B7"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r>
      <w:tr w:rsidR="00B47DFD" w14:paraId="70547A23" w14:textId="77777777">
        <w:trPr>
          <w:trHeight w:val="308"/>
        </w:trPr>
        <w:tc>
          <w:tcPr>
            <w:tcW w:w="601" w:type="pct"/>
            <w:tcBorders>
              <w:top w:val="nil"/>
              <w:left w:val="single" w:sz="4" w:space="0" w:color="000000"/>
              <w:bottom w:val="single" w:sz="4" w:space="0" w:color="000000"/>
              <w:right w:val="single" w:sz="4" w:space="0" w:color="000000"/>
            </w:tcBorders>
            <w:shd w:val="clear" w:color="auto" w:fill="auto"/>
            <w:noWrap/>
            <w:vAlign w:val="center"/>
          </w:tcPr>
          <w:p w14:paraId="6F774A86" w14:textId="77777777" w:rsidR="00B47DFD" w:rsidRDefault="00ED7213">
            <w:pPr>
              <w:rPr>
                <w:rFonts w:ascii="宋体" w:hAnsi="宋体" w:cs="宋体"/>
                <w:color w:val="000000"/>
                <w:sz w:val="22"/>
                <w:szCs w:val="22"/>
              </w:rPr>
            </w:pPr>
            <w:r>
              <w:rPr>
                <w:rFonts w:hint="eastAsia"/>
                <w:color w:val="000000"/>
                <w:sz w:val="22"/>
                <w:szCs w:val="22"/>
              </w:rPr>
              <w:t>20103</w:t>
            </w:r>
          </w:p>
        </w:tc>
        <w:tc>
          <w:tcPr>
            <w:tcW w:w="1325" w:type="pct"/>
            <w:tcBorders>
              <w:top w:val="nil"/>
              <w:left w:val="nil"/>
              <w:bottom w:val="single" w:sz="4" w:space="0" w:color="000000"/>
              <w:right w:val="single" w:sz="4" w:space="0" w:color="000000"/>
            </w:tcBorders>
            <w:shd w:val="clear" w:color="auto" w:fill="auto"/>
            <w:noWrap/>
            <w:vAlign w:val="center"/>
          </w:tcPr>
          <w:p w14:paraId="3D60D96D" w14:textId="77777777" w:rsidR="00B47DFD" w:rsidRDefault="00ED7213">
            <w:pPr>
              <w:rPr>
                <w:rFonts w:ascii="宋体" w:hAnsi="宋体" w:cs="宋体"/>
                <w:color w:val="000000"/>
                <w:sz w:val="22"/>
                <w:szCs w:val="22"/>
              </w:rPr>
            </w:pPr>
            <w:r>
              <w:rPr>
                <w:rFonts w:hint="eastAsia"/>
                <w:color w:val="000000"/>
                <w:sz w:val="22"/>
                <w:szCs w:val="22"/>
              </w:rPr>
              <w:t>政府办公厅（室）及相关机构事务</w:t>
            </w:r>
          </w:p>
        </w:tc>
        <w:tc>
          <w:tcPr>
            <w:tcW w:w="589" w:type="pct"/>
            <w:tcBorders>
              <w:top w:val="nil"/>
              <w:left w:val="nil"/>
              <w:bottom w:val="single" w:sz="4" w:space="0" w:color="000000"/>
              <w:right w:val="single" w:sz="4" w:space="0" w:color="000000"/>
            </w:tcBorders>
            <w:shd w:val="clear" w:color="auto" w:fill="auto"/>
            <w:noWrap/>
            <w:vAlign w:val="center"/>
          </w:tcPr>
          <w:p w14:paraId="1FA1674C" w14:textId="77777777" w:rsidR="00B47DFD" w:rsidRDefault="00ED7213">
            <w:pPr>
              <w:jc w:val="right"/>
              <w:rPr>
                <w:rFonts w:ascii="宋体" w:hAnsi="宋体" w:cs="宋体"/>
                <w:color w:val="000000"/>
                <w:sz w:val="22"/>
                <w:szCs w:val="22"/>
              </w:rPr>
            </w:pPr>
            <w:r>
              <w:rPr>
                <w:rFonts w:hint="eastAsia"/>
                <w:color w:val="000000"/>
                <w:sz w:val="22"/>
                <w:szCs w:val="22"/>
              </w:rPr>
              <w:t>312.63</w:t>
            </w:r>
          </w:p>
        </w:tc>
        <w:tc>
          <w:tcPr>
            <w:tcW w:w="583" w:type="pct"/>
            <w:tcBorders>
              <w:top w:val="nil"/>
              <w:left w:val="nil"/>
              <w:bottom w:val="single" w:sz="4" w:space="0" w:color="000000"/>
              <w:right w:val="single" w:sz="4" w:space="0" w:color="000000"/>
            </w:tcBorders>
            <w:shd w:val="clear" w:color="auto" w:fill="auto"/>
            <w:noWrap/>
            <w:vAlign w:val="center"/>
          </w:tcPr>
          <w:p w14:paraId="6D276A5D" w14:textId="77777777" w:rsidR="00B47DFD" w:rsidRDefault="00ED7213">
            <w:pPr>
              <w:jc w:val="right"/>
              <w:rPr>
                <w:rFonts w:ascii="宋体" w:hAnsi="宋体" w:cs="宋体"/>
                <w:color w:val="000000"/>
                <w:sz w:val="22"/>
                <w:szCs w:val="22"/>
              </w:rPr>
            </w:pPr>
            <w:r>
              <w:rPr>
                <w:rFonts w:hint="eastAsia"/>
                <w:color w:val="000000"/>
                <w:sz w:val="22"/>
                <w:szCs w:val="22"/>
              </w:rPr>
              <w:t>175.22</w:t>
            </w:r>
          </w:p>
        </w:tc>
        <w:tc>
          <w:tcPr>
            <w:tcW w:w="581" w:type="pct"/>
            <w:tcBorders>
              <w:top w:val="nil"/>
              <w:left w:val="nil"/>
              <w:bottom w:val="single" w:sz="4" w:space="0" w:color="000000"/>
              <w:right w:val="single" w:sz="4" w:space="0" w:color="000000"/>
            </w:tcBorders>
            <w:shd w:val="clear" w:color="auto" w:fill="auto"/>
            <w:noWrap/>
            <w:vAlign w:val="center"/>
          </w:tcPr>
          <w:p w14:paraId="581850E8" w14:textId="77777777" w:rsidR="00B47DFD" w:rsidRDefault="00ED7213">
            <w:pPr>
              <w:jc w:val="right"/>
              <w:rPr>
                <w:rFonts w:ascii="宋体" w:hAnsi="宋体" w:cs="宋体"/>
                <w:color w:val="000000"/>
                <w:sz w:val="22"/>
                <w:szCs w:val="22"/>
              </w:rPr>
            </w:pPr>
            <w:r>
              <w:rPr>
                <w:rFonts w:hint="eastAsia"/>
                <w:color w:val="000000"/>
                <w:sz w:val="22"/>
                <w:szCs w:val="22"/>
              </w:rPr>
              <w:t>137.41</w:t>
            </w:r>
          </w:p>
        </w:tc>
        <w:tc>
          <w:tcPr>
            <w:tcW w:w="417" w:type="pct"/>
            <w:tcBorders>
              <w:top w:val="nil"/>
              <w:left w:val="nil"/>
              <w:bottom w:val="single" w:sz="4" w:space="0" w:color="000000"/>
              <w:right w:val="single" w:sz="4" w:space="0" w:color="000000"/>
            </w:tcBorders>
            <w:shd w:val="clear" w:color="auto" w:fill="auto"/>
            <w:noWrap/>
            <w:vAlign w:val="center"/>
          </w:tcPr>
          <w:p w14:paraId="66F6A82B"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98" w:type="pct"/>
            <w:tcBorders>
              <w:top w:val="nil"/>
              <w:left w:val="nil"/>
              <w:bottom w:val="single" w:sz="4" w:space="0" w:color="000000"/>
              <w:right w:val="single" w:sz="4" w:space="0" w:color="000000"/>
            </w:tcBorders>
            <w:shd w:val="clear" w:color="auto" w:fill="auto"/>
            <w:noWrap/>
            <w:vAlign w:val="center"/>
          </w:tcPr>
          <w:p w14:paraId="2DAB98B8"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06" w:type="pct"/>
            <w:tcBorders>
              <w:top w:val="nil"/>
              <w:left w:val="nil"/>
              <w:bottom w:val="single" w:sz="4" w:space="0" w:color="000000"/>
              <w:right w:val="single" w:sz="4" w:space="0" w:color="000000"/>
            </w:tcBorders>
            <w:shd w:val="clear" w:color="auto" w:fill="auto"/>
            <w:noWrap/>
            <w:vAlign w:val="center"/>
          </w:tcPr>
          <w:p w14:paraId="07F5E5F3"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r>
      <w:tr w:rsidR="00B47DFD" w14:paraId="508FDA78" w14:textId="77777777">
        <w:trPr>
          <w:trHeight w:val="308"/>
        </w:trPr>
        <w:tc>
          <w:tcPr>
            <w:tcW w:w="601" w:type="pct"/>
            <w:tcBorders>
              <w:top w:val="nil"/>
              <w:left w:val="single" w:sz="4" w:space="0" w:color="000000"/>
              <w:bottom w:val="single" w:sz="4" w:space="0" w:color="000000"/>
              <w:right w:val="single" w:sz="4" w:space="0" w:color="000000"/>
            </w:tcBorders>
            <w:shd w:val="clear" w:color="auto" w:fill="auto"/>
            <w:noWrap/>
            <w:vAlign w:val="center"/>
          </w:tcPr>
          <w:p w14:paraId="16EFE573" w14:textId="77777777" w:rsidR="00B47DFD" w:rsidRDefault="00ED7213">
            <w:pPr>
              <w:rPr>
                <w:rFonts w:ascii="宋体" w:hAnsi="宋体" w:cs="宋体"/>
                <w:color w:val="000000"/>
                <w:sz w:val="22"/>
                <w:szCs w:val="22"/>
              </w:rPr>
            </w:pPr>
            <w:r>
              <w:rPr>
                <w:rFonts w:hint="eastAsia"/>
                <w:color w:val="000000"/>
                <w:sz w:val="22"/>
                <w:szCs w:val="22"/>
              </w:rPr>
              <w:t>2010350</w:t>
            </w:r>
          </w:p>
        </w:tc>
        <w:tc>
          <w:tcPr>
            <w:tcW w:w="1325" w:type="pct"/>
            <w:tcBorders>
              <w:top w:val="nil"/>
              <w:left w:val="nil"/>
              <w:bottom w:val="single" w:sz="4" w:space="0" w:color="000000"/>
              <w:right w:val="single" w:sz="4" w:space="0" w:color="000000"/>
            </w:tcBorders>
            <w:shd w:val="clear" w:color="auto" w:fill="auto"/>
            <w:noWrap/>
            <w:vAlign w:val="center"/>
          </w:tcPr>
          <w:p w14:paraId="5F37DB85" w14:textId="77777777" w:rsidR="00B47DFD" w:rsidRDefault="00ED7213">
            <w:pPr>
              <w:rPr>
                <w:rFonts w:ascii="宋体" w:hAnsi="宋体" w:cs="宋体"/>
                <w:color w:val="000000"/>
                <w:sz w:val="22"/>
                <w:szCs w:val="22"/>
              </w:rPr>
            </w:pPr>
            <w:r>
              <w:rPr>
                <w:rFonts w:hint="eastAsia"/>
                <w:color w:val="000000"/>
                <w:sz w:val="22"/>
                <w:szCs w:val="22"/>
              </w:rPr>
              <w:t>事业运行</w:t>
            </w:r>
          </w:p>
        </w:tc>
        <w:tc>
          <w:tcPr>
            <w:tcW w:w="589" w:type="pct"/>
            <w:tcBorders>
              <w:top w:val="nil"/>
              <w:left w:val="nil"/>
              <w:bottom w:val="single" w:sz="4" w:space="0" w:color="000000"/>
              <w:right w:val="single" w:sz="4" w:space="0" w:color="000000"/>
            </w:tcBorders>
            <w:shd w:val="clear" w:color="auto" w:fill="auto"/>
            <w:noWrap/>
            <w:vAlign w:val="center"/>
          </w:tcPr>
          <w:p w14:paraId="1C8A1737" w14:textId="77777777" w:rsidR="00B47DFD" w:rsidRDefault="00ED7213">
            <w:pPr>
              <w:jc w:val="right"/>
              <w:rPr>
                <w:rFonts w:ascii="宋体" w:hAnsi="宋体" w:cs="宋体"/>
                <w:color w:val="000000"/>
                <w:sz w:val="22"/>
                <w:szCs w:val="22"/>
              </w:rPr>
            </w:pPr>
            <w:r>
              <w:rPr>
                <w:rFonts w:hint="eastAsia"/>
                <w:color w:val="000000"/>
                <w:sz w:val="22"/>
                <w:szCs w:val="22"/>
              </w:rPr>
              <w:t>175.22</w:t>
            </w:r>
          </w:p>
        </w:tc>
        <w:tc>
          <w:tcPr>
            <w:tcW w:w="583" w:type="pct"/>
            <w:tcBorders>
              <w:top w:val="nil"/>
              <w:left w:val="nil"/>
              <w:bottom w:val="single" w:sz="4" w:space="0" w:color="000000"/>
              <w:right w:val="single" w:sz="4" w:space="0" w:color="000000"/>
            </w:tcBorders>
            <w:shd w:val="clear" w:color="auto" w:fill="auto"/>
            <w:noWrap/>
            <w:vAlign w:val="center"/>
          </w:tcPr>
          <w:p w14:paraId="07C4C666" w14:textId="77777777" w:rsidR="00B47DFD" w:rsidRDefault="00ED7213">
            <w:pPr>
              <w:jc w:val="right"/>
              <w:rPr>
                <w:rFonts w:ascii="宋体" w:hAnsi="宋体" w:cs="宋体"/>
                <w:color w:val="000000"/>
                <w:sz w:val="22"/>
                <w:szCs w:val="22"/>
              </w:rPr>
            </w:pPr>
            <w:r>
              <w:rPr>
                <w:rFonts w:hint="eastAsia"/>
                <w:color w:val="000000"/>
                <w:sz w:val="22"/>
                <w:szCs w:val="22"/>
              </w:rPr>
              <w:t>175.22</w:t>
            </w:r>
          </w:p>
        </w:tc>
        <w:tc>
          <w:tcPr>
            <w:tcW w:w="581" w:type="pct"/>
            <w:tcBorders>
              <w:top w:val="nil"/>
              <w:left w:val="nil"/>
              <w:bottom w:val="single" w:sz="4" w:space="0" w:color="000000"/>
              <w:right w:val="single" w:sz="4" w:space="0" w:color="000000"/>
            </w:tcBorders>
            <w:shd w:val="clear" w:color="auto" w:fill="auto"/>
            <w:noWrap/>
            <w:vAlign w:val="center"/>
          </w:tcPr>
          <w:p w14:paraId="2306F1F8"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tcPr>
          <w:p w14:paraId="4755C318"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98" w:type="pct"/>
            <w:tcBorders>
              <w:top w:val="nil"/>
              <w:left w:val="nil"/>
              <w:bottom w:val="single" w:sz="4" w:space="0" w:color="000000"/>
              <w:right w:val="single" w:sz="4" w:space="0" w:color="000000"/>
            </w:tcBorders>
            <w:shd w:val="clear" w:color="auto" w:fill="auto"/>
            <w:noWrap/>
            <w:vAlign w:val="center"/>
          </w:tcPr>
          <w:p w14:paraId="51992B21"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06" w:type="pct"/>
            <w:tcBorders>
              <w:top w:val="nil"/>
              <w:left w:val="nil"/>
              <w:bottom w:val="single" w:sz="4" w:space="0" w:color="000000"/>
              <w:right w:val="single" w:sz="4" w:space="0" w:color="000000"/>
            </w:tcBorders>
            <w:shd w:val="clear" w:color="auto" w:fill="auto"/>
            <w:noWrap/>
            <w:vAlign w:val="center"/>
          </w:tcPr>
          <w:p w14:paraId="61185492"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r>
      <w:tr w:rsidR="00B47DFD" w14:paraId="56C3034E" w14:textId="77777777">
        <w:trPr>
          <w:trHeight w:val="308"/>
        </w:trPr>
        <w:tc>
          <w:tcPr>
            <w:tcW w:w="601" w:type="pct"/>
            <w:tcBorders>
              <w:top w:val="nil"/>
              <w:left w:val="single" w:sz="4" w:space="0" w:color="000000"/>
              <w:bottom w:val="single" w:sz="4" w:space="0" w:color="000000"/>
              <w:right w:val="single" w:sz="4" w:space="0" w:color="000000"/>
            </w:tcBorders>
            <w:shd w:val="clear" w:color="auto" w:fill="auto"/>
            <w:noWrap/>
            <w:vAlign w:val="center"/>
          </w:tcPr>
          <w:p w14:paraId="4D7102A8" w14:textId="77777777" w:rsidR="00B47DFD" w:rsidRDefault="00ED7213">
            <w:pPr>
              <w:rPr>
                <w:rFonts w:ascii="宋体" w:hAnsi="宋体" w:cs="宋体"/>
                <w:color w:val="000000"/>
                <w:sz w:val="22"/>
                <w:szCs w:val="22"/>
              </w:rPr>
            </w:pPr>
            <w:r>
              <w:rPr>
                <w:rFonts w:hint="eastAsia"/>
                <w:color w:val="000000"/>
                <w:sz w:val="22"/>
                <w:szCs w:val="22"/>
              </w:rPr>
              <w:t>2010399</w:t>
            </w:r>
          </w:p>
        </w:tc>
        <w:tc>
          <w:tcPr>
            <w:tcW w:w="1325" w:type="pct"/>
            <w:tcBorders>
              <w:top w:val="nil"/>
              <w:left w:val="nil"/>
              <w:bottom w:val="single" w:sz="4" w:space="0" w:color="000000"/>
              <w:right w:val="single" w:sz="4" w:space="0" w:color="000000"/>
            </w:tcBorders>
            <w:shd w:val="clear" w:color="auto" w:fill="auto"/>
            <w:noWrap/>
            <w:vAlign w:val="center"/>
          </w:tcPr>
          <w:p w14:paraId="0898BE6F" w14:textId="77777777" w:rsidR="00B47DFD" w:rsidRDefault="00ED7213">
            <w:pPr>
              <w:rPr>
                <w:rFonts w:ascii="宋体" w:hAnsi="宋体" w:cs="宋体"/>
                <w:color w:val="000000"/>
                <w:sz w:val="22"/>
                <w:szCs w:val="22"/>
              </w:rPr>
            </w:pPr>
            <w:r>
              <w:rPr>
                <w:rFonts w:hint="eastAsia"/>
                <w:color w:val="000000"/>
                <w:sz w:val="22"/>
                <w:szCs w:val="22"/>
              </w:rPr>
              <w:t>其他政府办公厅（室）及相关机构事务支出</w:t>
            </w:r>
          </w:p>
        </w:tc>
        <w:tc>
          <w:tcPr>
            <w:tcW w:w="589" w:type="pct"/>
            <w:tcBorders>
              <w:top w:val="nil"/>
              <w:left w:val="nil"/>
              <w:bottom w:val="single" w:sz="4" w:space="0" w:color="000000"/>
              <w:right w:val="single" w:sz="4" w:space="0" w:color="000000"/>
            </w:tcBorders>
            <w:shd w:val="clear" w:color="auto" w:fill="auto"/>
            <w:noWrap/>
            <w:vAlign w:val="center"/>
          </w:tcPr>
          <w:p w14:paraId="36A9B6DE" w14:textId="77777777" w:rsidR="00B47DFD" w:rsidRDefault="00ED7213">
            <w:pPr>
              <w:jc w:val="right"/>
              <w:rPr>
                <w:rFonts w:ascii="宋体" w:hAnsi="宋体" w:cs="宋体"/>
                <w:color w:val="000000"/>
                <w:sz w:val="22"/>
                <w:szCs w:val="22"/>
              </w:rPr>
            </w:pPr>
            <w:r>
              <w:rPr>
                <w:rFonts w:hint="eastAsia"/>
                <w:color w:val="000000"/>
                <w:sz w:val="22"/>
                <w:szCs w:val="22"/>
              </w:rPr>
              <w:t>137.41</w:t>
            </w:r>
          </w:p>
        </w:tc>
        <w:tc>
          <w:tcPr>
            <w:tcW w:w="583" w:type="pct"/>
            <w:tcBorders>
              <w:top w:val="nil"/>
              <w:left w:val="nil"/>
              <w:bottom w:val="single" w:sz="4" w:space="0" w:color="000000"/>
              <w:right w:val="single" w:sz="4" w:space="0" w:color="000000"/>
            </w:tcBorders>
            <w:shd w:val="clear" w:color="auto" w:fill="auto"/>
            <w:noWrap/>
            <w:vAlign w:val="center"/>
          </w:tcPr>
          <w:p w14:paraId="753050C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81" w:type="pct"/>
            <w:tcBorders>
              <w:top w:val="nil"/>
              <w:left w:val="nil"/>
              <w:bottom w:val="single" w:sz="4" w:space="0" w:color="000000"/>
              <w:right w:val="single" w:sz="4" w:space="0" w:color="000000"/>
            </w:tcBorders>
            <w:shd w:val="clear" w:color="auto" w:fill="auto"/>
            <w:noWrap/>
            <w:vAlign w:val="center"/>
          </w:tcPr>
          <w:p w14:paraId="13D0CEFA" w14:textId="77777777" w:rsidR="00B47DFD" w:rsidRDefault="00ED7213">
            <w:pPr>
              <w:jc w:val="right"/>
              <w:rPr>
                <w:rFonts w:ascii="宋体" w:hAnsi="宋体" w:cs="宋体"/>
                <w:color w:val="000000"/>
                <w:sz w:val="22"/>
                <w:szCs w:val="22"/>
              </w:rPr>
            </w:pPr>
            <w:r>
              <w:rPr>
                <w:rFonts w:hint="eastAsia"/>
                <w:color w:val="000000"/>
                <w:sz w:val="22"/>
                <w:szCs w:val="22"/>
              </w:rPr>
              <w:t>137.41</w:t>
            </w:r>
          </w:p>
        </w:tc>
        <w:tc>
          <w:tcPr>
            <w:tcW w:w="417" w:type="pct"/>
            <w:tcBorders>
              <w:top w:val="nil"/>
              <w:left w:val="nil"/>
              <w:bottom w:val="single" w:sz="4" w:space="0" w:color="000000"/>
              <w:right w:val="single" w:sz="4" w:space="0" w:color="000000"/>
            </w:tcBorders>
            <w:shd w:val="clear" w:color="auto" w:fill="auto"/>
            <w:noWrap/>
            <w:vAlign w:val="center"/>
          </w:tcPr>
          <w:p w14:paraId="2F08C202"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98" w:type="pct"/>
            <w:tcBorders>
              <w:top w:val="nil"/>
              <w:left w:val="nil"/>
              <w:bottom w:val="single" w:sz="4" w:space="0" w:color="000000"/>
              <w:right w:val="single" w:sz="4" w:space="0" w:color="000000"/>
            </w:tcBorders>
            <w:shd w:val="clear" w:color="auto" w:fill="auto"/>
            <w:noWrap/>
            <w:vAlign w:val="center"/>
          </w:tcPr>
          <w:p w14:paraId="7D8045AB"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06" w:type="pct"/>
            <w:tcBorders>
              <w:top w:val="nil"/>
              <w:left w:val="nil"/>
              <w:bottom w:val="single" w:sz="4" w:space="0" w:color="000000"/>
              <w:right w:val="single" w:sz="4" w:space="0" w:color="000000"/>
            </w:tcBorders>
            <w:shd w:val="clear" w:color="auto" w:fill="auto"/>
            <w:noWrap/>
            <w:vAlign w:val="center"/>
          </w:tcPr>
          <w:p w14:paraId="3DC29347"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r>
      <w:tr w:rsidR="00B47DFD" w14:paraId="7715DA15" w14:textId="77777777">
        <w:trPr>
          <w:trHeight w:val="308"/>
        </w:trPr>
        <w:tc>
          <w:tcPr>
            <w:tcW w:w="601" w:type="pct"/>
            <w:tcBorders>
              <w:top w:val="nil"/>
              <w:left w:val="single" w:sz="4" w:space="0" w:color="000000"/>
              <w:bottom w:val="single" w:sz="4" w:space="0" w:color="000000"/>
              <w:right w:val="single" w:sz="4" w:space="0" w:color="000000"/>
            </w:tcBorders>
            <w:shd w:val="clear" w:color="auto" w:fill="auto"/>
            <w:noWrap/>
            <w:vAlign w:val="center"/>
          </w:tcPr>
          <w:p w14:paraId="3BF7FA19" w14:textId="77777777" w:rsidR="00B47DFD" w:rsidRDefault="00ED7213">
            <w:pPr>
              <w:rPr>
                <w:rFonts w:ascii="宋体" w:hAnsi="宋体" w:cs="宋体"/>
                <w:color w:val="000000"/>
                <w:sz w:val="22"/>
                <w:szCs w:val="22"/>
              </w:rPr>
            </w:pPr>
            <w:r>
              <w:rPr>
                <w:rFonts w:hint="eastAsia"/>
                <w:color w:val="000000"/>
                <w:sz w:val="22"/>
                <w:szCs w:val="22"/>
              </w:rPr>
              <w:t>208</w:t>
            </w:r>
          </w:p>
        </w:tc>
        <w:tc>
          <w:tcPr>
            <w:tcW w:w="1325" w:type="pct"/>
            <w:tcBorders>
              <w:top w:val="nil"/>
              <w:left w:val="nil"/>
              <w:bottom w:val="single" w:sz="4" w:space="0" w:color="000000"/>
              <w:right w:val="single" w:sz="4" w:space="0" w:color="000000"/>
            </w:tcBorders>
            <w:shd w:val="clear" w:color="auto" w:fill="auto"/>
            <w:noWrap/>
            <w:vAlign w:val="center"/>
          </w:tcPr>
          <w:p w14:paraId="6423B225" w14:textId="77777777" w:rsidR="00B47DFD" w:rsidRDefault="00ED7213">
            <w:pPr>
              <w:rPr>
                <w:rFonts w:ascii="宋体" w:hAnsi="宋体" w:cs="宋体"/>
                <w:color w:val="000000"/>
                <w:sz w:val="22"/>
                <w:szCs w:val="22"/>
              </w:rPr>
            </w:pPr>
            <w:r>
              <w:rPr>
                <w:rFonts w:hint="eastAsia"/>
                <w:color w:val="000000"/>
                <w:sz w:val="22"/>
                <w:szCs w:val="22"/>
              </w:rPr>
              <w:t>社会保障和就业支出</w:t>
            </w:r>
          </w:p>
        </w:tc>
        <w:tc>
          <w:tcPr>
            <w:tcW w:w="589" w:type="pct"/>
            <w:tcBorders>
              <w:top w:val="nil"/>
              <w:left w:val="nil"/>
              <w:bottom w:val="single" w:sz="4" w:space="0" w:color="000000"/>
              <w:right w:val="single" w:sz="4" w:space="0" w:color="000000"/>
            </w:tcBorders>
            <w:shd w:val="clear" w:color="auto" w:fill="auto"/>
            <w:noWrap/>
            <w:vAlign w:val="center"/>
          </w:tcPr>
          <w:p w14:paraId="1179A55D" w14:textId="77777777" w:rsidR="00B47DFD" w:rsidRDefault="00ED7213">
            <w:pPr>
              <w:jc w:val="right"/>
              <w:rPr>
                <w:rFonts w:ascii="宋体" w:hAnsi="宋体" w:cs="宋体"/>
                <w:color w:val="000000"/>
                <w:sz w:val="22"/>
                <w:szCs w:val="22"/>
              </w:rPr>
            </w:pPr>
            <w:r>
              <w:rPr>
                <w:rFonts w:hint="eastAsia"/>
                <w:color w:val="000000"/>
                <w:sz w:val="22"/>
                <w:szCs w:val="22"/>
              </w:rPr>
              <w:t>52.13</w:t>
            </w:r>
          </w:p>
        </w:tc>
        <w:tc>
          <w:tcPr>
            <w:tcW w:w="583" w:type="pct"/>
            <w:tcBorders>
              <w:top w:val="nil"/>
              <w:left w:val="nil"/>
              <w:bottom w:val="single" w:sz="4" w:space="0" w:color="000000"/>
              <w:right w:val="single" w:sz="4" w:space="0" w:color="000000"/>
            </w:tcBorders>
            <w:shd w:val="clear" w:color="auto" w:fill="auto"/>
            <w:noWrap/>
            <w:vAlign w:val="center"/>
          </w:tcPr>
          <w:p w14:paraId="1920926E" w14:textId="77777777" w:rsidR="00B47DFD" w:rsidRDefault="00ED7213">
            <w:pPr>
              <w:jc w:val="right"/>
              <w:rPr>
                <w:rFonts w:ascii="宋体" w:hAnsi="宋体" w:cs="宋体"/>
                <w:color w:val="000000"/>
                <w:sz w:val="22"/>
                <w:szCs w:val="22"/>
              </w:rPr>
            </w:pPr>
            <w:r>
              <w:rPr>
                <w:rFonts w:hint="eastAsia"/>
                <w:color w:val="000000"/>
                <w:sz w:val="22"/>
                <w:szCs w:val="22"/>
              </w:rPr>
              <w:t>52.13</w:t>
            </w:r>
          </w:p>
        </w:tc>
        <w:tc>
          <w:tcPr>
            <w:tcW w:w="581" w:type="pct"/>
            <w:tcBorders>
              <w:top w:val="nil"/>
              <w:left w:val="nil"/>
              <w:bottom w:val="single" w:sz="4" w:space="0" w:color="000000"/>
              <w:right w:val="single" w:sz="4" w:space="0" w:color="000000"/>
            </w:tcBorders>
            <w:shd w:val="clear" w:color="auto" w:fill="auto"/>
            <w:noWrap/>
            <w:vAlign w:val="center"/>
          </w:tcPr>
          <w:p w14:paraId="6F4424F7"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tcPr>
          <w:p w14:paraId="1DFF3400"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98" w:type="pct"/>
            <w:tcBorders>
              <w:top w:val="nil"/>
              <w:left w:val="nil"/>
              <w:bottom w:val="single" w:sz="4" w:space="0" w:color="000000"/>
              <w:right w:val="single" w:sz="4" w:space="0" w:color="000000"/>
            </w:tcBorders>
            <w:shd w:val="clear" w:color="auto" w:fill="auto"/>
            <w:noWrap/>
            <w:vAlign w:val="center"/>
          </w:tcPr>
          <w:p w14:paraId="40FA0E9D"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06" w:type="pct"/>
            <w:tcBorders>
              <w:top w:val="nil"/>
              <w:left w:val="nil"/>
              <w:bottom w:val="single" w:sz="4" w:space="0" w:color="000000"/>
              <w:right w:val="single" w:sz="4" w:space="0" w:color="000000"/>
            </w:tcBorders>
            <w:shd w:val="clear" w:color="auto" w:fill="auto"/>
            <w:noWrap/>
            <w:vAlign w:val="center"/>
          </w:tcPr>
          <w:p w14:paraId="30D2CAF0"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r>
      <w:tr w:rsidR="00B47DFD" w14:paraId="65CB2AF5" w14:textId="77777777">
        <w:trPr>
          <w:trHeight w:val="308"/>
        </w:trPr>
        <w:tc>
          <w:tcPr>
            <w:tcW w:w="601" w:type="pct"/>
            <w:tcBorders>
              <w:top w:val="nil"/>
              <w:left w:val="single" w:sz="4" w:space="0" w:color="000000"/>
              <w:bottom w:val="single" w:sz="4" w:space="0" w:color="000000"/>
              <w:right w:val="single" w:sz="4" w:space="0" w:color="000000"/>
            </w:tcBorders>
            <w:shd w:val="clear" w:color="auto" w:fill="auto"/>
            <w:noWrap/>
            <w:vAlign w:val="center"/>
          </w:tcPr>
          <w:p w14:paraId="316F33D3" w14:textId="77777777" w:rsidR="00B47DFD" w:rsidRDefault="00ED7213">
            <w:pPr>
              <w:rPr>
                <w:rFonts w:ascii="宋体" w:hAnsi="宋体" w:cs="宋体"/>
                <w:color w:val="000000"/>
                <w:sz w:val="22"/>
                <w:szCs w:val="22"/>
              </w:rPr>
            </w:pPr>
            <w:r>
              <w:rPr>
                <w:rFonts w:hint="eastAsia"/>
                <w:color w:val="000000"/>
                <w:sz w:val="22"/>
                <w:szCs w:val="22"/>
              </w:rPr>
              <w:t>20801</w:t>
            </w:r>
          </w:p>
        </w:tc>
        <w:tc>
          <w:tcPr>
            <w:tcW w:w="1325" w:type="pct"/>
            <w:tcBorders>
              <w:top w:val="nil"/>
              <w:left w:val="nil"/>
              <w:bottom w:val="single" w:sz="4" w:space="0" w:color="000000"/>
              <w:right w:val="single" w:sz="4" w:space="0" w:color="000000"/>
            </w:tcBorders>
            <w:shd w:val="clear" w:color="auto" w:fill="auto"/>
            <w:noWrap/>
            <w:vAlign w:val="center"/>
          </w:tcPr>
          <w:p w14:paraId="77D260A1" w14:textId="77777777" w:rsidR="00B47DFD" w:rsidRDefault="00ED7213">
            <w:pPr>
              <w:rPr>
                <w:rFonts w:ascii="宋体" w:hAnsi="宋体" w:cs="宋体"/>
                <w:color w:val="000000"/>
                <w:sz w:val="22"/>
                <w:szCs w:val="22"/>
              </w:rPr>
            </w:pPr>
            <w:r>
              <w:rPr>
                <w:rFonts w:hint="eastAsia"/>
                <w:color w:val="000000"/>
                <w:sz w:val="22"/>
                <w:szCs w:val="22"/>
              </w:rPr>
              <w:t>人力资源和社会保障管理事务</w:t>
            </w:r>
          </w:p>
        </w:tc>
        <w:tc>
          <w:tcPr>
            <w:tcW w:w="589" w:type="pct"/>
            <w:tcBorders>
              <w:top w:val="nil"/>
              <w:left w:val="nil"/>
              <w:bottom w:val="single" w:sz="4" w:space="0" w:color="000000"/>
              <w:right w:val="single" w:sz="4" w:space="0" w:color="000000"/>
            </w:tcBorders>
            <w:shd w:val="clear" w:color="auto" w:fill="auto"/>
            <w:noWrap/>
            <w:vAlign w:val="center"/>
          </w:tcPr>
          <w:p w14:paraId="033DA122" w14:textId="77777777" w:rsidR="00B47DFD" w:rsidRDefault="00ED7213">
            <w:pPr>
              <w:jc w:val="right"/>
              <w:rPr>
                <w:rFonts w:ascii="宋体" w:hAnsi="宋体" w:cs="宋体"/>
                <w:color w:val="000000"/>
                <w:sz w:val="22"/>
                <w:szCs w:val="22"/>
              </w:rPr>
            </w:pPr>
            <w:r>
              <w:rPr>
                <w:rFonts w:hint="eastAsia"/>
                <w:color w:val="000000"/>
                <w:sz w:val="22"/>
                <w:szCs w:val="22"/>
              </w:rPr>
              <w:t>12.40</w:t>
            </w:r>
          </w:p>
        </w:tc>
        <w:tc>
          <w:tcPr>
            <w:tcW w:w="583" w:type="pct"/>
            <w:tcBorders>
              <w:top w:val="nil"/>
              <w:left w:val="nil"/>
              <w:bottom w:val="single" w:sz="4" w:space="0" w:color="000000"/>
              <w:right w:val="single" w:sz="4" w:space="0" w:color="000000"/>
            </w:tcBorders>
            <w:shd w:val="clear" w:color="auto" w:fill="auto"/>
            <w:noWrap/>
            <w:vAlign w:val="center"/>
          </w:tcPr>
          <w:p w14:paraId="0F37C17F" w14:textId="77777777" w:rsidR="00B47DFD" w:rsidRDefault="00ED7213">
            <w:pPr>
              <w:jc w:val="right"/>
              <w:rPr>
                <w:rFonts w:ascii="宋体" w:hAnsi="宋体" w:cs="宋体"/>
                <w:color w:val="000000"/>
                <w:sz w:val="22"/>
                <w:szCs w:val="22"/>
              </w:rPr>
            </w:pPr>
            <w:r>
              <w:rPr>
                <w:rFonts w:hint="eastAsia"/>
                <w:color w:val="000000"/>
                <w:sz w:val="22"/>
                <w:szCs w:val="22"/>
              </w:rPr>
              <w:t>12.40</w:t>
            </w:r>
          </w:p>
        </w:tc>
        <w:tc>
          <w:tcPr>
            <w:tcW w:w="581" w:type="pct"/>
            <w:tcBorders>
              <w:top w:val="nil"/>
              <w:left w:val="nil"/>
              <w:bottom w:val="single" w:sz="4" w:space="0" w:color="000000"/>
              <w:right w:val="single" w:sz="4" w:space="0" w:color="000000"/>
            </w:tcBorders>
            <w:shd w:val="clear" w:color="auto" w:fill="auto"/>
            <w:noWrap/>
            <w:vAlign w:val="center"/>
          </w:tcPr>
          <w:p w14:paraId="4C66E04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tcPr>
          <w:p w14:paraId="2ADE9A29"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98" w:type="pct"/>
            <w:tcBorders>
              <w:top w:val="nil"/>
              <w:left w:val="nil"/>
              <w:bottom w:val="single" w:sz="4" w:space="0" w:color="000000"/>
              <w:right w:val="single" w:sz="4" w:space="0" w:color="000000"/>
            </w:tcBorders>
            <w:shd w:val="clear" w:color="auto" w:fill="auto"/>
            <w:noWrap/>
            <w:vAlign w:val="center"/>
          </w:tcPr>
          <w:p w14:paraId="6E1FDF9E"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06" w:type="pct"/>
            <w:tcBorders>
              <w:top w:val="nil"/>
              <w:left w:val="nil"/>
              <w:bottom w:val="single" w:sz="4" w:space="0" w:color="000000"/>
              <w:right w:val="single" w:sz="4" w:space="0" w:color="000000"/>
            </w:tcBorders>
            <w:shd w:val="clear" w:color="auto" w:fill="auto"/>
            <w:noWrap/>
            <w:vAlign w:val="center"/>
          </w:tcPr>
          <w:p w14:paraId="738385CF"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r>
      <w:tr w:rsidR="00B47DFD" w14:paraId="2AF5AAB1" w14:textId="77777777">
        <w:trPr>
          <w:trHeight w:val="308"/>
        </w:trPr>
        <w:tc>
          <w:tcPr>
            <w:tcW w:w="601" w:type="pct"/>
            <w:tcBorders>
              <w:top w:val="nil"/>
              <w:left w:val="single" w:sz="4" w:space="0" w:color="000000"/>
              <w:bottom w:val="single" w:sz="4" w:space="0" w:color="000000"/>
              <w:right w:val="single" w:sz="4" w:space="0" w:color="000000"/>
            </w:tcBorders>
            <w:shd w:val="clear" w:color="auto" w:fill="auto"/>
            <w:noWrap/>
            <w:vAlign w:val="center"/>
          </w:tcPr>
          <w:p w14:paraId="7EA8F29F" w14:textId="77777777" w:rsidR="00B47DFD" w:rsidRDefault="00ED7213">
            <w:pPr>
              <w:rPr>
                <w:rFonts w:ascii="宋体" w:hAnsi="宋体" w:cs="宋体"/>
                <w:color w:val="000000"/>
                <w:sz w:val="22"/>
                <w:szCs w:val="22"/>
              </w:rPr>
            </w:pPr>
            <w:r>
              <w:rPr>
                <w:rFonts w:hint="eastAsia"/>
                <w:color w:val="000000"/>
                <w:sz w:val="22"/>
                <w:szCs w:val="22"/>
              </w:rPr>
              <w:t>2080116</w:t>
            </w:r>
          </w:p>
        </w:tc>
        <w:tc>
          <w:tcPr>
            <w:tcW w:w="1325" w:type="pct"/>
            <w:tcBorders>
              <w:top w:val="nil"/>
              <w:left w:val="nil"/>
              <w:bottom w:val="single" w:sz="4" w:space="0" w:color="000000"/>
              <w:right w:val="single" w:sz="4" w:space="0" w:color="000000"/>
            </w:tcBorders>
            <w:shd w:val="clear" w:color="auto" w:fill="auto"/>
            <w:noWrap/>
            <w:vAlign w:val="center"/>
          </w:tcPr>
          <w:p w14:paraId="3AD0D7CE" w14:textId="77777777" w:rsidR="00B47DFD" w:rsidRDefault="00ED7213">
            <w:pPr>
              <w:rPr>
                <w:rFonts w:ascii="宋体" w:hAnsi="宋体" w:cs="宋体"/>
                <w:color w:val="000000"/>
                <w:sz w:val="22"/>
                <w:szCs w:val="22"/>
              </w:rPr>
            </w:pPr>
            <w:r>
              <w:rPr>
                <w:rFonts w:hint="eastAsia"/>
                <w:color w:val="000000"/>
                <w:sz w:val="22"/>
                <w:szCs w:val="22"/>
              </w:rPr>
              <w:t>引进人才费用</w:t>
            </w:r>
          </w:p>
        </w:tc>
        <w:tc>
          <w:tcPr>
            <w:tcW w:w="589" w:type="pct"/>
            <w:tcBorders>
              <w:top w:val="nil"/>
              <w:left w:val="nil"/>
              <w:bottom w:val="single" w:sz="4" w:space="0" w:color="000000"/>
              <w:right w:val="single" w:sz="4" w:space="0" w:color="000000"/>
            </w:tcBorders>
            <w:shd w:val="clear" w:color="auto" w:fill="auto"/>
            <w:noWrap/>
            <w:vAlign w:val="center"/>
          </w:tcPr>
          <w:p w14:paraId="3289F037" w14:textId="77777777" w:rsidR="00B47DFD" w:rsidRDefault="00ED7213">
            <w:pPr>
              <w:jc w:val="right"/>
              <w:rPr>
                <w:rFonts w:ascii="宋体" w:hAnsi="宋体" w:cs="宋体"/>
                <w:color w:val="000000"/>
                <w:sz w:val="22"/>
                <w:szCs w:val="22"/>
              </w:rPr>
            </w:pPr>
            <w:r>
              <w:rPr>
                <w:rFonts w:hint="eastAsia"/>
                <w:color w:val="000000"/>
                <w:sz w:val="22"/>
                <w:szCs w:val="22"/>
              </w:rPr>
              <w:t>12.40</w:t>
            </w:r>
          </w:p>
        </w:tc>
        <w:tc>
          <w:tcPr>
            <w:tcW w:w="583" w:type="pct"/>
            <w:tcBorders>
              <w:top w:val="nil"/>
              <w:left w:val="nil"/>
              <w:bottom w:val="single" w:sz="4" w:space="0" w:color="000000"/>
              <w:right w:val="single" w:sz="4" w:space="0" w:color="000000"/>
            </w:tcBorders>
            <w:shd w:val="clear" w:color="auto" w:fill="auto"/>
            <w:noWrap/>
            <w:vAlign w:val="center"/>
          </w:tcPr>
          <w:p w14:paraId="044B4E75" w14:textId="77777777" w:rsidR="00B47DFD" w:rsidRDefault="00ED7213">
            <w:pPr>
              <w:jc w:val="right"/>
              <w:rPr>
                <w:rFonts w:ascii="宋体" w:hAnsi="宋体" w:cs="宋体"/>
                <w:color w:val="000000"/>
                <w:sz w:val="22"/>
                <w:szCs w:val="22"/>
              </w:rPr>
            </w:pPr>
            <w:r>
              <w:rPr>
                <w:rFonts w:hint="eastAsia"/>
                <w:color w:val="000000"/>
                <w:sz w:val="22"/>
                <w:szCs w:val="22"/>
              </w:rPr>
              <w:t>12.40</w:t>
            </w:r>
          </w:p>
        </w:tc>
        <w:tc>
          <w:tcPr>
            <w:tcW w:w="581" w:type="pct"/>
            <w:tcBorders>
              <w:top w:val="nil"/>
              <w:left w:val="nil"/>
              <w:bottom w:val="single" w:sz="4" w:space="0" w:color="000000"/>
              <w:right w:val="single" w:sz="4" w:space="0" w:color="000000"/>
            </w:tcBorders>
            <w:shd w:val="clear" w:color="auto" w:fill="auto"/>
            <w:noWrap/>
            <w:vAlign w:val="center"/>
          </w:tcPr>
          <w:p w14:paraId="00FCF2C8"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tcPr>
          <w:p w14:paraId="7A575334"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98" w:type="pct"/>
            <w:tcBorders>
              <w:top w:val="nil"/>
              <w:left w:val="nil"/>
              <w:bottom w:val="single" w:sz="4" w:space="0" w:color="000000"/>
              <w:right w:val="single" w:sz="4" w:space="0" w:color="000000"/>
            </w:tcBorders>
            <w:shd w:val="clear" w:color="auto" w:fill="auto"/>
            <w:noWrap/>
            <w:vAlign w:val="center"/>
          </w:tcPr>
          <w:p w14:paraId="66CC6F9B"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06" w:type="pct"/>
            <w:tcBorders>
              <w:top w:val="nil"/>
              <w:left w:val="nil"/>
              <w:bottom w:val="single" w:sz="4" w:space="0" w:color="000000"/>
              <w:right w:val="single" w:sz="4" w:space="0" w:color="000000"/>
            </w:tcBorders>
            <w:shd w:val="clear" w:color="auto" w:fill="auto"/>
            <w:noWrap/>
            <w:vAlign w:val="center"/>
          </w:tcPr>
          <w:p w14:paraId="54EBDEC3"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r>
      <w:tr w:rsidR="00B47DFD" w14:paraId="775DDBF6" w14:textId="77777777">
        <w:trPr>
          <w:trHeight w:val="308"/>
        </w:trPr>
        <w:tc>
          <w:tcPr>
            <w:tcW w:w="601" w:type="pct"/>
            <w:tcBorders>
              <w:top w:val="nil"/>
              <w:left w:val="single" w:sz="4" w:space="0" w:color="000000"/>
              <w:bottom w:val="single" w:sz="4" w:space="0" w:color="000000"/>
              <w:right w:val="single" w:sz="4" w:space="0" w:color="000000"/>
            </w:tcBorders>
            <w:shd w:val="clear" w:color="auto" w:fill="auto"/>
            <w:noWrap/>
            <w:vAlign w:val="center"/>
          </w:tcPr>
          <w:p w14:paraId="0C82EC4C" w14:textId="77777777" w:rsidR="00B47DFD" w:rsidRDefault="00ED7213">
            <w:pPr>
              <w:rPr>
                <w:rFonts w:ascii="宋体" w:hAnsi="宋体" w:cs="宋体"/>
                <w:color w:val="000000"/>
                <w:sz w:val="22"/>
                <w:szCs w:val="22"/>
              </w:rPr>
            </w:pPr>
            <w:r>
              <w:rPr>
                <w:rFonts w:hint="eastAsia"/>
                <w:color w:val="000000"/>
                <w:sz w:val="22"/>
                <w:szCs w:val="22"/>
              </w:rPr>
              <w:t>20805</w:t>
            </w:r>
          </w:p>
        </w:tc>
        <w:tc>
          <w:tcPr>
            <w:tcW w:w="1325" w:type="pct"/>
            <w:tcBorders>
              <w:top w:val="nil"/>
              <w:left w:val="nil"/>
              <w:bottom w:val="single" w:sz="4" w:space="0" w:color="000000"/>
              <w:right w:val="single" w:sz="4" w:space="0" w:color="000000"/>
            </w:tcBorders>
            <w:shd w:val="clear" w:color="auto" w:fill="auto"/>
            <w:noWrap/>
            <w:vAlign w:val="center"/>
          </w:tcPr>
          <w:p w14:paraId="505C643C" w14:textId="77777777" w:rsidR="00B47DFD" w:rsidRDefault="00ED7213">
            <w:pPr>
              <w:rPr>
                <w:rFonts w:ascii="宋体" w:hAnsi="宋体" w:cs="宋体"/>
                <w:color w:val="000000"/>
                <w:sz w:val="22"/>
                <w:szCs w:val="22"/>
              </w:rPr>
            </w:pPr>
            <w:r>
              <w:rPr>
                <w:rFonts w:hint="eastAsia"/>
                <w:color w:val="000000"/>
                <w:sz w:val="22"/>
                <w:szCs w:val="22"/>
              </w:rPr>
              <w:t>行政事业单位养老支出</w:t>
            </w:r>
          </w:p>
        </w:tc>
        <w:tc>
          <w:tcPr>
            <w:tcW w:w="589" w:type="pct"/>
            <w:tcBorders>
              <w:top w:val="nil"/>
              <w:left w:val="nil"/>
              <w:bottom w:val="single" w:sz="4" w:space="0" w:color="000000"/>
              <w:right w:val="single" w:sz="4" w:space="0" w:color="000000"/>
            </w:tcBorders>
            <w:shd w:val="clear" w:color="auto" w:fill="auto"/>
            <w:noWrap/>
            <w:vAlign w:val="center"/>
          </w:tcPr>
          <w:p w14:paraId="3BA9ADCC" w14:textId="77777777" w:rsidR="00B47DFD" w:rsidRDefault="00ED7213">
            <w:pPr>
              <w:jc w:val="right"/>
              <w:rPr>
                <w:rFonts w:ascii="宋体" w:hAnsi="宋体" w:cs="宋体"/>
                <w:color w:val="000000"/>
                <w:sz w:val="22"/>
                <w:szCs w:val="22"/>
              </w:rPr>
            </w:pPr>
            <w:r>
              <w:rPr>
                <w:rFonts w:hint="eastAsia"/>
                <w:color w:val="000000"/>
                <w:sz w:val="22"/>
                <w:szCs w:val="22"/>
              </w:rPr>
              <w:t>39.73</w:t>
            </w:r>
          </w:p>
        </w:tc>
        <w:tc>
          <w:tcPr>
            <w:tcW w:w="583" w:type="pct"/>
            <w:tcBorders>
              <w:top w:val="nil"/>
              <w:left w:val="nil"/>
              <w:bottom w:val="single" w:sz="4" w:space="0" w:color="000000"/>
              <w:right w:val="single" w:sz="4" w:space="0" w:color="000000"/>
            </w:tcBorders>
            <w:shd w:val="clear" w:color="auto" w:fill="auto"/>
            <w:noWrap/>
            <w:vAlign w:val="center"/>
          </w:tcPr>
          <w:p w14:paraId="6AC5C8F7" w14:textId="77777777" w:rsidR="00B47DFD" w:rsidRDefault="00ED7213">
            <w:pPr>
              <w:jc w:val="right"/>
              <w:rPr>
                <w:rFonts w:ascii="宋体" w:hAnsi="宋体" w:cs="宋体"/>
                <w:color w:val="000000"/>
                <w:sz w:val="22"/>
                <w:szCs w:val="22"/>
              </w:rPr>
            </w:pPr>
            <w:r>
              <w:rPr>
                <w:rFonts w:hint="eastAsia"/>
                <w:color w:val="000000"/>
                <w:sz w:val="22"/>
                <w:szCs w:val="22"/>
              </w:rPr>
              <w:t>39.73</w:t>
            </w:r>
          </w:p>
        </w:tc>
        <w:tc>
          <w:tcPr>
            <w:tcW w:w="581" w:type="pct"/>
            <w:tcBorders>
              <w:top w:val="nil"/>
              <w:left w:val="nil"/>
              <w:bottom w:val="single" w:sz="4" w:space="0" w:color="000000"/>
              <w:right w:val="single" w:sz="4" w:space="0" w:color="000000"/>
            </w:tcBorders>
            <w:shd w:val="clear" w:color="auto" w:fill="auto"/>
            <w:noWrap/>
            <w:vAlign w:val="center"/>
          </w:tcPr>
          <w:p w14:paraId="3A2C3B44"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tcPr>
          <w:p w14:paraId="592B4C27"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98" w:type="pct"/>
            <w:tcBorders>
              <w:top w:val="nil"/>
              <w:left w:val="nil"/>
              <w:bottom w:val="single" w:sz="4" w:space="0" w:color="000000"/>
              <w:right w:val="single" w:sz="4" w:space="0" w:color="000000"/>
            </w:tcBorders>
            <w:shd w:val="clear" w:color="auto" w:fill="auto"/>
            <w:noWrap/>
            <w:vAlign w:val="center"/>
          </w:tcPr>
          <w:p w14:paraId="1BE2535C"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06" w:type="pct"/>
            <w:tcBorders>
              <w:top w:val="nil"/>
              <w:left w:val="nil"/>
              <w:bottom w:val="single" w:sz="4" w:space="0" w:color="000000"/>
              <w:right w:val="single" w:sz="4" w:space="0" w:color="000000"/>
            </w:tcBorders>
            <w:shd w:val="clear" w:color="auto" w:fill="auto"/>
            <w:noWrap/>
            <w:vAlign w:val="center"/>
          </w:tcPr>
          <w:p w14:paraId="543FD39C"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r>
      <w:tr w:rsidR="00B47DFD" w14:paraId="3D84C96B" w14:textId="77777777">
        <w:trPr>
          <w:trHeight w:val="308"/>
        </w:trPr>
        <w:tc>
          <w:tcPr>
            <w:tcW w:w="601" w:type="pct"/>
            <w:tcBorders>
              <w:top w:val="nil"/>
              <w:left w:val="single" w:sz="4" w:space="0" w:color="000000"/>
              <w:bottom w:val="single" w:sz="4" w:space="0" w:color="000000"/>
              <w:right w:val="single" w:sz="4" w:space="0" w:color="000000"/>
            </w:tcBorders>
            <w:shd w:val="clear" w:color="auto" w:fill="auto"/>
            <w:noWrap/>
            <w:vAlign w:val="center"/>
          </w:tcPr>
          <w:p w14:paraId="61E7E17F" w14:textId="77777777" w:rsidR="00B47DFD" w:rsidRDefault="00ED7213">
            <w:pPr>
              <w:rPr>
                <w:rFonts w:ascii="宋体" w:hAnsi="宋体" w:cs="宋体"/>
                <w:color w:val="000000"/>
                <w:sz w:val="22"/>
                <w:szCs w:val="22"/>
              </w:rPr>
            </w:pPr>
            <w:r>
              <w:rPr>
                <w:rFonts w:hint="eastAsia"/>
                <w:color w:val="000000"/>
                <w:sz w:val="22"/>
                <w:szCs w:val="22"/>
              </w:rPr>
              <w:t>2080505</w:t>
            </w:r>
          </w:p>
        </w:tc>
        <w:tc>
          <w:tcPr>
            <w:tcW w:w="1325" w:type="pct"/>
            <w:tcBorders>
              <w:top w:val="nil"/>
              <w:left w:val="nil"/>
              <w:bottom w:val="single" w:sz="4" w:space="0" w:color="000000"/>
              <w:right w:val="single" w:sz="4" w:space="0" w:color="000000"/>
            </w:tcBorders>
            <w:shd w:val="clear" w:color="auto" w:fill="auto"/>
            <w:noWrap/>
            <w:vAlign w:val="center"/>
          </w:tcPr>
          <w:p w14:paraId="73B8893A" w14:textId="77777777" w:rsidR="00B47DFD" w:rsidRDefault="00ED7213">
            <w:pPr>
              <w:rPr>
                <w:rFonts w:ascii="宋体" w:hAnsi="宋体" w:cs="宋体"/>
                <w:color w:val="000000"/>
                <w:sz w:val="22"/>
                <w:szCs w:val="22"/>
              </w:rPr>
            </w:pPr>
            <w:r>
              <w:rPr>
                <w:rFonts w:hint="eastAsia"/>
                <w:color w:val="000000"/>
                <w:sz w:val="22"/>
                <w:szCs w:val="22"/>
              </w:rPr>
              <w:t>机关事业单位基本养老保险缴费支出</w:t>
            </w:r>
          </w:p>
        </w:tc>
        <w:tc>
          <w:tcPr>
            <w:tcW w:w="589" w:type="pct"/>
            <w:tcBorders>
              <w:top w:val="nil"/>
              <w:left w:val="nil"/>
              <w:bottom w:val="single" w:sz="4" w:space="0" w:color="000000"/>
              <w:right w:val="single" w:sz="4" w:space="0" w:color="000000"/>
            </w:tcBorders>
            <w:shd w:val="clear" w:color="auto" w:fill="auto"/>
            <w:noWrap/>
            <w:vAlign w:val="center"/>
          </w:tcPr>
          <w:p w14:paraId="3CD33196" w14:textId="77777777" w:rsidR="00B47DFD" w:rsidRDefault="00ED7213">
            <w:pPr>
              <w:jc w:val="right"/>
              <w:rPr>
                <w:rFonts w:ascii="宋体" w:hAnsi="宋体" w:cs="宋体"/>
                <w:color w:val="000000"/>
                <w:sz w:val="22"/>
                <w:szCs w:val="22"/>
              </w:rPr>
            </w:pPr>
            <w:r>
              <w:rPr>
                <w:rFonts w:hint="eastAsia"/>
                <w:color w:val="000000"/>
                <w:sz w:val="22"/>
                <w:szCs w:val="22"/>
              </w:rPr>
              <w:t>27.96</w:t>
            </w:r>
          </w:p>
        </w:tc>
        <w:tc>
          <w:tcPr>
            <w:tcW w:w="583" w:type="pct"/>
            <w:tcBorders>
              <w:top w:val="nil"/>
              <w:left w:val="nil"/>
              <w:bottom w:val="single" w:sz="4" w:space="0" w:color="000000"/>
              <w:right w:val="single" w:sz="4" w:space="0" w:color="000000"/>
            </w:tcBorders>
            <w:shd w:val="clear" w:color="auto" w:fill="auto"/>
            <w:noWrap/>
            <w:vAlign w:val="center"/>
          </w:tcPr>
          <w:p w14:paraId="03626405" w14:textId="77777777" w:rsidR="00B47DFD" w:rsidRDefault="00ED7213">
            <w:pPr>
              <w:jc w:val="right"/>
              <w:rPr>
                <w:rFonts w:ascii="宋体" w:hAnsi="宋体" w:cs="宋体"/>
                <w:color w:val="000000"/>
                <w:sz w:val="22"/>
                <w:szCs w:val="22"/>
              </w:rPr>
            </w:pPr>
            <w:r>
              <w:rPr>
                <w:rFonts w:hint="eastAsia"/>
                <w:color w:val="000000"/>
                <w:sz w:val="22"/>
                <w:szCs w:val="22"/>
              </w:rPr>
              <w:t>27.96</w:t>
            </w:r>
          </w:p>
        </w:tc>
        <w:tc>
          <w:tcPr>
            <w:tcW w:w="581" w:type="pct"/>
            <w:tcBorders>
              <w:top w:val="nil"/>
              <w:left w:val="nil"/>
              <w:bottom w:val="single" w:sz="4" w:space="0" w:color="000000"/>
              <w:right w:val="single" w:sz="4" w:space="0" w:color="000000"/>
            </w:tcBorders>
            <w:shd w:val="clear" w:color="auto" w:fill="auto"/>
            <w:noWrap/>
            <w:vAlign w:val="center"/>
          </w:tcPr>
          <w:p w14:paraId="4F074A6A"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tcPr>
          <w:p w14:paraId="6358E12B"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98" w:type="pct"/>
            <w:tcBorders>
              <w:top w:val="nil"/>
              <w:left w:val="nil"/>
              <w:bottom w:val="single" w:sz="4" w:space="0" w:color="000000"/>
              <w:right w:val="single" w:sz="4" w:space="0" w:color="000000"/>
            </w:tcBorders>
            <w:shd w:val="clear" w:color="auto" w:fill="auto"/>
            <w:noWrap/>
            <w:vAlign w:val="center"/>
          </w:tcPr>
          <w:p w14:paraId="6E7B75DC"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06" w:type="pct"/>
            <w:tcBorders>
              <w:top w:val="nil"/>
              <w:left w:val="nil"/>
              <w:bottom w:val="single" w:sz="4" w:space="0" w:color="000000"/>
              <w:right w:val="single" w:sz="4" w:space="0" w:color="000000"/>
            </w:tcBorders>
            <w:shd w:val="clear" w:color="auto" w:fill="auto"/>
            <w:noWrap/>
            <w:vAlign w:val="center"/>
          </w:tcPr>
          <w:p w14:paraId="2F4B41B4"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r>
      <w:tr w:rsidR="00B47DFD" w14:paraId="0F96C69D" w14:textId="77777777">
        <w:trPr>
          <w:trHeight w:val="308"/>
        </w:trPr>
        <w:tc>
          <w:tcPr>
            <w:tcW w:w="601" w:type="pct"/>
            <w:tcBorders>
              <w:top w:val="nil"/>
              <w:left w:val="single" w:sz="4" w:space="0" w:color="000000"/>
              <w:bottom w:val="single" w:sz="4" w:space="0" w:color="000000"/>
              <w:right w:val="single" w:sz="4" w:space="0" w:color="000000"/>
            </w:tcBorders>
            <w:shd w:val="clear" w:color="auto" w:fill="auto"/>
            <w:noWrap/>
            <w:vAlign w:val="center"/>
          </w:tcPr>
          <w:p w14:paraId="77FCA55D" w14:textId="77777777" w:rsidR="00B47DFD" w:rsidRDefault="00ED7213">
            <w:pPr>
              <w:rPr>
                <w:rFonts w:ascii="宋体" w:hAnsi="宋体" w:cs="宋体"/>
                <w:color w:val="000000"/>
                <w:sz w:val="22"/>
                <w:szCs w:val="22"/>
              </w:rPr>
            </w:pPr>
            <w:r>
              <w:rPr>
                <w:rFonts w:hint="eastAsia"/>
                <w:color w:val="000000"/>
                <w:sz w:val="22"/>
                <w:szCs w:val="22"/>
              </w:rPr>
              <w:t>2080506</w:t>
            </w:r>
          </w:p>
        </w:tc>
        <w:tc>
          <w:tcPr>
            <w:tcW w:w="1325" w:type="pct"/>
            <w:tcBorders>
              <w:top w:val="nil"/>
              <w:left w:val="nil"/>
              <w:bottom w:val="single" w:sz="4" w:space="0" w:color="000000"/>
              <w:right w:val="single" w:sz="4" w:space="0" w:color="000000"/>
            </w:tcBorders>
            <w:shd w:val="clear" w:color="auto" w:fill="auto"/>
            <w:noWrap/>
            <w:vAlign w:val="center"/>
          </w:tcPr>
          <w:p w14:paraId="3EB230BE" w14:textId="77777777" w:rsidR="00B47DFD" w:rsidRDefault="00ED7213">
            <w:pPr>
              <w:rPr>
                <w:rFonts w:ascii="宋体" w:hAnsi="宋体" w:cs="宋体"/>
                <w:color w:val="000000"/>
                <w:sz w:val="22"/>
                <w:szCs w:val="22"/>
              </w:rPr>
            </w:pPr>
            <w:r>
              <w:rPr>
                <w:rFonts w:hint="eastAsia"/>
                <w:color w:val="000000"/>
                <w:sz w:val="22"/>
                <w:szCs w:val="22"/>
              </w:rPr>
              <w:t>机关事业单位职业年金缴费支出</w:t>
            </w:r>
          </w:p>
        </w:tc>
        <w:tc>
          <w:tcPr>
            <w:tcW w:w="589" w:type="pct"/>
            <w:tcBorders>
              <w:top w:val="nil"/>
              <w:left w:val="nil"/>
              <w:bottom w:val="single" w:sz="4" w:space="0" w:color="000000"/>
              <w:right w:val="single" w:sz="4" w:space="0" w:color="000000"/>
            </w:tcBorders>
            <w:shd w:val="clear" w:color="auto" w:fill="auto"/>
            <w:noWrap/>
            <w:vAlign w:val="center"/>
          </w:tcPr>
          <w:p w14:paraId="45C543B1" w14:textId="77777777" w:rsidR="00B47DFD" w:rsidRDefault="00ED7213">
            <w:pPr>
              <w:jc w:val="right"/>
              <w:rPr>
                <w:rFonts w:ascii="宋体" w:hAnsi="宋体" w:cs="宋体"/>
                <w:color w:val="000000"/>
                <w:sz w:val="22"/>
                <w:szCs w:val="22"/>
              </w:rPr>
            </w:pPr>
            <w:r>
              <w:rPr>
                <w:rFonts w:hint="eastAsia"/>
                <w:color w:val="000000"/>
                <w:sz w:val="22"/>
                <w:szCs w:val="22"/>
              </w:rPr>
              <w:t>11.77</w:t>
            </w:r>
          </w:p>
        </w:tc>
        <w:tc>
          <w:tcPr>
            <w:tcW w:w="583" w:type="pct"/>
            <w:tcBorders>
              <w:top w:val="nil"/>
              <w:left w:val="nil"/>
              <w:bottom w:val="single" w:sz="4" w:space="0" w:color="000000"/>
              <w:right w:val="single" w:sz="4" w:space="0" w:color="000000"/>
            </w:tcBorders>
            <w:shd w:val="clear" w:color="auto" w:fill="auto"/>
            <w:noWrap/>
            <w:vAlign w:val="center"/>
          </w:tcPr>
          <w:p w14:paraId="3EF76F39" w14:textId="77777777" w:rsidR="00B47DFD" w:rsidRDefault="00ED7213">
            <w:pPr>
              <w:jc w:val="right"/>
              <w:rPr>
                <w:rFonts w:ascii="宋体" w:hAnsi="宋体" w:cs="宋体"/>
                <w:color w:val="000000"/>
                <w:sz w:val="22"/>
                <w:szCs w:val="22"/>
              </w:rPr>
            </w:pPr>
            <w:r>
              <w:rPr>
                <w:rFonts w:hint="eastAsia"/>
                <w:color w:val="000000"/>
                <w:sz w:val="22"/>
                <w:szCs w:val="22"/>
              </w:rPr>
              <w:t>11.77</w:t>
            </w:r>
          </w:p>
        </w:tc>
        <w:tc>
          <w:tcPr>
            <w:tcW w:w="581" w:type="pct"/>
            <w:tcBorders>
              <w:top w:val="nil"/>
              <w:left w:val="nil"/>
              <w:bottom w:val="single" w:sz="4" w:space="0" w:color="000000"/>
              <w:right w:val="single" w:sz="4" w:space="0" w:color="000000"/>
            </w:tcBorders>
            <w:shd w:val="clear" w:color="auto" w:fill="auto"/>
            <w:noWrap/>
            <w:vAlign w:val="center"/>
          </w:tcPr>
          <w:p w14:paraId="3BC9467C"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tcPr>
          <w:p w14:paraId="5F8E4ED7"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98" w:type="pct"/>
            <w:tcBorders>
              <w:top w:val="nil"/>
              <w:left w:val="nil"/>
              <w:bottom w:val="single" w:sz="4" w:space="0" w:color="000000"/>
              <w:right w:val="single" w:sz="4" w:space="0" w:color="000000"/>
            </w:tcBorders>
            <w:shd w:val="clear" w:color="auto" w:fill="auto"/>
            <w:noWrap/>
            <w:vAlign w:val="center"/>
          </w:tcPr>
          <w:p w14:paraId="7250EA5F"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06" w:type="pct"/>
            <w:tcBorders>
              <w:top w:val="nil"/>
              <w:left w:val="nil"/>
              <w:bottom w:val="single" w:sz="4" w:space="0" w:color="000000"/>
              <w:right w:val="single" w:sz="4" w:space="0" w:color="000000"/>
            </w:tcBorders>
            <w:shd w:val="clear" w:color="auto" w:fill="auto"/>
            <w:noWrap/>
            <w:vAlign w:val="center"/>
          </w:tcPr>
          <w:p w14:paraId="29A28A3D"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r>
      <w:tr w:rsidR="00B47DFD" w14:paraId="34A003F5" w14:textId="77777777">
        <w:trPr>
          <w:trHeight w:val="308"/>
        </w:trPr>
        <w:tc>
          <w:tcPr>
            <w:tcW w:w="601" w:type="pct"/>
            <w:tcBorders>
              <w:top w:val="nil"/>
              <w:left w:val="single" w:sz="4" w:space="0" w:color="000000"/>
              <w:bottom w:val="single" w:sz="4" w:space="0" w:color="000000"/>
              <w:right w:val="single" w:sz="4" w:space="0" w:color="000000"/>
            </w:tcBorders>
            <w:shd w:val="clear" w:color="auto" w:fill="auto"/>
            <w:noWrap/>
            <w:vAlign w:val="center"/>
          </w:tcPr>
          <w:p w14:paraId="29A1568B" w14:textId="77777777" w:rsidR="00B47DFD" w:rsidRDefault="00ED7213">
            <w:pPr>
              <w:rPr>
                <w:rFonts w:ascii="宋体" w:hAnsi="宋体" w:cs="宋体"/>
                <w:color w:val="000000"/>
                <w:sz w:val="22"/>
                <w:szCs w:val="22"/>
              </w:rPr>
            </w:pPr>
            <w:r>
              <w:rPr>
                <w:rFonts w:hint="eastAsia"/>
                <w:color w:val="000000"/>
                <w:sz w:val="22"/>
                <w:szCs w:val="22"/>
              </w:rPr>
              <w:t>210</w:t>
            </w:r>
          </w:p>
        </w:tc>
        <w:tc>
          <w:tcPr>
            <w:tcW w:w="1325" w:type="pct"/>
            <w:tcBorders>
              <w:top w:val="nil"/>
              <w:left w:val="nil"/>
              <w:bottom w:val="single" w:sz="4" w:space="0" w:color="000000"/>
              <w:right w:val="single" w:sz="4" w:space="0" w:color="000000"/>
            </w:tcBorders>
            <w:shd w:val="clear" w:color="auto" w:fill="auto"/>
            <w:noWrap/>
            <w:vAlign w:val="center"/>
          </w:tcPr>
          <w:p w14:paraId="322C5A06" w14:textId="77777777" w:rsidR="00B47DFD" w:rsidRDefault="00ED7213">
            <w:pPr>
              <w:rPr>
                <w:rFonts w:ascii="宋体" w:hAnsi="宋体" w:cs="宋体"/>
                <w:color w:val="000000"/>
                <w:sz w:val="22"/>
                <w:szCs w:val="22"/>
              </w:rPr>
            </w:pPr>
            <w:r>
              <w:rPr>
                <w:rFonts w:hint="eastAsia"/>
                <w:color w:val="000000"/>
                <w:sz w:val="22"/>
                <w:szCs w:val="22"/>
              </w:rPr>
              <w:t>卫生健康支出</w:t>
            </w:r>
          </w:p>
        </w:tc>
        <w:tc>
          <w:tcPr>
            <w:tcW w:w="589" w:type="pct"/>
            <w:tcBorders>
              <w:top w:val="nil"/>
              <w:left w:val="nil"/>
              <w:bottom w:val="single" w:sz="4" w:space="0" w:color="000000"/>
              <w:right w:val="single" w:sz="4" w:space="0" w:color="000000"/>
            </w:tcBorders>
            <w:shd w:val="clear" w:color="auto" w:fill="auto"/>
            <w:noWrap/>
            <w:vAlign w:val="center"/>
          </w:tcPr>
          <w:p w14:paraId="21A00623" w14:textId="77777777" w:rsidR="00B47DFD" w:rsidRDefault="00ED7213">
            <w:pPr>
              <w:jc w:val="right"/>
              <w:rPr>
                <w:rFonts w:ascii="宋体" w:hAnsi="宋体" w:cs="宋体"/>
                <w:color w:val="000000"/>
                <w:sz w:val="22"/>
                <w:szCs w:val="22"/>
              </w:rPr>
            </w:pPr>
            <w:r>
              <w:rPr>
                <w:rFonts w:hint="eastAsia"/>
                <w:color w:val="000000"/>
                <w:sz w:val="22"/>
                <w:szCs w:val="22"/>
              </w:rPr>
              <w:t>11.04</w:t>
            </w:r>
          </w:p>
        </w:tc>
        <w:tc>
          <w:tcPr>
            <w:tcW w:w="583" w:type="pct"/>
            <w:tcBorders>
              <w:top w:val="nil"/>
              <w:left w:val="nil"/>
              <w:bottom w:val="single" w:sz="4" w:space="0" w:color="000000"/>
              <w:right w:val="single" w:sz="4" w:space="0" w:color="000000"/>
            </w:tcBorders>
            <w:shd w:val="clear" w:color="auto" w:fill="auto"/>
            <w:noWrap/>
            <w:vAlign w:val="center"/>
          </w:tcPr>
          <w:p w14:paraId="3F97146F" w14:textId="77777777" w:rsidR="00B47DFD" w:rsidRDefault="00ED7213">
            <w:pPr>
              <w:jc w:val="right"/>
              <w:rPr>
                <w:rFonts w:ascii="宋体" w:hAnsi="宋体" w:cs="宋体"/>
                <w:color w:val="000000"/>
                <w:sz w:val="22"/>
                <w:szCs w:val="22"/>
              </w:rPr>
            </w:pPr>
            <w:r>
              <w:rPr>
                <w:rFonts w:hint="eastAsia"/>
                <w:color w:val="000000"/>
                <w:sz w:val="22"/>
                <w:szCs w:val="22"/>
              </w:rPr>
              <w:t>11.04</w:t>
            </w:r>
          </w:p>
        </w:tc>
        <w:tc>
          <w:tcPr>
            <w:tcW w:w="581" w:type="pct"/>
            <w:tcBorders>
              <w:top w:val="nil"/>
              <w:left w:val="nil"/>
              <w:bottom w:val="single" w:sz="4" w:space="0" w:color="000000"/>
              <w:right w:val="single" w:sz="4" w:space="0" w:color="000000"/>
            </w:tcBorders>
            <w:shd w:val="clear" w:color="auto" w:fill="auto"/>
            <w:noWrap/>
            <w:vAlign w:val="center"/>
          </w:tcPr>
          <w:p w14:paraId="36E873C2"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tcPr>
          <w:p w14:paraId="62EFE6DA"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98" w:type="pct"/>
            <w:tcBorders>
              <w:top w:val="nil"/>
              <w:left w:val="nil"/>
              <w:bottom w:val="single" w:sz="4" w:space="0" w:color="000000"/>
              <w:right w:val="single" w:sz="4" w:space="0" w:color="000000"/>
            </w:tcBorders>
            <w:shd w:val="clear" w:color="auto" w:fill="auto"/>
            <w:noWrap/>
            <w:vAlign w:val="center"/>
          </w:tcPr>
          <w:p w14:paraId="6C4ED036"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06" w:type="pct"/>
            <w:tcBorders>
              <w:top w:val="nil"/>
              <w:left w:val="nil"/>
              <w:bottom w:val="single" w:sz="4" w:space="0" w:color="000000"/>
              <w:right w:val="single" w:sz="4" w:space="0" w:color="000000"/>
            </w:tcBorders>
            <w:shd w:val="clear" w:color="auto" w:fill="auto"/>
            <w:noWrap/>
            <w:vAlign w:val="center"/>
          </w:tcPr>
          <w:p w14:paraId="2479A914"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r>
      <w:tr w:rsidR="00B47DFD" w14:paraId="3AAEF820" w14:textId="77777777">
        <w:trPr>
          <w:trHeight w:val="308"/>
        </w:trPr>
        <w:tc>
          <w:tcPr>
            <w:tcW w:w="601" w:type="pct"/>
            <w:tcBorders>
              <w:top w:val="nil"/>
              <w:left w:val="single" w:sz="4" w:space="0" w:color="000000"/>
              <w:bottom w:val="single" w:sz="4" w:space="0" w:color="000000"/>
              <w:right w:val="single" w:sz="4" w:space="0" w:color="000000"/>
            </w:tcBorders>
            <w:shd w:val="clear" w:color="auto" w:fill="auto"/>
            <w:noWrap/>
            <w:vAlign w:val="center"/>
          </w:tcPr>
          <w:p w14:paraId="15A24B57" w14:textId="77777777" w:rsidR="00B47DFD" w:rsidRDefault="00ED7213">
            <w:pPr>
              <w:rPr>
                <w:rFonts w:ascii="宋体" w:hAnsi="宋体" w:cs="宋体"/>
                <w:color w:val="000000"/>
                <w:sz w:val="22"/>
                <w:szCs w:val="22"/>
              </w:rPr>
            </w:pPr>
            <w:r>
              <w:rPr>
                <w:rFonts w:hint="eastAsia"/>
                <w:color w:val="000000"/>
                <w:sz w:val="22"/>
                <w:szCs w:val="22"/>
              </w:rPr>
              <w:t>21011</w:t>
            </w:r>
          </w:p>
        </w:tc>
        <w:tc>
          <w:tcPr>
            <w:tcW w:w="1325" w:type="pct"/>
            <w:tcBorders>
              <w:top w:val="nil"/>
              <w:left w:val="nil"/>
              <w:bottom w:val="single" w:sz="4" w:space="0" w:color="000000"/>
              <w:right w:val="single" w:sz="4" w:space="0" w:color="000000"/>
            </w:tcBorders>
            <w:shd w:val="clear" w:color="auto" w:fill="auto"/>
            <w:noWrap/>
            <w:vAlign w:val="center"/>
          </w:tcPr>
          <w:p w14:paraId="1F910ADE" w14:textId="77777777" w:rsidR="00B47DFD" w:rsidRDefault="00ED7213">
            <w:pPr>
              <w:rPr>
                <w:rFonts w:ascii="宋体" w:hAnsi="宋体" w:cs="宋体"/>
                <w:color w:val="000000"/>
                <w:sz w:val="22"/>
                <w:szCs w:val="22"/>
              </w:rPr>
            </w:pPr>
            <w:r>
              <w:rPr>
                <w:rFonts w:hint="eastAsia"/>
                <w:color w:val="000000"/>
                <w:sz w:val="22"/>
                <w:szCs w:val="22"/>
              </w:rPr>
              <w:t>行政事业单位医疗</w:t>
            </w:r>
          </w:p>
        </w:tc>
        <w:tc>
          <w:tcPr>
            <w:tcW w:w="589" w:type="pct"/>
            <w:tcBorders>
              <w:top w:val="nil"/>
              <w:left w:val="nil"/>
              <w:bottom w:val="single" w:sz="4" w:space="0" w:color="000000"/>
              <w:right w:val="single" w:sz="4" w:space="0" w:color="000000"/>
            </w:tcBorders>
            <w:shd w:val="clear" w:color="auto" w:fill="auto"/>
            <w:noWrap/>
            <w:vAlign w:val="center"/>
          </w:tcPr>
          <w:p w14:paraId="3B366252" w14:textId="77777777" w:rsidR="00B47DFD" w:rsidRDefault="00ED7213">
            <w:pPr>
              <w:jc w:val="right"/>
              <w:rPr>
                <w:rFonts w:ascii="宋体" w:hAnsi="宋体" w:cs="宋体"/>
                <w:color w:val="000000"/>
                <w:sz w:val="22"/>
                <w:szCs w:val="22"/>
              </w:rPr>
            </w:pPr>
            <w:r>
              <w:rPr>
                <w:rFonts w:hint="eastAsia"/>
                <w:color w:val="000000"/>
                <w:sz w:val="22"/>
                <w:szCs w:val="22"/>
              </w:rPr>
              <w:t>11.04</w:t>
            </w:r>
          </w:p>
        </w:tc>
        <w:tc>
          <w:tcPr>
            <w:tcW w:w="583" w:type="pct"/>
            <w:tcBorders>
              <w:top w:val="nil"/>
              <w:left w:val="nil"/>
              <w:bottom w:val="single" w:sz="4" w:space="0" w:color="000000"/>
              <w:right w:val="single" w:sz="4" w:space="0" w:color="000000"/>
            </w:tcBorders>
            <w:shd w:val="clear" w:color="auto" w:fill="auto"/>
            <w:noWrap/>
            <w:vAlign w:val="center"/>
          </w:tcPr>
          <w:p w14:paraId="2F950568" w14:textId="77777777" w:rsidR="00B47DFD" w:rsidRDefault="00ED7213">
            <w:pPr>
              <w:jc w:val="right"/>
              <w:rPr>
                <w:rFonts w:ascii="宋体" w:hAnsi="宋体" w:cs="宋体"/>
                <w:color w:val="000000"/>
                <w:sz w:val="22"/>
                <w:szCs w:val="22"/>
              </w:rPr>
            </w:pPr>
            <w:r>
              <w:rPr>
                <w:rFonts w:hint="eastAsia"/>
                <w:color w:val="000000"/>
                <w:sz w:val="22"/>
                <w:szCs w:val="22"/>
              </w:rPr>
              <w:t>11.04</w:t>
            </w:r>
          </w:p>
        </w:tc>
        <w:tc>
          <w:tcPr>
            <w:tcW w:w="581" w:type="pct"/>
            <w:tcBorders>
              <w:top w:val="nil"/>
              <w:left w:val="nil"/>
              <w:bottom w:val="single" w:sz="4" w:space="0" w:color="000000"/>
              <w:right w:val="single" w:sz="4" w:space="0" w:color="000000"/>
            </w:tcBorders>
            <w:shd w:val="clear" w:color="auto" w:fill="auto"/>
            <w:noWrap/>
            <w:vAlign w:val="center"/>
          </w:tcPr>
          <w:p w14:paraId="249D8740"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tcPr>
          <w:p w14:paraId="3C063974"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98" w:type="pct"/>
            <w:tcBorders>
              <w:top w:val="nil"/>
              <w:left w:val="nil"/>
              <w:bottom w:val="single" w:sz="4" w:space="0" w:color="000000"/>
              <w:right w:val="single" w:sz="4" w:space="0" w:color="000000"/>
            </w:tcBorders>
            <w:shd w:val="clear" w:color="auto" w:fill="auto"/>
            <w:noWrap/>
            <w:vAlign w:val="center"/>
          </w:tcPr>
          <w:p w14:paraId="45837492"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06" w:type="pct"/>
            <w:tcBorders>
              <w:top w:val="nil"/>
              <w:left w:val="nil"/>
              <w:bottom w:val="single" w:sz="4" w:space="0" w:color="000000"/>
              <w:right w:val="single" w:sz="4" w:space="0" w:color="000000"/>
            </w:tcBorders>
            <w:shd w:val="clear" w:color="auto" w:fill="auto"/>
            <w:noWrap/>
            <w:vAlign w:val="center"/>
          </w:tcPr>
          <w:p w14:paraId="7EE52FC6"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r>
      <w:tr w:rsidR="00B47DFD" w14:paraId="35828256" w14:textId="77777777">
        <w:trPr>
          <w:trHeight w:val="308"/>
        </w:trPr>
        <w:tc>
          <w:tcPr>
            <w:tcW w:w="601" w:type="pct"/>
            <w:tcBorders>
              <w:top w:val="nil"/>
              <w:left w:val="single" w:sz="4" w:space="0" w:color="000000"/>
              <w:bottom w:val="single" w:sz="4" w:space="0" w:color="000000"/>
              <w:right w:val="single" w:sz="4" w:space="0" w:color="000000"/>
            </w:tcBorders>
            <w:shd w:val="clear" w:color="auto" w:fill="auto"/>
            <w:noWrap/>
            <w:vAlign w:val="center"/>
          </w:tcPr>
          <w:p w14:paraId="69FB9754" w14:textId="77777777" w:rsidR="00B47DFD" w:rsidRDefault="00ED7213">
            <w:pPr>
              <w:rPr>
                <w:rFonts w:ascii="宋体" w:hAnsi="宋体" w:cs="宋体"/>
                <w:color w:val="000000"/>
                <w:sz w:val="22"/>
                <w:szCs w:val="22"/>
              </w:rPr>
            </w:pPr>
            <w:r>
              <w:rPr>
                <w:rFonts w:hint="eastAsia"/>
                <w:color w:val="000000"/>
                <w:sz w:val="22"/>
                <w:szCs w:val="22"/>
              </w:rPr>
              <w:t>2101102</w:t>
            </w:r>
          </w:p>
        </w:tc>
        <w:tc>
          <w:tcPr>
            <w:tcW w:w="1325" w:type="pct"/>
            <w:tcBorders>
              <w:top w:val="nil"/>
              <w:left w:val="nil"/>
              <w:bottom w:val="single" w:sz="4" w:space="0" w:color="000000"/>
              <w:right w:val="single" w:sz="4" w:space="0" w:color="000000"/>
            </w:tcBorders>
            <w:shd w:val="clear" w:color="auto" w:fill="auto"/>
            <w:noWrap/>
            <w:vAlign w:val="center"/>
          </w:tcPr>
          <w:p w14:paraId="7276F8A0" w14:textId="77777777" w:rsidR="00B47DFD" w:rsidRDefault="00ED7213">
            <w:pPr>
              <w:rPr>
                <w:rFonts w:ascii="宋体" w:hAnsi="宋体" w:cs="宋体"/>
                <w:color w:val="000000"/>
                <w:sz w:val="22"/>
                <w:szCs w:val="22"/>
              </w:rPr>
            </w:pPr>
            <w:r>
              <w:rPr>
                <w:rFonts w:hint="eastAsia"/>
                <w:color w:val="000000"/>
                <w:sz w:val="22"/>
                <w:szCs w:val="22"/>
              </w:rPr>
              <w:t>事业单位医疗</w:t>
            </w:r>
          </w:p>
        </w:tc>
        <w:tc>
          <w:tcPr>
            <w:tcW w:w="589" w:type="pct"/>
            <w:tcBorders>
              <w:top w:val="nil"/>
              <w:left w:val="nil"/>
              <w:bottom w:val="single" w:sz="4" w:space="0" w:color="000000"/>
              <w:right w:val="single" w:sz="4" w:space="0" w:color="000000"/>
            </w:tcBorders>
            <w:shd w:val="clear" w:color="auto" w:fill="auto"/>
            <w:noWrap/>
            <w:vAlign w:val="center"/>
          </w:tcPr>
          <w:p w14:paraId="629B2583" w14:textId="77777777" w:rsidR="00B47DFD" w:rsidRDefault="00ED7213">
            <w:pPr>
              <w:jc w:val="right"/>
              <w:rPr>
                <w:rFonts w:ascii="宋体" w:hAnsi="宋体" w:cs="宋体"/>
                <w:color w:val="000000"/>
                <w:sz w:val="22"/>
                <w:szCs w:val="22"/>
              </w:rPr>
            </w:pPr>
            <w:r>
              <w:rPr>
                <w:rFonts w:hint="eastAsia"/>
                <w:color w:val="000000"/>
                <w:sz w:val="22"/>
                <w:szCs w:val="22"/>
              </w:rPr>
              <w:t>5.68</w:t>
            </w:r>
          </w:p>
        </w:tc>
        <w:tc>
          <w:tcPr>
            <w:tcW w:w="583" w:type="pct"/>
            <w:tcBorders>
              <w:top w:val="nil"/>
              <w:left w:val="nil"/>
              <w:bottom w:val="single" w:sz="4" w:space="0" w:color="000000"/>
              <w:right w:val="single" w:sz="4" w:space="0" w:color="000000"/>
            </w:tcBorders>
            <w:shd w:val="clear" w:color="auto" w:fill="auto"/>
            <w:noWrap/>
            <w:vAlign w:val="center"/>
          </w:tcPr>
          <w:p w14:paraId="01137B3E" w14:textId="77777777" w:rsidR="00B47DFD" w:rsidRDefault="00ED7213">
            <w:pPr>
              <w:jc w:val="right"/>
              <w:rPr>
                <w:rFonts w:ascii="宋体" w:hAnsi="宋体" w:cs="宋体"/>
                <w:color w:val="000000"/>
                <w:sz w:val="22"/>
                <w:szCs w:val="22"/>
              </w:rPr>
            </w:pPr>
            <w:r>
              <w:rPr>
                <w:rFonts w:hint="eastAsia"/>
                <w:color w:val="000000"/>
                <w:sz w:val="22"/>
                <w:szCs w:val="22"/>
              </w:rPr>
              <w:t>5.68</w:t>
            </w:r>
          </w:p>
        </w:tc>
        <w:tc>
          <w:tcPr>
            <w:tcW w:w="581" w:type="pct"/>
            <w:tcBorders>
              <w:top w:val="nil"/>
              <w:left w:val="nil"/>
              <w:bottom w:val="single" w:sz="4" w:space="0" w:color="000000"/>
              <w:right w:val="single" w:sz="4" w:space="0" w:color="000000"/>
            </w:tcBorders>
            <w:shd w:val="clear" w:color="auto" w:fill="auto"/>
            <w:noWrap/>
            <w:vAlign w:val="center"/>
          </w:tcPr>
          <w:p w14:paraId="5BBAD9B4"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tcPr>
          <w:p w14:paraId="6E3759A8"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98" w:type="pct"/>
            <w:tcBorders>
              <w:top w:val="nil"/>
              <w:left w:val="nil"/>
              <w:bottom w:val="single" w:sz="4" w:space="0" w:color="000000"/>
              <w:right w:val="single" w:sz="4" w:space="0" w:color="000000"/>
            </w:tcBorders>
            <w:shd w:val="clear" w:color="auto" w:fill="auto"/>
            <w:noWrap/>
            <w:vAlign w:val="center"/>
          </w:tcPr>
          <w:p w14:paraId="0A044A26"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06" w:type="pct"/>
            <w:tcBorders>
              <w:top w:val="nil"/>
              <w:left w:val="nil"/>
              <w:bottom w:val="single" w:sz="4" w:space="0" w:color="000000"/>
              <w:right w:val="single" w:sz="4" w:space="0" w:color="000000"/>
            </w:tcBorders>
            <w:shd w:val="clear" w:color="auto" w:fill="auto"/>
            <w:noWrap/>
            <w:vAlign w:val="center"/>
          </w:tcPr>
          <w:p w14:paraId="39A8C33C"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r>
      <w:tr w:rsidR="00B47DFD" w14:paraId="695BD861" w14:textId="77777777">
        <w:trPr>
          <w:trHeight w:val="308"/>
        </w:trPr>
        <w:tc>
          <w:tcPr>
            <w:tcW w:w="601" w:type="pct"/>
            <w:tcBorders>
              <w:top w:val="nil"/>
              <w:left w:val="single" w:sz="4" w:space="0" w:color="000000"/>
              <w:bottom w:val="single" w:sz="4" w:space="0" w:color="000000"/>
              <w:right w:val="single" w:sz="4" w:space="0" w:color="000000"/>
            </w:tcBorders>
            <w:shd w:val="clear" w:color="auto" w:fill="auto"/>
            <w:noWrap/>
            <w:vAlign w:val="center"/>
          </w:tcPr>
          <w:p w14:paraId="4EB5BAE8" w14:textId="77777777" w:rsidR="00B47DFD" w:rsidRDefault="00ED7213">
            <w:pPr>
              <w:rPr>
                <w:rFonts w:ascii="宋体" w:hAnsi="宋体" w:cs="宋体"/>
                <w:color w:val="000000"/>
                <w:sz w:val="22"/>
                <w:szCs w:val="22"/>
              </w:rPr>
            </w:pPr>
            <w:r>
              <w:rPr>
                <w:rFonts w:hint="eastAsia"/>
                <w:color w:val="000000"/>
                <w:sz w:val="22"/>
                <w:szCs w:val="22"/>
              </w:rPr>
              <w:t>2101103</w:t>
            </w:r>
          </w:p>
        </w:tc>
        <w:tc>
          <w:tcPr>
            <w:tcW w:w="1325" w:type="pct"/>
            <w:tcBorders>
              <w:top w:val="nil"/>
              <w:left w:val="nil"/>
              <w:bottom w:val="single" w:sz="4" w:space="0" w:color="000000"/>
              <w:right w:val="single" w:sz="4" w:space="0" w:color="000000"/>
            </w:tcBorders>
            <w:shd w:val="clear" w:color="auto" w:fill="auto"/>
            <w:noWrap/>
            <w:vAlign w:val="center"/>
          </w:tcPr>
          <w:p w14:paraId="1DE3C7C4" w14:textId="77777777" w:rsidR="00B47DFD" w:rsidRDefault="00ED7213">
            <w:pPr>
              <w:rPr>
                <w:rFonts w:ascii="宋体" w:hAnsi="宋体" w:cs="宋体"/>
                <w:color w:val="000000"/>
                <w:sz w:val="22"/>
                <w:szCs w:val="22"/>
              </w:rPr>
            </w:pPr>
            <w:r>
              <w:rPr>
                <w:rFonts w:hint="eastAsia"/>
                <w:color w:val="000000"/>
                <w:sz w:val="22"/>
                <w:szCs w:val="22"/>
              </w:rPr>
              <w:t>公务员医疗补助</w:t>
            </w:r>
          </w:p>
        </w:tc>
        <w:tc>
          <w:tcPr>
            <w:tcW w:w="589" w:type="pct"/>
            <w:tcBorders>
              <w:top w:val="nil"/>
              <w:left w:val="nil"/>
              <w:bottom w:val="single" w:sz="4" w:space="0" w:color="000000"/>
              <w:right w:val="single" w:sz="4" w:space="0" w:color="000000"/>
            </w:tcBorders>
            <w:shd w:val="clear" w:color="auto" w:fill="auto"/>
            <w:noWrap/>
            <w:vAlign w:val="center"/>
          </w:tcPr>
          <w:p w14:paraId="5ED85E10" w14:textId="77777777" w:rsidR="00B47DFD" w:rsidRDefault="00ED7213">
            <w:pPr>
              <w:jc w:val="right"/>
              <w:rPr>
                <w:rFonts w:ascii="宋体" w:hAnsi="宋体" w:cs="宋体"/>
                <w:color w:val="000000"/>
                <w:sz w:val="22"/>
                <w:szCs w:val="22"/>
              </w:rPr>
            </w:pPr>
            <w:r>
              <w:rPr>
                <w:rFonts w:hint="eastAsia"/>
                <w:color w:val="000000"/>
                <w:sz w:val="22"/>
                <w:szCs w:val="22"/>
              </w:rPr>
              <w:t>5.36</w:t>
            </w:r>
          </w:p>
        </w:tc>
        <w:tc>
          <w:tcPr>
            <w:tcW w:w="583" w:type="pct"/>
            <w:tcBorders>
              <w:top w:val="nil"/>
              <w:left w:val="nil"/>
              <w:bottom w:val="single" w:sz="4" w:space="0" w:color="000000"/>
              <w:right w:val="single" w:sz="4" w:space="0" w:color="000000"/>
            </w:tcBorders>
            <w:shd w:val="clear" w:color="auto" w:fill="auto"/>
            <w:noWrap/>
            <w:vAlign w:val="center"/>
          </w:tcPr>
          <w:p w14:paraId="1B156998" w14:textId="77777777" w:rsidR="00B47DFD" w:rsidRDefault="00ED7213">
            <w:pPr>
              <w:jc w:val="right"/>
              <w:rPr>
                <w:rFonts w:ascii="宋体" w:hAnsi="宋体" w:cs="宋体"/>
                <w:color w:val="000000"/>
                <w:sz w:val="22"/>
                <w:szCs w:val="22"/>
              </w:rPr>
            </w:pPr>
            <w:r>
              <w:rPr>
                <w:rFonts w:hint="eastAsia"/>
                <w:color w:val="000000"/>
                <w:sz w:val="22"/>
                <w:szCs w:val="22"/>
              </w:rPr>
              <w:t>5.36</w:t>
            </w:r>
          </w:p>
        </w:tc>
        <w:tc>
          <w:tcPr>
            <w:tcW w:w="581" w:type="pct"/>
            <w:tcBorders>
              <w:top w:val="nil"/>
              <w:left w:val="nil"/>
              <w:bottom w:val="single" w:sz="4" w:space="0" w:color="000000"/>
              <w:right w:val="single" w:sz="4" w:space="0" w:color="000000"/>
            </w:tcBorders>
            <w:shd w:val="clear" w:color="auto" w:fill="auto"/>
            <w:noWrap/>
            <w:vAlign w:val="center"/>
          </w:tcPr>
          <w:p w14:paraId="26D7FC02"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17" w:type="pct"/>
            <w:tcBorders>
              <w:top w:val="nil"/>
              <w:left w:val="nil"/>
              <w:bottom w:val="single" w:sz="4" w:space="0" w:color="000000"/>
              <w:right w:val="single" w:sz="4" w:space="0" w:color="000000"/>
            </w:tcBorders>
            <w:shd w:val="clear" w:color="auto" w:fill="auto"/>
            <w:noWrap/>
            <w:vAlign w:val="center"/>
          </w:tcPr>
          <w:p w14:paraId="51B9A1AA"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98" w:type="pct"/>
            <w:tcBorders>
              <w:top w:val="nil"/>
              <w:left w:val="nil"/>
              <w:bottom w:val="single" w:sz="4" w:space="0" w:color="000000"/>
              <w:right w:val="single" w:sz="4" w:space="0" w:color="000000"/>
            </w:tcBorders>
            <w:shd w:val="clear" w:color="auto" w:fill="auto"/>
            <w:noWrap/>
            <w:vAlign w:val="center"/>
          </w:tcPr>
          <w:p w14:paraId="31CBB5B9"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06" w:type="pct"/>
            <w:tcBorders>
              <w:top w:val="nil"/>
              <w:left w:val="nil"/>
              <w:bottom w:val="single" w:sz="4" w:space="0" w:color="000000"/>
              <w:right w:val="single" w:sz="4" w:space="0" w:color="000000"/>
            </w:tcBorders>
            <w:shd w:val="clear" w:color="auto" w:fill="auto"/>
            <w:noWrap/>
            <w:vAlign w:val="center"/>
          </w:tcPr>
          <w:p w14:paraId="132A4F5B"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r>
      <w:tr w:rsidR="00B47DFD" w14:paraId="3C6C2F6D" w14:textId="77777777">
        <w:trPr>
          <w:trHeight w:val="308"/>
        </w:trPr>
        <w:tc>
          <w:tcPr>
            <w:tcW w:w="601" w:type="pct"/>
            <w:tcBorders>
              <w:top w:val="nil"/>
              <w:left w:val="single" w:sz="4" w:space="0" w:color="000000"/>
              <w:bottom w:val="single" w:sz="4" w:space="0" w:color="auto"/>
              <w:right w:val="single" w:sz="4" w:space="0" w:color="000000"/>
            </w:tcBorders>
            <w:shd w:val="clear" w:color="auto" w:fill="auto"/>
            <w:noWrap/>
            <w:vAlign w:val="center"/>
          </w:tcPr>
          <w:p w14:paraId="7EFC430E" w14:textId="77777777" w:rsidR="00B47DFD" w:rsidRDefault="00ED7213">
            <w:pPr>
              <w:rPr>
                <w:rFonts w:ascii="宋体" w:hAnsi="宋体" w:cs="宋体"/>
                <w:color w:val="000000"/>
                <w:sz w:val="22"/>
                <w:szCs w:val="22"/>
              </w:rPr>
            </w:pPr>
            <w:r>
              <w:rPr>
                <w:rFonts w:hint="eastAsia"/>
                <w:color w:val="000000"/>
                <w:sz w:val="22"/>
                <w:szCs w:val="22"/>
              </w:rPr>
              <w:t>221</w:t>
            </w:r>
          </w:p>
        </w:tc>
        <w:tc>
          <w:tcPr>
            <w:tcW w:w="1325" w:type="pct"/>
            <w:tcBorders>
              <w:top w:val="nil"/>
              <w:left w:val="nil"/>
              <w:bottom w:val="single" w:sz="4" w:space="0" w:color="auto"/>
              <w:right w:val="single" w:sz="4" w:space="0" w:color="000000"/>
            </w:tcBorders>
            <w:shd w:val="clear" w:color="auto" w:fill="auto"/>
            <w:noWrap/>
            <w:vAlign w:val="center"/>
          </w:tcPr>
          <w:p w14:paraId="66DE16F2" w14:textId="77777777" w:rsidR="00B47DFD" w:rsidRDefault="00ED7213">
            <w:pPr>
              <w:rPr>
                <w:rFonts w:ascii="宋体" w:hAnsi="宋体" w:cs="宋体"/>
                <w:color w:val="000000"/>
                <w:sz w:val="22"/>
                <w:szCs w:val="22"/>
              </w:rPr>
            </w:pPr>
            <w:r>
              <w:rPr>
                <w:rFonts w:hint="eastAsia"/>
                <w:color w:val="000000"/>
                <w:sz w:val="22"/>
                <w:szCs w:val="22"/>
              </w:rPr>
              <w:t>住房保障支出</w:t>
            </w:r>
          </w:p>
        </w:tc>
        <w:tc>
          <w:tcPr>
            <w:tcW w:w="589" w:type="pct"/>
            <w:tcBorders>
              <w:top w:val="nil"/>
              <w:left w:val="nil"/>
              <w:bottom w:val="single" w:sz="4" w:space="0" w:color="auto"/>
              <w:right w:val="single" w:sz="4" w:space="0" w:color="000000"/>
            </w:tcBorders>
            <w:shd w:val="clear" w:color="auto" w:fill="auto"/>
            <w:noWrap/>
            <w:vAlign w:val="center"/>
          </w:tcPr>
          <w:p w14:paraId="640E2F88" w14:textId="77777777" w:rsidR="00B47DFD" w:rsidRDefault="00ED7213">
            <w:pPr>
              <w:jc w:val="right"/>
              <w:rPr>
                <w:rFonts w:ascii="宋体" w:hAnsi="宋体" w:cs="宋体"/>
                <w:color w:val="000000"/>
                <w:sz w:val="22"/>
                <w:szCs w:val="22"/>
              </w:rPr>
            </w:pPr>
            <w:r>
              <w:rPr>
                <w:rFonts w:hint="eastAsia"/>
                <w:color w:val="000000"/>
                <w:sz w:val="22"/>
                <w:szCs w:val="22"/>
              </w:rPr>
              <w:t>19.11</w:t>
            </w:r>
          </w:p>
        </w:tc>
        <w:tc>
          <w:tcPr>
            <w:tcW w:w="583" w:type="pct"/>
            <w:tcBorders>
              <w:top w:val="nil"/>
              <w:left w:val="nil"/>
              <w:bottom w:val="single" w:sz="4" w:space="0" w:color="auto"/>
              <w:right w:val="single" w:sz="4" w:space="0" w:color="000000"/>
            </w:tcBorders>
            <w:shd w:val="clear" w:color="auto" w:fill="auto"/>
            <w:noWrap/>
            <w:vAlign w:val="center"/>
          </w:tcPr>
          <w:p w14:paraId="1554E6C7" w14:textId="77777777" w:rsidR="00B47DFD" w:rsidRDefault="00ED7213">
            <w:pPr>
              <w:jc w:val="right"/>
              <w:rPr>
                <w:rFonts w:ascii="宋体" w:hAnsi="宋体" w:cs="宋体"/>
                <w:color w:val="000000"/>
                <w:sz w:val="22"/>
                <w:szCs w:val="22"/>
              </w:rPr>
            </w:pPr>
            <w:r>
              <w:rPr>
                <w:rFonts w:hint="eastAsia"/>
                <w:color w:val="000000"/>
                <w:sz w:val="22"/>
                <w:szCs w:val="22"/>
              </w:rPr>
              <w:t>19.11</w:t>
            </w:r>
          </w:p>
        </w:tc>
        <w:tc>
          <w:tcPr>
            <w:tcW w:w="581" w:type="pct"/>
            <w:tcBorders>
              <w:top w:val="nil"/>
              <w:left w:val="nil"/>
              <w:bottom w:val="single" w:sz="4" w:space="0" w:color="auto"/>
              <w:right w:val="single" w:sz="4" w:space="0" w:color="000000"/>
            </w:tcBorders>
            <w:shd w:val="clear" w:color="auto" w:fill="auto"/>
            <w:noWrap/>
            <w:vAlign w:val="center"/>
          </w:tcPr>
          <w:p w14:paraId="6AB3473D"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17" w:type="pct"/>
            <w:tcBorders>
              <w:top w:val="nil"/>
              <w:left w:val="nil"/>
              <w:bottom w:val="single" w:sz="4" w:space="0" w:color="auto"/>
              <w:right w:val="single" w:sz="4" w:space="0" w:color="000000"/>
            </w:tcBorders>
            <w:shd w:val="clear" w:color="auto" w:fill="auto"/>
            <w:noWrap/>
            <w:vAlign w:val="center"/>
          </w:tcPr>
          <w:p w14:paraId="58E671FB"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98" w:type="pct"/>
            <w:tcBorders>
              <w:top w:val="nil"/>
              <w:left w:val="nil"/>
              <w:bottom w:val="single" w:sz="4" w:space="0" w:color="auto"/>
              <w:right w:val="single" w:sz="4" w:space="0" w:color="000000"/>
            </w:tcBorders>
            <w:shd w:val="clear" w:color="auto" w:fill="auto"/>
            <w:noWrap/>
            <w:vAlign w:val="center"/>
          </w:tcPr>
          <w:p w14:paraId="6E299989"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06" w:type="pct"/>
            <w:tcBorders>
              <w:top w:val="nil"/>
              <w:left w:val="nil"/>
              <w:bottom w:val="single" w:sz="4" w:space="0" w:color="auto"/>
              <w:right w:val="single" w:sz="4" w:space="0" w:color="000000"/>
            </w:tcBorders>
            <w:shd w:val="clear" w:color="auto" w:fill="auto"/>
            <w:noWrap/>
            <w:vAlign w:val="center"/>
          </w:tcPr>
          <w:p w14:paraId="0CB6E590"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r>
      <w:tr w:rsidR="00B47DFD" w14:paraId="3ACC6A7C" w14:textId="77777777">
        <w:trPr>
          <w:trHeight w:val="308"/>
        </w:trPr>
        <w:tc>
          <w:tcPr>
            <w:tcW w:w="6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50FD6" w14:textId="77777777" w:rsidR="00B47DFD" w:rsidRDefault="00ED7213">
            <w:pPr>
              <w:rPr>
                <w:rFonts w:ascii="宋体" w:hAnsi="宋体" w:cs="宋体"/>
                <w:color w:val="000000"/>
                <w:sz w:val="22"/>
                <w:szCs w:val="22"/>
              </w:rPr>
            </w:pPr>
            <w:r>
              <w:rPr>
                <w:rFonts w:hint="eastAsia"/>
                <w:color w:val="000000"/>
                <w:sz w:val="22"/>
                <w:szCs w:val="22"/>
              </w:rPr>
              <w:t>22102</w:t>
            </w:r>
          </w:p>
        </w:tc>
        <w:tc>
          <w:tcPr>
            <w:tcW w:w="1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FFD20A" w14:textId="77777777" w:rsidR="00B47DFD" w:rsidRDefault="00ED7213">
            <w:pPr>
              <w:rPr>
                <w:rFonts w:ascii="宋体" w:hAnsi="宋体" w:cs="宋体"/>
                <w:color w:val="000000"/>
                <w:sz w:val="22"/>
                <w:szCs w:val="22"/>
              </w:rPr>
            </w:pPr>
            <w:r>
              <w:rPr>
                <w:rFonts w:hint="eastAsia"/>
                <w:color w:val="000000"/>
                <w:sz w:val="22"/>
                <w:szCs w:val="22"/>
              </w:rPr>
              <w:t>住房改革支出</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AD6A7B" w14:textId="77777777" w:rsidR="00B47DFD" w:rsidRDefault="00ED7213">
            <w:pPr>
              <w:jc w:val="right"/>
              <w:rPr>
                <w:rFonts w:ascii="宋体" w:hAnsi="宋体" w:cs="宋体"/>
                <w:color w:val="000000"/>
                <w:sz w:val="22"/>
                <w:szCs w:val="22"/>
              </w:rPr>
            </w:pPr>
            <w:r>
              <w:rPr>
                <w:rFonts w:hint="eastAsia"/>
                <w:color w:val="000000"/>
                <w:sz w:val="22"/>
                <w:szCs w:val="22"/>
              </w:rPr>
              <w:t>19.11</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41064" w14:textId="77777777" w:rsidR="00B47DFD" w:rsidRDefault="00ED7213">
            <w:pPr>
              <w:jc w:val="right"/>
              <w:rPr>
                <w:rFonts w:ascii="宋体" w:hAnsi="宋体" w:cs="宋体"/>
                <w:color w:val="000000"/>
                <w:sz w:val="22"/>
                <w:szCs w:val="22"/>
              </w:rPr>
            </w:pPr>
            <w:r>
              <w:rPr>
                <w:rFonts w:hint="eastAsia"/>
                <w:color w:val="000000"/>
                <w:sz w:val="22"/>
                <w:szCs w:val="22"/>
              </w:rPr>
              <w:t>19.11</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A39698"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A4B878"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0690D"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689AE"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0.00</w:t>
            </w:r>
          </w:p>
        </w:tc>
      </w:tr>
      <w:tr w:rsidR="00B47DFD" w14:paraId="7AB485FF" w14:textId="77777777">
        <w:trPr>
          <w:trHeight w:val="308"/>
        </w:trPr>
        <w:tc>
          <w:tcPr>
            <w:tcW w:w="6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FA56F" w14:textId="77777777" w:rsidR="00B47DFD" w:rsidRDefault="00ED7213">
            <w:pPr>
              <w:rPr>
                <w:color w:val="000000"/>
                <w:sz w:val="22"/>
                <w:szCs w:val="22"/>
              </w:rPr>
            </w:pPr>
            <w:r>
              <w:rPr>
                <w:rFonts w:hint="eastAsia"/>
                <w:color w:val="000000"/>
                <w:sz w:val="22"/>
                <w:szCs w:val="22"/>
              </w:rPr>
              <w:t>2210201</w:t>
            </w:r>
          </w:p>
        </w:tc>
        <w:tc>
          <w:tcPr>
            <w:tcW w:w="1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A8763" w14:textId="77777777" w:rsidR="00B47DFD" w:rsidRDefault="00ED7213">
            <w:pPr>
              <w:rPr>
                <w:color w:val="000000"/>
                <w:sz w:val="22"/>
                <w:szCs w:val="22"/>
              </w:rPr>
            </w:pPr>
            <w:r>
              <w:rPr>
                <w:rFonts w:hint="eastAsia"/>
                <w:color w:val="000000"/>
                <w:sz w:val="22"/>
                <w:szCs w:val="22"/>
              </w:rPr>
              <w:t>住房公积金</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8C8BE" w14:textId="77777777" w:rsidR="00B47DFD" w:rsidRDefault="00ED7213">
            <w:pPr>
              <w:jc w:val="right"/>
              <w:rPr>
                <w:color w:val="000000"/>
                <w:sz w:val="22"/>
                <w:szCs w:val="22"/>
              </w:rPr>
            </w:pPr>
            <w:r>
              <w:rPr>
                <w:rFonts w:hint="eastAsia"/>
                <w:color w:val="000000"/>
                <w:sz w:val="22"/>
                <w:szCs w:val="22"/>
              </w:rPr>
              <w:t>19.11</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C9EA88" w14:textId="77777777" w:rsidR="00B47DFD" w:rsidRDefault="00ED7213">
            <w:pPr>
              <w:jc w:val="right"/>
              <w:rPr>
                <w:color w:val="000000"/>
                <w:sz w:val="22"/>
                <w:szCs w:val="22"/>
              </w:rPr>
            </w:pPr>
            <w:r>
              <w:rPr>
                <w:rFonts w:hint="eastAsia"/>
                <w:color w:val="000000"/>
                <w:sz w:val="22"/>
                <w:szCs w:val="22"/>
              </w:rPr>
              <w:t>19.11</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371E27" w14:textId="77777777" w:rsidR="00B47DFD" w:rsidRDefault="00ED7213">
            <w:pPr>
              <w:jc w:val="right"/>
              <w:rPr>
                <w:color w:val="000000"/>
                <w:sz w:val="22"/>
                <w:szCs w:val="22"/>
              </w:rPr>
            </w:pPr>
            <w:r>
              <w:rPr>
                <w:rFonts w:hint="eastAsia"/>
                <w:color w:val="000000"/>
                <w:sz w:val="22"/>
                <w:szCs w:val="22"/>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C813B" w14:textId="77777777" w:rsidR="00B47DFD" w:rsidRDefault="00B47DFD">
            <w:pPr>
              <w:widowControl/>
              <w:jc w:val="right"/>
              <w:rPr>
                <w:rFonts w:ascii="仿宋_GB2312" w:eastAsia="仿宋_GB2312" w:hAnsi="宋体" w:cs="Arial"/>
                <w:color w:val="000000"/>
                <w:kern w:val="0"/>
                <w:sz w:val="22"/>
                <w:szCs w:val="22"/>
              </w:rPr>
            </w:pP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467DB6" w14:textId="77777777" w:rsidR="00B47DFD" w:rsidRDefault="00B47DFD">
            <w:pPr>
              <w:widowControl/>
              <w:jc w:val="right"/>
              <w:rPr>
                <w:rFonts w:ascii="仿宋_GB2312" w:eastAsia="仿宋_GB2312" w:hAnsi="宋体" w:cs="Arial"/>
                <w:color w:val="000000"/>
                <w:kern w:val="0"/>
                <w:sz w:val="22"/>
                <w:szCs w:val="22"/>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1A1AE" w14:textId="77777777" w:rsidR="00B47DFD" w:rsidRDefault="00B47DFD">
            <w:pPr>
              <w:widowControl/>
              <w:jc w:val="right"/>
              <w:rPr>
                <w:rFonts w:ascii="仿宋_GB2312" w:eastAsia="仿宋_GB2312" w:hAnsi="宋体" w:cs="Arial"/>
                <w:color w:val="000000"/>
                <w:kern w:val="0"/>
                <w:sz w:val="22"/>
                <w:szCs w:val="22"/>
              </w:rPr>
            </w:pPr>
          </w:p>
        </w:tc>
      </w:tr>
    </w:tbl>
    <w:p w14:paraId="630841FE" w14:textId="77777777" w:rsidR="00B47DFD" w:rsidRDefault="00ED7213">
      <w:pPr>
        <w:rPr>
          <w:rFonts w:ascii="仿宋" w:eastAsia="仿宋" w:hAnsi="仿宋"/>
          <w:sz w:val="22"/>
          <w:szCs w:val="22"/>
        </w:rPr>
      </w:pPr>
      <w:r>
        <w:rPr>
          <w:rFonts w:ascii="仿宋" w:eastAsia="仿宋" w:hAnsi="仿宋" w:cs="宋体" w:hint="eastAsia"/>
          <w:kern w:val="0"/>
          <w:sz w:val="22"/>
          <w:szCs w:val="22"/>
        </w:rPr>
        <w:t>注：本表依据《支出决算批复表》（公开03表）进行公开。</w:t>
      </w:r>
      <w:r>
        <w:rPr>
          <w:rFonts w:ascii="仿宋" w:eastAsia="仿宋" w:hAnsi="仿宋" w:hint="eastAsia"/>
          <w:sz w:val="22"/>
          <w:szCs w:val="22"/>
        </w:rPr>
        <w:t>本表反映部门本年度各项支出情况。</w:t>
      </w:r>
    </w:p>
    <w:p w14:paraId="35DB22A7" w14:textId="77777777" w:rsidR="00B47DFD" w:rsidRDefault="00B47DFD">
      <w:pPr>
        <w:jc w:val="center"/>
        <w:rPr>
          <w:rFonts w:ascii="仿宋" w:eastAsia="仿宋" w:hAnsi="仿宋" w:cs="宋体"/>
          <w:kern w:val="0"/>
          <w:sz w:val="22"/>
          <w:szCs w:val="22"/>
        </w:rPr>
      </w:pPr>
    </w:p>
    <w:p w14:paraId="6EFA9D1F" w14:textId="77777777" w:rsidR="00B47DFD" w:rsidRDefault="00ED7213">
      <w:pPr>
        <w:jc w:val="center"/>
        <w:rPr>
          <w:rFonts w:ascii="仿宋" w:eastAsia="仿宋" w:hAnsi="仿宋" w:cs="宋体"/>
          <w:kern w:val="0"/>
          <w:sz w:val="22"/>
          <w:szCs w:val="22"/>
        </w:rPr>
      </w:pPr>
      <w:r>
        <w:rPr>
          <w:rFonts w:ascii="仿宋" w:eastAsia="仿宋" w:hAnsi="仿宋" w:cs="宋体" w:hint="eastAsia"/>
          <w:kern w:val="0"/>
          <w:sz w:val="22"/>
          <w:szCs w:val="22"/>
        </w:rPr>
        <w:t>表四：一般公共预算财政拨款收入支出决算总表</w:t>
      </w:r>
    </w:p>
    <w:p w14:paraId="605D70E1" w14:textId="77777777" w:rsidR="00B47DFD" w:rsidRDefault="00ED7213">
      <w:pPr>
        <w:jc w:val="left"/>
        <w:rPr>
          <w:rFonts w:ascii="仿宋" w:eastAsia="仿宋" w:hAnsi="仿宋" w:cs="宋体"/>
          <w:kern w:val="0"/>
          <w:sz w:val="22"/>
          <w:szCs w:val="22"/>
        </w:rPr>
      </w:pPr>
      <w:r>
        <w:rPr>
          <w:rFonts w:ascii="仿宋" w:eastAsia="仿宋" w:hAnsi="仿宋" w:cs="宋体" w:hint="eastAsia"/>
          <w:kern w:val="0"/>
          <w:sz w:val="22"/>
          <w:szCs w:val="22"/>
        </w:rPr>
        <w:t>部门：防城港市公共资源交易中心                              金额单位：万元</w:t>
      </w:r>
    </w:p>
    <w:tbl>
      <w:tblPr>
        <w:tblW w:w="5137" w:type="pct"/>
        <w:tblLayout w:type="fixed"/>
        <w:tblLook w:val="04A0" w:firstRow="1" w:lastRow="0" w:firstColumn="1" w:lastColumn="0" w:noHBand="0" w:noVBand="1"/>
      </w:tblPr>
      <w:tblGrid>
        <w:gridCol w:w="1241"/>
        <w:gridCol w:w="847"/>
        <w:gridCol w:w="714"/>
        <w:gridCol w:w="137"/>
        <w:gridCol w:w="1853"/>
        <w:gridCol w:w="706"/>
        <w:gridCol w:w="848"/>
        <w:gridCol w:w="995"/>
        <w:gridCol w:w="711"/>
        <w:gridCol w:w="704"/>
      </w:tblGrid>
      <w:tr w:rsidR="00B47DFD" w14:paraId="70264AE3" w14:textId="77777777">
        <w:trPr>
          <w:trHeight w:val="308"/>
        </w:trPr>
        <w:tc>
          <w:tcPr>
            <w:tcW w:w="1600" w:type="pct"/>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14:paraId="35043376"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收     入</w:t>
            </w:r>
          </w:p>
        </w:tc>
        <w:tc>
          <w:tcPr>
            <w:tcW w:w="3400" w:type="pct"/>
            <w:gridSpan w:val="7"/>
            <w:tcBorders>
              <w:top w:val="single" w:sz="4" w:space="0" w:color="000000"/>
              <w:left w:val="nil"/>
              <w:bottom w:val="single" w:sz="4" w:space="0" w:color="000000"/>
              <w:right w:val="single" w:sz="4" w:space="0" w:color="000000"/>
            </w:tcBorders>
            <w:shd w:val="clear" w:color="FFFFFF" w:fill="C0C0C0"/>
            <w:noWrap/>
            <w:vAlign w:val="center"/>
          </w:tcPr>
          <w:p w14:paraId="6CF6A50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支     出</w:t>
            </w:r>
          </w:p>
        </w:tc>
      </w:tr>
      <w:tr w:rsidR="00B47DFD" w14:paraId="71C05FD7" w14:textId="77777777">
        <w:trPr>
          <w:trHeight w:val="312"/>
        </w:trPr>
        <w:tc>
          <w:tcPr>
            <w:tcW w:w="709" w:type="pct"/>
            <w:vMerge w:val="restart"/>
            <w:tcBorders>
              <w:top w:val="nil"/>
              <w:left w:val="single" w:sz="4" w:space="0" w:color="000000"/>
              <w:bottom w:val="single" w:sz="4" w:space="0" w:color="000000"/>
              <w:right w:val="single" w:sz="4" w:space="0" w:color="000000"/>
            </w:tcBorders>
            <w:shd w:val="clear" w:color="FFFFFF" w:fill="C0C0C0"/>
            <w:vAlign w:val="center"/>
          </w:tcPr>
          <w:p w14:paraId="7AAE1C8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项目</w:t>
            </w:r>
          </w:p>
        </w:tc>
        <w:tc>
          <w:tcPr>
            <w:tcW w:w="484" w:type="pct"/>
            <w:vMerge w:val="restart"/>
            <w:tcBorders>
              <w:top w:val="nil"/>
              <w:left w:val="nil"/>
              <w:bottom w:val="single" w:sz="4" w:space="0" w:color="000000"/>
              <w:right w:val="single" w:sz="4" w:space="0" w:color="000000"/>
            </w:tcBorders>
            <w:shd w:val="clear" w:color="FFFFFF" w:fill="C0C0C0"/>
            <w:vAlign w:val="center"/>
          </w:tcPr>
          <w:p w14:paraId="23640A2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行次</w:t>
            </w:r>
          </w:p>
        </w:tc>
        <w:tc>
          <w:tcPr>
            <w:tcW w:w="408" w:type="pct"/>
            <w:vMerge w:val="restart"/>
            <w:tcBorders>
              <w:top w:val="nil"/>
              <w:left w:val="nil"/>
              <w:bottom w:val="single" w:sz="4" w:space="0" w:color="000000"/>
              <w:right w:val="single" w:sz="4" w:space="0" w:color="000000"/>
            </w:tcBorders>
            <w:shd w:val="clear" w:color="FFFFFF" w:fill="C0C0C0"/>
            <w:vAlign w:val="center"/>
          </w:tcPr>
          <w:p w14:paraId="2E679DC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金额</w:t>
            </w:r>
          </w:p>
        </w:tc>
        <w:tc>
          <w:tcPr>
            <w:tcW w:w="1136" w:type="pct"/>
            <w:gridSpan w:val="2"/>
            <w:vMerge w:val="restart"/>
            <w:tcBorders>
              <w:top w:val="nil"/>
              <w:left w:val="nil"/>
              <w:bottom w:val="single" w:sz="4" w:space="0" w:color="000000"/>
              <w:right w:val="single" w:sz="4" w:space="0" w:color="000000"/>
            </w:tcBorders>
            <w:shd w:val="clear" w:color="FFFFFF" w:fill="C0C0C0"/>
            <w:vAlign w:val="center"/>
          </w:tcPr>
          <w:p w14:paraId="53125240"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项目</w:t>
            </w:r>
          </w:p>
        </w:tc>
        <w:tc>
          <w:tcPr>
            <w:tcW w:w="403" w:type="pct"/>
            <w:vMerge w:val="restart"/>
            <w:tcBorders>
              <w:top w:val="nil"/>
              <w:left w:val="nil"/>
              <w:bottom w:val="single" w:sz="4" w:space="0" w:color="000000"/>
              <w:right w:val="single" w:sz="4" w:space="0" w:color="000000"/>
            </w:tcBorders>
            <w:shd w:val="clear" w:color="FFFFFF" w:fill="C0C0C0"/>
            <w:vAlign w:val="center"/>
          </w:tcPr>
          <w:p w14:paraId="42D939B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行次</w:t>
            </w:r>
          </w:p>
        </w:tc>
        <w:tc>
          <w:tcPr>
            <w:tcW w:w="484" w:type="pct"/>
            <w:vMerge w:val="restart"/>
            <w:tcBorders>
              <w:top w:val="nil"/>
              <w:left w:val="nil"/>
              <w:bottom w:val="single" w:sz="4" w:space="0" w:color="000000"/>
              <w:right w:val="single" w:sz="4" w:space="0" w:color="000000"/>
            </w:tcBorders>
            <w:shd w:val="clear" w:color="FFFFFF" w:fill="C0C0C0"/>
            <w:noWrap/>
            <w:vAlign w:val="center"/>
          </w:tcPr>
          <w:p w14:paraId="515FDC5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合计</w:t>
            </w:r>
          </w:p>
        </w:tc>
        <w:tc>
          <w:tcPr>
            <w:tcW w:w="568" w:type="pct"/>
            <w:vMerge w:val="restart"/>
            <w:tcBorders>
              <w:top w:val="nil"/>
              <w:left w:val="nil"/>
              <w:bottom w:val="single" w:sz="4" w:space="0" w:color="000000"/>
              <w:right w:val="single" w:sz="4" w:space="0" w:color="000000"/>
            </w:tcBorders>
            <w:shd w:val="clear" w:color="FFFFFF" w:fill="C0C0C0"/>
            <w:vAlign w:val="center"/>
          </w:tcPr>
          <w:p w14:paraId="347111F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一般公共预算财政拨款</w:t>
            </w:r>
          </w:p>
        </w:tc>
        <w:tc>
          <w:tcPr>
            <w:tcW w:w="406" w:type="pct"/>
            <w:vMerge w:val="restart"/>
            <w:tcBorders>
              <w:top w:val="nil"/>
              <w:left w:val="nil"/>
              <w:bottom w:val="single" w:sz="4" w:space="0" w:color="000000"/>
              <w:right w:val="single" w:sz="4" w:space="0" w:color="000000"/>
            </w:tcBorders>
            <w:shd w:val="clear" w:color="FFFFFF" w:fill="C0C0C0"/>
            <w:vAlign w:val="center"/>
          </w:tcPr>
          <w:p w14:paraId="26B08E7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政府性基金预算财政拨款</w:t>
            </w:r>
          </w:p>
        </w:tc>
        <w:tc>
          <w:tcPr>
            <w:tcW w:w="402" w:type="pct"/>
            <w:vMerge w:val="restart"/>
            <w:tcBorders>
              <w:top w:val="nil"/>
              <w:left w:val="nil"/>
              <w:bottom w:val="single" w:sz="4" w:space="0" w:color="000000"/>
              <w:right w:val="single" w:sz="4" w:space="0" w:color="000000"/>
            </w:tcBorders>
            <w:shd w:val="clear" w:color="FFFFFF" w:fill="C0C0C0"/>
            <w:vAlign w:val="center"/>
          </w:tcPr>
          <w:p w14:paraId="3025F17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国有资本经营预算财政拨款</w:t>
            </w:r>
          </w:p>
        </w:tc>
      </w:tr>
      <w:tr w:rsidR="00B47DFD" w14:paraId="05A1EAD1" w14:textId="77777777">
        <w:trPr>
          <w:trHeight w:val="615"/>
        </w:trPr>
        <w:tc>
          <w:tcPr>
            <w:tcW w:w="709" w:type="pct"/>
            <w:vMerge/>
            <w:tcBorders>
              <w:top w:val="nil"/>
              <w:left w:val="single" w:sz="4" w:space="0" w:color="000000"/>
              <w:bottom w:val="single" w:sz="4" w:space="0" w:color="000000"/>
              <w:right w:val="single" w:sz="4" w:space="0" w:color="000000"/>
            </w:tcBorders>
            <w:vAlign w:val="center"/>
          </w:tcPr>
          <w:p w14:paraId="0CBABB7B" w14:textId="77777777" w:rsidR="00B47DFD" w:rsidRDefault="00B47DFD">
            <w:pPr>
              <w:widowControl/>
              <w:jc w:val="left"/>
              <w:rPr>
                <w:rFonts w:ascii="仿宋_GB2312" w:eastAsia="仿宋_GB2312" w:hAnsi="宋体" w:cs="Arial"/>
                <w:color w:val="000000"/>
                <w:kern w:val="0"/>
                <w:sz w:val="22"/>
                <w:szCs w:val="22"/>
              </w:rPr>
            </w:pPr>
          </w:p>
        </w:tc>
        <w:tc>
          <w:tcPr>
            <w:tcW w:w="484" w:type="pct"/>
            <w:vMerge/>
            <w:tcBorders>
              <w:top w:val="nil"/>
              <w:left w:val="nil"/>
              <w:bottom w:val="single" w:sz="4" w:space="0" w:color="000000"/>
              <w:right w:val="single" w:sz="4" w:space="0" w:color="000000"/>
            </w:tcBorders>
            <w:vAlign w:val="center"/>
          </w:tcPr>
          <w:p w14:paraId="7BC2F5C8" w14:textId="77777777" w:rsidR="00B47DFD" w:rsidRDefault="00B47DFD">
            <w:pPr>
              <w:widowControl/>
              <w:jc w:val="left"/>
              <w:rPr>
                <w:rFonts w:ascii="仿宋_GB2312" w:eastAsia="仿宋_GB2312" w:hAnsi="宋体" w:cs="Arial"/>
                <w:color w:val="000000"/>
                <w:kern w:val="0"/>
                <w:sz w:val="22"/>
                <w:szCs w:val="22"/>
              </w:rPr>
            </w:pPr>
          </w:p>
        </w:tc>
        <w:tc>
          <w:tcPr>
            <w:tcW w:w="408" w:type="pct"/>
            <w:vMerge/>
            <w:tcBorders>
              <w:top w:val="nil"/>
              <w:left w:val="nil"/>
              <w:bottom w:val="single" w:sz="4" w:space="0" w:color="000000"/>
              <w:right w:val="single" w:sz="4" w:space="0" w:color="000000"/>
            </w:tcBorders>
            <w:vAlign w:val="center"/>
          </w:tcPr>
          <w:p w14:paraId="5ED9AC7E" w14:textId="77777777" w:rsidR="00B47DFD" w:rsidRDefault="00B47DFD">
            <w:pPr>
              <w:widowControl/>
              <w:jc w:val="left"/>
              <w:rPr>
                <w:rFonts w:ascii="仿宋_GB2312" w:eastAsia="仿宋_GB2312" w:hAnsi="宋体" w:cs="Arial"/>
                <w:color w:val="000000"/>
                <w:kern w:val="0"/>
                <w:sz w:val="22"/>
                <w:szCs w:val="22"/>
              </w:rPr>
            </w:pPr>
          </w:p>
        </w:tc>
        <w:tc>
          <w:tcPr>
            <w:tcW w:w="1136" w:type="pct"/>
            <w:gridSpan w:val="2"/>
            <w:vMerge/>
            <w:tcBorders>
              <w:top w:val="nil"/>
              <w:left w:val="nil"/>
              <w:bottom w:val="single" w:sz="4" w:space="0" w:color="000000"/>
              <w:right w:val="single" w:sz="4" w:space="0" w:color="000000"/>
            </w:tcBorders>
            <w:vAlign w:val="center"/>
          </w:tcPr>
          <w:p w14:paraId="23423C4D" w14:textId="77777777" w:rsidR="00B47DFD" w:rsidRDefault="00B47DFD">
            <w:pPr>
              <w:widowControl/>
              <w:jc w:val="left"/>
              <w:rPr>
                <w:rFonts w:ascii="仿宋_GB2312" w:eastAsia="仿宋_GB2312" w:hAnsi="宋体" w:cs="Arial"/>
                <w:color w:val="000000"/>
                <w:kern w:val="0"/>
                <w:sz w:val="22"/>
                <w:szCs w:val="22"/>
              </w:rPr>
            </w:pPr>
          </w:p>
        </w:tc>
        <w:tc>
          <w:tcPr>
            <w:tcW w:w="403" w:type="pct"/>
            <w:vMerge/>
            <w:tcBorders>
              <w:top w:val="nil"/>
              <w:left w:val="nil"/>
              <w:bottom w:val="single" w:sz="4" w:space="0" w:color="000000"/>
              <w:right w:val="single" w:sz="4" w:space="0" w:color="000000"/>
            </w:tcBorders>
            <w:vAlign w:val="center"/>
          </w:tcPr>
          <w:p w14:paraId="3714AB3D" w14:textId="77777777" w:rsidR="00B47DFD" w:rsidRDefault="00B47DFD">
            <w:pPr>
              <w:widowControl/>
              <w:jc w:val="left"/>
              <w:rPr>
                <w:rFonts w:ascii="仿宋_GB2312" w:eastAsia="仿宋_GB2312" w:hAnsi="宋体" w:cs="Arial"/>
                <w:color w:val="000000"/>
                <w:kern w:val="0"/>
                <w:sz w:val="22"/>
                <w:szCs w:val="22"/>
              </w:rPr>
            </w:pPr>
          </w:p>
        </w:tc>
        <w:tc>
          <w:tcPr>
            <w:tcW w:w="484" w:type="pct"/>
            <w:vMerge/>
            <w:tcBorders>
              <w:top w:val="nil"/>
              <w:left w:val="nil"/>
              <w:bottom w:val="single" w:sz="4" w:space="0" w:color="000000"/>
              <w:right w:val="single" w:sz="4" w:space="0" w:color="000000"/>
            </w:tcBorders>
            <w:vAlign w:val="center"/>
          </w:tcPr>
          <w:p w14:paraId="51140139" w14:textId="77777777" w:rsidR="00B47DFD" w:rsidRDefault="00B47DFD">
            <w:pPr>
              <w:widowControl/>
              <w:jc w:val="left"/>
              <w:rPr>
                <w:rFonts w:ascii="仿宋_GB2312" w:eastAsia="仿宋_GB2312" w:hAnsi="宋体" w:cs="Arial"/>
                <w:color w:val="000000"/>
                <w:kern w:val="0"/>
                <w:sz w:val="22"/>
                <w:szCs w:val="22"/>
              </w:rPr>
            </w:pPr>
          </w:p>
        </w:tc>
        <w:tc>
          <w:tcPr>
            <w:tcW w:w="568" w:type="pct"/>
            <w:vMerge/>
            <w:tcBorders>
              <w:top w:val="nil"/>
              <w:left w:val="nil"/>
              <w:bottom w:val="single" w:sz="4" w:space="0" w:color="000000"/>
              <w:right w:val="single" w:sz="4" w:space="0" w:color="000000"/>
            </w:tcBorders>
            <w:vAlign w:val="center"/>
          </w:tcPr>
          <w:p w14:paraId="046CB5C0" w14:textId="77777777" w:rsidR="00B47DFD" w:rsidRDefault="00B47DFD">
            <w:pPr>
              <w:widowControl/>
              <w:jc w:val="left"/>
              <w:rPr>
                <w:rFonts w:ascii="仿宋_GB2312" w:eastAsia="仿宋_GB2312" w:hAnsi="宋体" w:cs="Arial"/>
                <w:color w:val="000000"/>
                <w:kern w:val="0"/>
                <w:sz w:val="22"/>
                <w:szCs w:val="22"/>
              </w:rPr>
            </w:pPr>
          </w:p>
        </w:tc>
        <w:tc>
          <w:tcPr>
            <w:tcW w:w="406" w:type="pct"/>
            <w:vMerge/>
            <w:tcBorders>
              <w:top w:val="nil"/>
              <w:left w:val="nil"/>
              <w:bottom w:val="single" w:sz="4" w:space="0" w:color="000000"/>
              <w:right w:val="single" w:sz="4" w:space="0" w:color="000000"/>
            </w:tcBorders>
            <w:vAlign w:val="center"/>
          </w:tcPr>
          <w:p w14:paraId="46456BD4" w14:textId="77777777" w:rsidR="00B47DFD" w:rsidRDefault="00B47DFD">
            <w:pPr>
              <w:widowControl/>
              <w:jc w:val="left"/>
              <w:rPr>
                <w:rFonts w:ascii="仿宋_GB2312" w:eastAsia="仿宋_GB2312" w:hAnsi="宋体" w:cs="Arial"/>
                <w:color w:val="000000"/>
                <w:kern w:val="0"/>
                <w:sz w:val="22"/>
                <w:szCs w:val="22"/>
              </w:rPr>
            </w:pPr>
          </w:p>
        </w:tc>
        <w:tc>
          <w:tcPr>
            <w:tcW w:w="402" w:type="pct"/>
            <w:vMerge/>
            <w:tcBorders>
              <w:top w:val="nil"/>
              <w:left w:val="nil"/>
              <w:bottom w:val="single" w:sz="4" w:space="0" w:color="000000"/>
              <w:right w:val="single" w:sz="4" w:space="0" w:color="000000"/>
            </w:tcBorders>
            <w:vAlign w:val="center"/>
          </w:tcPr>
          <w:p w14:paraId="0D344507" w14:textId="77777777" w:rsidR="00B47DFD" w:rsidRDefault="00B47DFD">
            <w:pPr>
              <w:widowControl/>
              <w:jc w:val="left"/>
              <w:rPr>
                <w:rFonts w:ascii="仿宋_GB2312" w:eastAsia="仿宋_GB2312" w:hAnsi="宋体" w:cs="Arial"/>
                <w:color w:val="000000"/>
                <w:kern w:val="0"/>
                <w:sz w:val="22"/>
                <w:szCs w:val="22"/>
              </w:rPr>
            </w:pPr>
          </w:p>
        </w:tc>
      </w:tr>
      <w:tr w:rsidR="00B47DFD" w14:paraId="06F5DA61"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50332FE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栏次</w:t>
            </w:r>
          </w:p>
        </w:tc>
        <w:tc>
          <w:tcPr>
            <w:tcW w:w="484" w:type="pct"/>
            <w:tcBorders>
              <w:top w:val="nil"/>
              <w:left w:val="nil"/>
              <w:bottom w:val="single" w:sz="4" w:space="0" w:color="000000"/>
              <w:right w:val="single" w:sz="4" w:space="0" w:color="000000"/>
            </w:tcBorders>
            <w:shd w:val="clear" w:color="FFFFFF" w:fill="C0C0C0"/>
            <w:noWrap/>
            <w:vAlign w:val="center"/>
          </w:tcPr>
          <w:p w14:paraId="309B166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08" w:type="pct"/>
            <w:tcBorders>
              <w:top w:val="nil"/>
              <w:left w:val="nil"/>
              <w:bottom w:val="single" w:sz="4" w:space="0" w:color="000000"/>
              <w:right w:val="single" w:sz="4" w:space="0" w:color="000000"/>
            </w:tcBorders>
            <w:shd w:val="clear" w:color="FFFFFF" w:fill="C0C0C0"/>
            <w:noWrap/>
            <w:vAlign w:val="center"/>
          </w:tcPr>
          <w:p w14:paraId="4F46FF3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w:t>
            </w:r>
          </w:p>
        </w:tc>
        <w:tc>
          <w:tcPr>
            <w:tcW w:w="1136" w:type="pct"/>
            <w:gridSpan w:val="2"/>
            <w:tcBorders>
              <w:top w:val="nil"/>
              <w:left w:val="nil"/>
              <w:bottom w:val="single" w:sz="4" w:space="0" w:color="000000"/>
              <w:right w:val="single" w:sz="4" w:space="0" w:color="000000"/>
            </w:tcBorders>
            <w:shd w:val="clear" w:color="FFFFFF" w:fill="C0C0C0"/>
            <w:noWrap/>
            <w:vAlign w:val="center"/>
          </w:tcPr>
          <w:p w14:paraId="49AC611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栏次</w:t>
            </w:r>
          </w:p>
        </w:tc>
        <w:tc>
          <w:tcPr>
            <w:tcW w:w="403" w:type="pct"/>
            <w:tcBorders>
              <w:top w:val="nil"/>
              <w:left w:val="nil"/>
              <w:bottom w:val="single" w:sz="4" w:space="0" w:color="000000"/>
              <w:right w:val="single" w:sz="4" w:space="0" w:color="000000"/>
            </w:tcBorders>
            <w:shd w:val="clear" w:color="FFFFFF" w:fill="C0C0C0"/>
            <w:noWrap/>
            <w:vAlign w:val="center"/>
          </w:tcPr>
          <w:p w14:paraId="2E6AD949"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0AD7BD9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w:t>
            </w:r>
          </w:p>
        </w:tc>
        <w:tc>
          <w:tcPr>
            <w:tcW w:w="568" w:type="pct"/>
            <w:tcBorders>
              <w:top w:val="nil"/>
              <w:left w:val="nil"/>
              <w:bottom w:val="single" w:sz="4" w:space="0" w:color="000000"/>
              <w:right w:val="single" w:sz="4" w:space="0" w:color="000000"/>
            </w:tcBorders>
            <w:shd w:val="clear" w:color="FFFFFF" w:fill="C0C0C0"/>
            <w:noWrap/>
            <w:vAlign w:val="center"/>
          </w:tcPr>
          <w:p w14:paraId="14DEBEB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w:t>
            </w:r>
          </w:p>
        </w:tc>
        <w:tc>
          <w:tcPr>
            <w:tcW w:w="406" w:type="pct"/>
            <w:tcBorders>
              <w:top w:val="nil"/>
              <w:left w:val="nil"/>
              <w:bottom w:val="single" w:sz="4" w:space="0" w:color="000000"/>
              <w:right w:val="single" w:sz="4" w:space="0" w:color="000000"/>
            </w:tcBorders>
            <w:shd w:val="clear" w:color="FFFFFF" w:fill="C0C0C0"/>
            <w:noWrap/>
            <w:vAlign w:val="center"/>
          </w:tcPr>
          <w:p w14:paraId="7325B09A"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w:t>
            </w:r>
          </w:p>
        </w:tc>
        <w:tc>
          <w:tcPr>
            <w:tcW w:w="402" w:type="pct"/>
            <w:tcBorders>
              <w:top w:val="nil"/>
              <w:left w:val="nil"/>
              <w:bottom w:val="single" w:sz="4" w:space="0" w:color="000000"/>
              <w:right w:val="single" w:sz="4" w:space="0" w:color="000000"/>
            </w:tcBorders>
            <w:shd w:val="clear" w:color="FFFFFF" w:fill="C0C0C0"/>
            <w:noWrap/>
            <w:vAlign w:val="center"/>
          </w:tcPr>
          <w:p w14:paraId="713E3264"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w:t>
            </w:r>
          </w:p>
        </w:tc>
      </w:tr>
      <w:tr w:rsidR="00B47DFD" w14:paraId="2635618E"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7F581CA4"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一、一般公共预算财政拨款</w:t>
            </w:r>
          </w:p>
        </w:tc>
        <w:tc>
          <w:tcPr>
            <w:tcW w:w="484" w:type="pct"/>
            <w:tcBorders>
              <w:top w:val="nil"/>
              <w:left w:val="nil"/>
              <w:bottom w:val="single" w:sz="4" w:space="0" w:color="000000"/>
              <w:right w:val="single" w:sz="4" w:space="0" w:color="000000"/>
            </w:tcBorders>
            <w:shd w:val="clear" w:color="FFFFFF" w:fill="C0C0C0"/>
            <w:noWrap/>
            <w:vAlign w:val="center"/>
          </w:tcPr>
          <w:p w14:paraId="241057F2"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w:t>
            </w:r>
          </w:p>
        </w:tc>
        <w:tc>
          <w:tcPr>
            <w:tcW w:w="486" w:type="pct"/>
            <w:gridSpan w:val="2"/>
            <w:tcBorders>
              <w:top w:val="nil"/>
              <w:left w:val="nil"/>
              <w:bottom w:val="single" w:sz="4" w:space="0" w:color="000000"/>
              <w:right w:val="single" w:sz="4" w:space="0" w:color="000000"/>
            </w:tcBorders>
            <w:shd w:val="clear" w:color="auto" w:fill="auto"/>
            <w:noWrap/>
            <w:vAlign w:val="center"/>
          </w:tcPr>
          <w:p w14:paraId="0A089630" w14:textId="77777777" w:rsidR="00B47DFD" w:rsidRDefault="00ED7213">
            <w:pPr>
              <w:jc w:val="right"/>
              <w:rPr>
                <w:rFonts w:ascii="宋体" w:hAnsi="宋体" w:cs="宋体"/>
                <w:color w:val="000000"/>
                <w:sz w:val="22"/>
                <w:szCs w:val="22"/>
              </w:rPr>
            </w:pPr>
            <w:r>
              <w:rPr>
                <w:rFonts w:hint="eastAsia"/>
                <w:color w:val="000000"/>
                <w:sz w:val="22"/>
                <w:szCs w:val="22"/>
              </w:rPr>
              <w:t>394.65</w:t>
            </w:r>
          </w:p>
        </w:tc>
        <w:tc>
          <w:tcPr>
            <w:tcW w:w="1058" w:type="pct"/>
            <w:tcBorders>
              <w:top w:val="nil"/>
              <w:left w:val="nil"/>
              <w:bottom w:val="single" w:sz="4" w:space="0" w:color="000000"/>
              <w:right w:val="single" w:sz="4" w:space="0" w:color="000000"/>
            </w:tcBorders>
            <w:shd w:val="clear" w:color="FFFFFF" w:fill="C0C0C0"/>
            <w:noWrap/>
            <w:vAlign w:val="center"/>
          </w:tcPr>
          <w:p w14:paraId="5E059804"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一、一般公共服务支出</w:t>
            </w:r>
          </w:p>
        </w:tc>
        <w:tc>
          <w:tcPr>
            <w:tcW w:w="403" w:type="pct"/>
            <w:tcBorders>
              <w:top w:val="nil"/>
              <w:left w:val="nil"/>
              <w:bottom w:val="single" w:sz="4" w:space="0" w:color="000000"/>
              <w:right w:val="single" w:sz="4" w:space="0" w:color="000000"/>
            </w:tcBorders>
            <w:shd w:val="clear" w:color="FFFFFF" w:fill="C0C0C0"/>
            <w:noWrap/>
            <w:vAlign w:val="center"/>
          </w:tcPr>
          <w:p w14:paraId="25786838"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33</w:t>
            </w:r>
          </w:p>
        </w:tc>
        <w:tc>
          <w:tcPr>
            <w:tcW w:w="484" w:type="pct"/>
            <w:tcBorders>
              <w:top w:val="nil"/>
              <w:left w:val="nil"/>
              <w:bottom w:val="single" w:sz="4" w:space="0" w:color="000000"/>
              <w:right w:val="single" w:sz="4" w:space="0" w:color="000000"/>
            </w:tcBorders>
            <w:shd w:val="clear" w:color="auto" w:fill="auto"/>
            <w:noWrap/>
            <w:vAlign w:val="center"/>
          </w:tcPr>
          <w:p w14:paraId="35C76A36" w14:textId="77777777" w:rsidR="00B47DFD" w:rsidRDefault="00ED7213">
            <w:pPr>
              <w:jc w:val="right"/>
              <w:rPr>
                <w:rFonts w:ascii="宋体" w:hAnsi="宋体" w:cs="宋体"/>
                <w:color w:val="000000"/>
                <w:sz w:val="22"/>
                <w:szCs w:val="22"/>
              </w:rPr>
            </w:pPr>
            <w:r>
              <w:rPr>
                <w:rFonts w:hint="eastAsia"/>
                <w:color w:val="000000"/>
                <w:sz w:val="22"/>
                <w:szCs w:val="22"/>
              </w:rPr>
              <w:t>312.63</w:t>
            </w:r>
          </w:p>
        </w:tc>
        <w:tc>
          <w:tcPr>
            <w:tcW w:w="568" w:type="pct"/>
            <w:tcBorders>
              <w:top w:val="nil"/>
              <w:left w:val="nil"/>
              <w:bottom w:val="single" w:sz="4" w:space="0" w:color="000000"/>
              <w:right w:val="single" w:sz="4" w:space="0" w:color="000000"/>
            </w:tcBorders>
            <w:shd w:val="clear" w:color="auto" w:fill="auto"/>
            <w:noWrap/>
            <w:vAlign w:val="center"/>
          </w:tcPr>
          <w:p w14:paraId="2CB25E4C" w14:textId="77777777" w:rsidR="00B47DFD" w:rsidRDefault="00ED7213">
            <w:pPr>
              <w:jc w:val="right"/>
              <w:rPr>
                <w:rFonts w:ascii="宋体" w:hAnsi="宋体" w:cs="宋体"/>
                <w:color w:val="000000"/>
                <w:sz w:val="22"/>
                <w:szCs w:val="22"/>
              </w:rPr>
            </w:pPr>
            <w:r>
              <w:rPr>
                <w:rFonts w:hint="eastAsia"/>
                <w:color w:val="000000"/>
                <w:sz w:val="22"/>
                <w:szCs w:val="22"/>
              </w:rPr>
              <w:t>312.63</w:t>
            </w:r>
          </w:p>
        </w:tc>
        <w:tc>
          <w:tcPr>
            <w:tcW w:w="406" w:type="pct"/>
            <w:tcBorders>
              <w:top w:val="nil"/>
              <w:left w:val="nil"/>
              <w:bottom w:val="single" w:sz="4" w:space="0" w:color="000000"/>
              <w:right w:val="single" w:sz="4" w:space="0" w:color="000000"/>
            </w:tcBorders>
            <w:shd w:val="clear" w:color="auto" w:fill="auto"/>
            <w:noWrap/>
            <w:vAlign w:val="center"/>
          </w:tcPr>
          <w:p w14:paraId="3387CACC"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3C50D6C8" w14:textId="77777777" w:rsidR="00B47DFD" w:rsidRDefault="00B47DFD">
            <w:pPr>
              <w:widowControl/>
              <w:jc w:val="right"/>
              <w:rPr>
                <w:rFonts w:ascii="仿宋_GB2312" w:eastAsia="仿宋_GB2312" w:hAnsi="宋体" w:cs="Arial"/>
                <w:color w:val="000000"/>
                <w:kern w:val="0"/>
                <w:sz w:val="22"/>
                <w:szCs w:val="22"/>
              </w:rPr>
            </w:pPr>
          </w:p>
        </w:tc>
      </w:tr>
      <w:tr w:rsidR="00B47DFD" w14:paraId="655003C6"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5BBFC0E4"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二、政府性基金预算财政拨款</w:t>
            </w:r>
          </w:p>
        </w:tc>
        <w:tc>
          <w:tcPr>
            <w:tcW w:w="484" w:type="pct"/>
            <w:tcBorders>
              <w:top w:val="nil"/>
              <w:left w:val="nil"/>
              <w:bottom w:val="single" w:sz="4" w:space="0" w:color="000000"/>
              <w:right w:val="single" w:sz="4" w:space="0" w:color="000000"/>
            </w:tcBorders>
            <w:shd w:val="clear" w:color="FFFFFF" w:fill="C0C0C0"/>
            <w:noWrap/>
            <w:vAlign w:val="center"/>
          </w:tcPr>
          <w:p w14:paraId="2FD0133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w:t>
            </w:r>
          </w:p>
        </w:tc>
        <w:tc>
          <w:tcPr>
            <w:tcW w:w="486" w:type="pct"/>
            <w:gridSpan w:val="2"/>
            <w:tcBorders>
              <w:top w:val="nil"/>
              <w:left w:val="nil"/>
              <w:bottom w:val="single" w:sz="4" w:space="0" w:color="000000"/>
              <w:right w:val="single" w:sz="4" w:space="0" w:color="000000"/>
            </w:tcBorders>
            <w:shd w:val="clear" w:color="auto" w:fill="auto"/>
            <w:noWrap/>
            <w:vAlign w:val="center"/>
          </w:tcPr>
          <w:p w14:paraId="3C1C7A5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53E6636E"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二、外交支出</w:t>
            </w:r>
          </w:p>
        </w:tc>
        <w:tc>
          <w:tcPr>
            <w:tcW w:w="403" w:type="pct"/>
            <w:tcBorders>
              <w:top w:val="nil"/>
              <w:left w:val="nil"/>
              <w:bottom w:val="single" w:sz="4" w:space="0" w:color="000000"/>
              <w:right w:val="single" w:sz="4" w:space="0" w:color="000000"/>
            </w:tcBorders>
            <w:shd w:val="clear" w:color="FFFFFF" w:fill="C0C0C0"/>
            <w:noWrap/>
            <w:vAlign w:val="center"/>
          </w:tcPr>
          <w:p w14:paraId="5F28C56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34</w:t>
            </w:r>
          </w:p>
        </w:tc>
        <w:tc>
          <w:tcPr>
            <w:tcW w:w="484" w:type="pct"/>
            <w:tcBorders>
              <w:top w:val="nil"/>
              <w:left w:val="nil"/>
              <w:bottom w:val="single" w:sz="4" w:space="0" w:color="000000"/>
              <w:right w:val="single" w:sz="4" w:space="0" w:color="000000"/>
            </w:tcBorders>
            <w:shd w:val="clear" w:color="auto" w:fill="auto"/>
            <w:noWrap/>
            <w:vAlign w:val="center"/>
          </w:tcPr>
          <w:p w14:paraId="3C503E74"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5117933C"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32920381"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2727ACBA" w14:textId="77777777" w:rsidR="00B47DFD" w:rsidRDefault="00B47DFD">
            <w:pPr>
              <w:widowControl/>
              <w:jc w:val="right"/>
              <w:rPr>
                <w:rFonts w:ascii="仿宋_GB2312" w:eastAsia="仿宋_GB2312" w:hAnsi="宋体" w:cs="Arial"/>
                <w:color w:val="000000"/>
                <w:kern w:val="0"/>
                <w:sz w:val="22"/>
                <w:szCs w:val="22"/>
              </w:rPr>
            </w:pPr>
          </w:p>
        </w:tc>
      </w:tr>
      <w:tr w:rsidR="00B47DFD" w14:paraId="7196A6E8"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51A8C7AE"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三、国有资本经营预算财政拨款</w:t>
            </w:r>
          </w:p>
        </w:tc>
        <w:tc>
          <w:tcPr>
            <w:tcW w:w="484" w:type="pct"/>
            <w:tcBorders>
              <w:top w:val="nil"/>
              <w:left w:val="nil"/>
              <w:bottom w:val="single" w:sz="4" w:space="0" w:color="000000"/>
              <w:right w:val="single" w:sz="4" w:space="0" w:color="000000"/>
            </w:tcBorders>
            <w:shd w:val="clear" w:color="FFFFFF" w:fill="C0C0C0"/>
            <w:noWrap/>
            <w:vAlign w:val="center"/>
          </w:tcPr>
          <w:p w14:paraId="34576B4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w:t>
            </w:r>
          </w:p>
        </w:tc>
        <w:tc>
          <w:tcPr>
            <w:tcW w:w="486" w:type="pct"/>
            <w:gridSpan w:val="2"/>
            <w:tcBorders>
              <w:top w:val="nil"/>
              <w:left w:val="nil"/>
              <w:bottom w:val="single" w:sz="4" w:space="0" w:color="000000"/>
              <w:right w:val="single" w:sz="4" w:space="0" w:color="000000"/>
            </w:tcBorders>
            <w:shd w:val="clear" w:color="auto" w:fill="auto"/>
            <w:noWrap/>
            <w:vAlign w:val="center"/>
          </w:tcPr>
          <w:p w14:paraId="52B264B8"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424E1C94"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三、国防支出</w:t>
            </w:r>
          </w:p>
        </w:tc>
        <w:tc>
          <w:tcPr>
            <w:tcW w:w="403" w:type="pct"/>
            <w:tcBorders>
              <w:top w:val="nil"/>
              <w:left w:val="nil"/>
              <w:bottom w:val="single" w:sz="4" w:space="0" w:color="000000"/>
              <w:right w:val="single" w:sz="4" w:space="0" w:color="000000"/>
            </w:tcBorders>
            <w:shd w:val="clear" w:color="FFFFFF" w:fill="C0C0C0"/>
            <w:noWrap/>
            <w:vAlign w:val="center"/>
          </w:tcPr>
          <w:p w14:paraId="01B56C66"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35</w:t>
            </w:r>
          </w:p>
        </w:tc>
        <w:tc>
          <w:tcPr>
            <w:tcW w:w="484" w:type="pct"/>
            <w:tcBorders>
              <w:top w:val="nil"/>
              <w:left w:val="nil"/>
              <w:bottom w:val="single" w:sz="4" w:space="0" w:color="000000"/>
              <w:right w:val="single" w:sz="4" w:space="0" w:color="000000"/>
            </w:tcBorders>
            <w:shd w:val="clear" w:color="auto" w:fill="auto"/>
            <w:noWrap/>
            <w:vAlign w:val="center"/>
          </w:tcPr>
          <w:p w14:paraId="6323B17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6693AB8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73D94DFD"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69792FED" w14:textId="77777777" w:rsidR="00B47DFD" w:rsidRDefault="00B47DFD">
            <w:pPr>
              <w:widowControl/>
              <w:jc w:val="right"/>
              <w:rPr>
                <w:rFonts w:ascii="仿宋_GB2312" w:eastAsia="仿宋_GB2312" w:hAnsi="宋体" w:cs="Arial"/>
                <w:color w:val="000000"/>
                <w:kern w:val="0"/>
                <w:sz w:val="22"/>
                <w:szCs w:val="22"/>
              </w:rPr>
            </w:pPr>
          </w:p>
        </w:tc>
      </w:tr>
      <w:tr w:rsidR="00B47DFD" w14:paraId="777838C7"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225C9475"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5CCC01A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w:t>
            </w:r>
          </w:p>
        </w:tc>
        <w:tc>
          <w:tcPr>
            <w:tcW w:w="486" w:type="pct"/>
            <w:gridSpan w:val="2"/>
            <w:tcBorders>
              <w:top w:val="nil"/>
              <w:left w:val="nil"/>
              <w:bottom w:val="single" w:sz="4" w:space="0" w:color="000000"/>
              <w:right w:val="single" w:sz="4" w:space="0" w:color="000000"/>
            </w:tcBorders>
            <w:shd w:val="clear" w:color="auto" w:fill="auto"/>
            <w:noWrap/>
            <w:vAlign w:val="center"/>
          </w:tcPr>
          <w:p w14:paraId="6765639C"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6203C2A4"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四、公共安全支出</w:t>
            </w:r>
          </w:p>
        </w:tc>
        <w:tc>
          <w:tcPr>
            <w:tcW w:w="403" w:type="pct"/>
            <w:tcBorders>
              <w:top w:val="nil"/>
              <w:left w:val="nil"/>
              <w:bottom w:val="single" w:sz="4" w:space="0" w:color="000000"/>
              <w:right w:val="single" w:sz="4" w:space="0" w:color="000000"/>
            </w:tcBorders>
            <w:shd w:val="clear" w:color="FFFFFF" w:fill="C0C0C0"/>
            <w:noWrap/>
            <w:vAlign w:val="center"/>
          </w:tcPr>
          <w:p w14:paraId="12E44D12"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36</w:t>
            </w:r>
          </w:p>
        </w:tc>
        <w:tc>
          <w:tcPr>
            <w:tcW w:w="484" w:type="pct"/>
            <w:tcBorders>
              <w:top w:val="nil"/>
              <w:left w:val="nil"/>
              <w:bottom w:val="single" w:sz="4" w:space="0" w:color="000000"/>
              <w:right w:val="single" w:sz="4" w:space="0" w:color="000000"/>
            </w:tcBorders>
            <w:shd w:val="clear" w:color="auto" w:fill="auto"/>
            <w:noWrap/>
            <w:vAlign w:val="center"/>
          </w:tcPr>
          <w:p w14:paraId="6CF46D88"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153D898C"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03136F6F"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1E8B4B5D" w14:textId="77777777" w:rsidR="00B47DFD" w:rsidRDefault="00B47DFD">
            <w:pPr>
              <w:widowControl/>
              <w:jc w:val="right"/>
              <w:rPr>
                <w:rFonts w:ascii="仿宋_GB2312" w:eastAsia="仿宋_GB2312" w:hAnsi="宋体" w:cs="Arial"/>
                <w:color w:val="000000"/>
                <w:kern w:val="0"/>
                <w:sz w:val="22"/>
                <w:szCs w:val="22"/>
              </w:rPr>
            </w:pPr>
          </w:p>
        </w:tc>
      </w:tr>
      <w:tr w:rsidR="00B47DFD" w14:paraId="390287F8"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29F46D3D"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72AFC334"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w:t>
            </w:r>
          </w:p>
        </w:tc>
        <w:tc>
          <w:tcPr>
            <w:tcW w:w="486" w:type="pct"/>
            <w:gridSpan w:val="2"/>
            <w:tcBorders>
              <w:top w:val="nil"/>
              <w:left w:val="nil"/>
              <w:bottom w:val="single" w:sz="4" w:space="0" w:color="000000"/>
              <w:right w:val="single" w:sz="4" w:space="0" w:color="000000"/>
            </w:tcBorders>
            <w:shd w:val="clear" w:color="auto" w:fill="auto"/>
            <w:noWrap/>
            <w:vAlign w:val="center"/>
          </w:tcPr>
          <w:p w14:paraId="677102E5"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4BC32944"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五、教育支出</w:t>
            </w:r>
          </w:p>
        </w:tc>
        <w:tc>
          <w:tcPr>
            <w:tcW w:w="403" w:type="pct"/>
            <w:tcBorders>
              <w:top w:val="nil"/>
              <w:left w:val="nil"/>
              <w:bottom w:val="single" w:sz="4" w:space="0" w:color="000000"/>
              <w:right w:val="single" w:sz="4" w:space="0" w:color="000000"/>
            </w:tcBorders>
            <w:shd w:val="clear" w:color="FFFFFF" w:fill="C0C0C0"/>
            <w:noWrap/>
            <w:vAlign w:val="center"/>
          </w:tcPr>
          <w:p w14:paraId="333B904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37</w:t>
            </w:r>
          </w:p>
        </w:tc>
        <w:tc>
          <w:tcPr>
            <w:tcW w:w="484" w:type="pct"/>
            <w:tcBorders>
              <w:top w:val="nil"/>
              <w:left w:val="nil"/>
              <w:bottom w:val="single" w:sz="4" w:space="0" w:color="000000"/>
              <w:right w:val="single" w:sz="4" w:space="0" w:color="000000"/>
            </w:tcBorders>
            <w:shd w:val="clear" w:color="auto" w:fill="auto"/>
            <w:noWrap/>
            <w:vAlign w:val="center"/>
          </w:tcPr>
          <w:p w14:paraId="372A0E94"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77B50365"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17111896"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14F04448" w14:textId="77777777" w:rsidR="00B47DFD" w:rsidRDefault="00B47DFD">
            <w:pPr>
              <w:widowControl/>
              <w:jc w:val="right"/>
              <w:rPr>
                <w:rFonts w:ascii="仿宋_GB2312" w:eastAsia="仿宋_GB2312" w:hAnsi="宋体" w:cs="Arial"/>
                <w:color w:val="000000"/>
                <w:kern w:val="0"/>
                <w:sz w:val="22"/>
                <w:szCs w:val="22"/>
              </w:rPr>
            </w:pPr>
          </w:p>
        </w:tc>
      </w:tr>
      <w:tr w:rsidR="00B47DFD" w14:paraId="11E4284C"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3EA30A21"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38956C5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6</w:t>
            </w:r>
          </w:p>
        </w:tc>
        <w:tc>
          <w:tcPr>
            <w:tcW w:w="486" w:type="pct"/>
            <w:gridSpan w:val="2"/>
            <w:tcBorders>
              <w:top w:val="nil"/>
              <w:left w:val="nil"/>
              <w:bottom w:val="single" w:sz="4" w:space="0" w:color="000000"/>
              <w:right w:val="single" w:sz="4" w:space="0" w:color="000000"/>
            </w:tcBorders>
            <w:shd w:val="clear" w:color="auto" w:fill="auto"/>
            <w:noWrap/>
            <w:vAlign w:val="center"/>
          </w:tcPr>
          <w:p w14:paraId="7B1ABB1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1B2253A6"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六、科学技术支出</w:t>
            </w:r>
          </w:p>
        </w:tc>
        <w:tc>
          <w:tcPr>
            <w:tcW w:w="403" w:type="pct"/>
            <w:tcBorders>
              <w:top w:val="nil"/>
              <w:left w:val="nil"/>
              <w:bottom w:val="single" w:sz="4" w:space="0" w:color="000000"/>
              <w:right w:val="single" w:sz="4" w:space="0" w:color="000000"/>
            </w:tcBorders>
            <w:shd w:val="clear" w:color="FFFFFF" w:fill="C0C0C0"/>
            <w:noWrap/>
            <w:vAlign w:val="center"/>
          </w:tcPr>
          <w:p w14:paraId="488D7F0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38</w:t>
            </w:r>
          </w:p>
        </w:tc>
        <w:tc>
          <w:tcPr>
            <w:tcW w:w="484" w:type="pct"/>
            <w:tcBorders>
              <w:top w:val="nil"/>
              <w:left w:val="nil"/>
              <w:bottom w:val="single" w:sz="4" w:space="0" w:color="000000"/>
              <w:right w:val="single" w:sz="4" w:space="0" w:color="000000"/>
            </w:tcBorders>
            <w:shd w:val="clear" w:color="auto" w:fill="auto"/>
            <w:noWrap/>
            <w:vAlign w:val="center"/>
          </w:tcPr>
          <w:p w14:paraId="1DCBFCB8"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0CE6C947"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37E8130F"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25C74D10" w14:textId="77777777" w:rsidR="00B47DFD" w:rsidRDefault="00B47DFD">
            <w:pPr>
              <w:widowControl/>
              <w:jc w:val="right"/>
              <w:rPr>
                <w:rFonts w:ascii="仿宋_GB2312" w:eastAsia="仿宋_GB2312" w:hAnsi="宋体" w:cs="Arial"/>
                <w:color w:val="000000"/>
                <w:kern w:val="0"/>
                <w:sz w:val="22"/>
                <w:szCs w:val="22"/>
              </w:rPr>
            </w:pPr>
          </w:p>
        </w:tc>
      </w:tr>
      <w:tr w:rsidR="00B47DFD" w14:paraId="2F8D0A64"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2CC3DC5D"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2B1AFAE3"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7</w:t>
            </w:r>
          </w:p>
        </w:tc>
        <w:tc>
          <w:tcPr>
            <w:tcW w:w="486" w:type="pct"/>
            <w:gridSpan w:val="2"/>
            <w:tcBorders>
              <w:top w:val="nil"/>
              <w:left w:val="nil"/>
              <w:bottom w:val="single" w:sz="4" w:space="0" w:color="000000"/>
              <w:right w:val="single" w:sz="4" w:space="0" w:color="000000"/>
            </w:tcBorders>
            <w:shd w:val="clear" w:color="auto" w:fill="auto"/>
            <w:noWrap/>
            <w:vAlign w:val="center"/>
          </w:tcPr>
          <w:p w14:paraId="20F7A915"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00284330"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七、文化旅游体育与传媒支出</w:t>
            </w:r>
          </w:p>
        </w:tc>
        <w:tc>
          <w:tcPr>
            <w:tcW w:w="403" w:type="pct"/>
            <w:tcBorders>
              <w:top w:val="nil"/>
              <w:left w:val="nil"/>
              <w:bottom w:val="single" w:sz="4" w:space="0" w:color="000000"/>
              <w:right w:val="single" w:sz="4" w:space="0" w:color="000000"/>
            </w:tcBorders>
            <w:shd w:val="clear" w:color="FFFFFF" w:fill="C0C0C0"/>
            <w:noWrap/>
            <w:vAlign w:val="center"/>
          </w:tcPr>
          <w:p w14:paraId="170EE47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39</w:t>
            </w:r>
          </w:p>
        </w:tc>
        <w:tc>
          <w:tcPr>
            <w:tcW w:w="484" w:type="pct"/>
            <w:tcBorders>
              <w:top w:val="nil"/>
              <w:left w:val="nil"/>
              <w:bottom w:val="single" w:sz="4" w:space="0" w:color="000000"/>
              <w:right w:val="single" w:sz="4" w:space="0" w:color="000000"/>
            </w:tcBorders>
            <w:shd w:val="clear" w:color="auto" w:fill="auto"/>
            <w:noWrap/>
            <w:vAlign w:val="center"/>
          </w:tcPr>
          <w:p w14:paraId="1AE7A3E2"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08232D0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543C0CA6"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066D7BDC" w14:textId="77777777" w:rsidR="00B47DFD" w:rsidRDefault="00B47DFD">
            <w:pPr>
              <w:widowControl/>
              <w:jc w:val="right"/>
              <w:rPr>
                <w:rFonts w:ascii="仿宋_GB2312" w:eastAsia="仿宋_GB2312" w:hAnsi="宋体" w:cs="Arial"/>
                <w:color w:val="000000"/>
                <w:kern w:val="0"/>
                <w:sz w:val="22"/>
                <w:szCs w:val="22"/>
              </w:rPr>
            </w:pPr>
          </w:p>
        </w:tc>
      </w:tr>
      <w:tr w:rsidR="00B47DFD" w14:paraId="46A24063"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3F2709A8"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45DF45B6"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8</w:t>
            </w:r>
          </w:p>
        </w:tc>
        <w:tc>
          <w:tcPr>
            <w:tcW w:w="486" w:type="pct"/>
            <w:gridSpan w:val="2"/>
            <w:tcBorders>
              <w:top w:val="nil"/>
              <w:left w:val="nil"/>
              <w:bottom w:val="single" w:sz="4" w:space="0" w:color="000000"/>
              <w:right w:val="single" w:sz="4" w:space="0" w:color="000000"/>
            </w:tcBorders>
            <w:shd w:val="clear" w:color="auto" w:fill="auto"/>
            <w:noWrap/>
            <w:vAlign w:val="center"/>
          </w:tcPr>
          <w:p w14:paraId="6A50113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61B7C569"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八、社会保障和就业支出</w:t>
            </w:r>
          </w:p>
        </w:tc>
        <w:tc>
          <w:tcPr>
            <w:tcW w:w="403" w:type="pct"/>
            <w:tcBorders>
              <w:top w:val="nil"/>
              <w:left w:val="nil"/>
              <w:bottom w:val="single" w:sz="4" w:space="0" w:color="000000"/>
              <w:right w:val="single" w:sz="4" w:space="0" w:color="000000"/>
            </w:tcBorders>
            <w:shd w:val="clear" w:color="FFFFFF" w:fill="C0C0C0"/>
            <w:noWrap/>
            <w:vAlign w:val="center"/>
          </w:tcPr>
          <w:p w14:paraId="1B002D3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40</w:t>
            </w:r>
          </w:p>
        </w:tc>
        <w:tc>
          <w:tcPr>
            <w:tcW w:w="484" w:type="pct"/>
            <w:tcBorders>
              <w:top w:val="nil"/>
              <w:left w:val="nil"/>
              <w:bottom w:val="single" w:sz="4" w:space="0" w:color="000000"/>
              <w:right w:val="single" w:sz="4" w:space="0" w:color="000000"/>
            </w:tcBorders>
            <w:shd w:val="clear" w:color="auto" w:fill="auto"/>
            <w:noWrap/>
            <w:vAlign w:val="center"/>
          </w:tcPr>
          <w:p w14:paraId="2D03B870" w14:textId="77777777" w:rsidR="00B47DFD" w:rsidRDefault="00ED7213">
            <w:pPr>
              <w:jc w:val="right"/>
              <w:rPr>
                <w:rFonts w:ascii="宋体" w:hAnsi="宋体" w:cs="宋体"/>
                <w:color w:val="000000"/>
                <w:sz w:val="22"/>
                <w:szCs w:val="22"/>
              </w:rPr>
            </w:pPr>
            <w:r>
              <w:rPr>
                <w:rFonts w:hint="eastAsia"/>
                <w:color w:val="000000"/>
                <w:sz w:val="22"/>
                <w:szCs w:val="22"/>
              </w:rPr>
              <w:t>52.13</w:t>
            </w:r>
          </w:p>
        </w:tc>
        <w:tc>
          <w:tcPr>
            <w:tcW w:w="568" w:type="pct"/>
            <w:tcBorders>
              <w:top w:val="nil"/>
              <w:left w:val="nil"/>
              <w:bottom w:val="single" w:sz="4" w:space="0" w:color="000000"/>
              <w:right w:val="single" w:sz="4" w:space="0" w:color="000000"/>
            </w:tcBorders>
            <w:shd w:val="clear" w:color="auto" w:fill="auto"/>
            <w:noWrap/>
            <w:vAlign w:val="center"/>
          </w:tcPr>
          <w:p w14:paraId="652895E1" w14:textId="77777777" w:rsidR="00B47DFD" w:rsidRDefault="00ED7213">
            <w:pPr>
              <w:jc w:val="right"/>
              <w:rPr>
                <w:rFonts w:ascii="宋体" w:hAnsi="宋体" w:cs="宋体"/>
                <w:color w:val="000000"/>
                <w:sz w:val="22"/>
                <w:szCs w:val="22"/>
              </w:rPr>
            </w:pPr>
            <w:r>
              <w:rPr>
                <w:rFonts w:hint="eastAsia"/>
                <w:color w:val="000000"/>
                <w:sz w:val="22"/>
                <w:szCs w:val="22"/>
              </w:rPr>
              <w:t>52.13</w:t>
            </w:r>
          </w:p>
        </w:tc>
        <w:tc>
          <w:tcPr>
            <w:tcW w:w="406" w:type="pct"/>
            <w:tcBorders>
              <w:top w:val="nil"/>
              <w:left w:val="nil"/>
              <w:bottom w:val="single" w:sz="4" w:space="0" w:color="000000"/>
              <w:right w:val="single" w:sz="4" w:space="0" w:color="000000"/>
            </w:tcBorders>
            <w:shd w:val="clear" w:color="auto" w:fill="auto"/>
            <w:noWrap/>
            <w:vAlign w:val="center"/>
          </w:tcPr>
          <w:p w14:paraId="0B7EE728"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0DAAFF73" w14:textId="77777777" w:rsidR="00B47DFD" w:rsidRDefault="00B47DFD">
            <w:pPr>
              <w:widowControl/>
              <w:jc w:val="right"/>
              <w:rPr>
                <w:rFonts w:ascii="仿宋_GB2312" w:eastAsia="仿宋_GB2312" w:hAnsi="宋体" w:cs="Arial"/>
                <w:color w:val="000000"/>
                <w:kern w:val="0"/>
                <w:sz w:val="22"/>
                <w:szCs w:val="22"/>
              </w:rPr>
            </w:pPr>
          </w:p>
        </w:tc>
      </w:tr>
      <w:tr w:rsidR="00B47DFD" w14:paraId="2115AEE6"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5CE13E7F"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1FDAFC1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9</w:t>
            </w:r>
          </w:p>
        </w:tc>
        <w:tc>
          <w:tcPr>
            <w:tcW w:w="486" w:type="pct"/>
            <w:gridSpan w:val="2"/>
            <w:tcBorders>
              <w:top w:val="nil"/>
              <w:left w:val="nil"/>
              <w:bottom w:val="single" w:sz="4" w:space="0" w:color="000000"/>
              <w:right w:val="single" w:sz="4" w:space="0" w:color="000000"/>
            </w:tcBorders>
            <w:shd w:val="clear" w:color="auto" w:fill="auto"/>
            <w:noWrap/>
            <w:vAlign w:val="center"/>
          </w:tcPr>
          <w:p w14:paraId="5D183FC6"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710EFA66"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九、卫生健康支出</w:t>
            </w:r>
          </w:p>
        </w:tc>
        <w:tc>
          <w:tcPr>
            <w:tcW w:w="403" w:type="pct"/>
            <w:tcBorders>
              <w:top w:val="nil"/>
              <w:left w:val="nil"/>
              <w:bottom w:val="single" w:sz="4" w:space="0" w:color="000000"/>
              <w:right w:val="single" w:sz="4" w:space="0" w:color="000000"/>
            </w:tcBorders>
            <w:shd w:val="clear" w:color="FFFFFF" w:fill="C0C0C0"/>
            <w:noWrap/>
            <w:vAlign w:val="center"/>
          </w:tcPr>
          <w:p w14:paraId="788CCBC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41</w:t>
            </w:r>
          </w:p>
        </w:tc>
        <w:tc>
          <w:tcPr>
            <w:tcW w:w="484" w:type="pct"/>
            <w:tcBorders>
              <w:top w:val="nil"/>
              <w:left w:val="nil"/>
              <w:bottom w:val="single" w:sz="4" w:space="0" w:color="000000"/>
              <w:right w:val="single" w:sz="4" w:space="0" w:color="000000"/>
            </w:tcBorders>
            <w:shd w:val="clear" w:color="auto" w:fill="auto"/>
            <w:noWrap/>
            <w:vAlign w:val="center"/>
          </w:tcPr>
          <w:p w14:paraId="2E4C67D1" w14:textId="77777777" w:rsidR="00B47DFD" w:rsidRDefault="00ED7213">
            <w:pPr>
              <w:jc w:val="right"/>
              <w:rPr>
                <w:rFonts w:ascii="宋体" w:hAnsi="宋体" w:cs="宋体"/>
                <w:color w:val="000000"/>
                <w:sz w:val="22"/>
                <w:szCs w:val="22"/>
              </w:rPr>
            </w:pPr>
            <w:r>
              <w:rPr>
                <w:rFonts w:hint="eastAsia"/>
                <w:color w:val="000000"/>
                <w:sz w:val="22"/>
                <w:szCs w:val="22"/>
              </w:rPr>
              <w:t>11.04</w:t>
            </w:r>
          </w:p>
        </w:tc>
        <w:tc>
          <w:tcPr>
            <w:tcW w:w="568" w:type="pct"/>
            <w:tcBorders>
              <w:top w:val="nil"/>
              <w:left w:val="nil"/>
              <w:bottom w:val="single" w:sz="4" w:space="0" w:color="000000"/>
              <w:right w:val="single" w:sz="4" w:space="0" w:color="000000"/>
            </w:tcBorders>
            <w:shd w:val="clear" w:color="auto" w:fill="auto"/>
            <w:noWrap/>
            <w:vAlign w:val="center"/>
          </w:tcPr>
          <w:p w14:paraId="145FD54F" w14:textId="77777777" w:rsidR="00B47DFD" w:rsidRDefault="00ED7213">
            <w:pPr>
              <w:jc w:val="right"/>
              <w:rPr>
                <w:rFonts w:ascii="宋体" w:hAnsi="宋体" w:cs="宋体"/>
                <w:color w:val="000000"/>
                <w:sz w:val="22"/>
                <w:szCs w:val="22"/>
              </w:rPr>
            </w:pPr>
            <w:r>
              <w:rPr>
                <w:rFonts w:hint="eastAsia"/>
                <w:color w:val="000000"/>
                <w:sz w:val="22"/>
                <w:szCs w:val="22"/>
              </w:rPr>
              <w:t>11.04</w:t>
            </w:r>
          </w:p>
        </w:tc>
        <w:tc>
          <w:tcPr>
            <w:tcW w:w="406" w:type="pct"/>
            <w:tcBorders>
              <w:top w:val="nil"/>
              <w:left w:val="nil"/>
              <w:bottom w:val="single" w:sz="4" w:space="0" w:color="000000"/>
              <w:right w:val="single" w:sz="4" w:space="0" w:color="000000"/>
            </w:tcBorders>
            <w:shd w:val="clear" w:color="auto" w:fill="auto"/>
            <w:noWrap/>
            <w:vAlign w:val="center"/>
          </w:tcPr>
          <w:p w14:paraId="6701EB2B"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75248CAC" w14:textId="77777777" w:rsidR="00B47DFD" w:rsidRDefault="00B47DFD">
            <w:pPr>
              <w:widowControl/>
              <w:jc w:val="right"/>
              <w:rPr>
                <w:rFonts w:ascii="仿宋_GB2312" w:eastAsia="仿宋_GB2312" w:hAnsi="宋体" w:cs="Arial"/>
                <w:color w:val="000000"/>
                <w:kern w:val="0"/>
                <w:sz w:val="22"/>
                <w:szCs w:val="22"/>
              </w:rPr>
            </w:pPr>
          </w:p>
        </w:tc>
      </w:tr>
      <w:tr w:rsidR="00B47DFD" w14:paraId="10C7E19D"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376850B9"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523609F3"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10</w:t>
            </w:r>
          </w:p>
        </w:tc>
        <w:tc>
          <w:tcPr>
            <w:tcW w:w="486" w:type="pct"/>
            <w:gridSpan w:val="2"/>
            <w:tcBorders>
              <w:top w:val="nil"/>
              <w:left w:val="nil"/>
              <w:bottom w:val="single" w:sz="4" w:space="0" w:color="000000"/>
              <w:right w:val="single" w:sz="4" w:space="0" w:color="000000"/>
            </w:tcBorders>
            <w:shd w:val="clear" w:color="auto" w:fill="auto"/>
            <w:noWrap/>
            <w:vAlign w:val="center"/>
          </w:tcPr>
          <w:p w14:paraId="7B9C727A"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01E29119"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十、节能环保支出</w:t>
            </w:r>
          </w:p>
        </w:tc>
        <w:tc>
          <w:tcPr>
            <w:tcW w:w="403" w:type="pct"/>
            <w:tcBorders>
              <w:top w:val="nil"/>
              <w:left w:val="nil"/>
              <w:bottom w:val="single" w:sz="4" w:space="0" w:color="000000"/>
              <w:right w:val="single" w:sz="4" w:space="0" w:color="000000"/>
            </w:tcBorders>
            <w:shd w:val="clear" w:color="FFFFFF" w:fill="C0C0C0"/>
            <w:noWrap/>
            <w:vAlign w:val="center"/>
          </w:tcPr>
          <w:p w14:paraId="27A83924"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42</w:t>
            </w:r>
          </w:p>
        </w:tc>
        <w:tc>
          <w:tcPr>
            <w:tcW w:w="484" w:type="pct"/>
            <w:tcBorders>
              <w:top w:val="nil"/>
              <w:left w:val="nil"/>
              <w:bottom w:val="single" w:sz="4" w:space="0" w:color="000000"/>
              <w:right w:val="single" w:sz="4" w:space="0" w:color="000000"/>
            </w:tcBorders>
            <w:shd w:val="clear" w:color="auto" w:fill="auto"/>
            <w:noWrap/>
            <w:vAlign w:val="center"/>
          </w:tcPr>
          <w:p w14:paraId="391262AA"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7FF65739"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424DF798"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787465FC" w14:textId="77777777" w:rsidR="00B47DFD" w:rsidRDefault="00B47DFD">
            <w:pPr>
              <w:widowControl/>
              <w:jc w:val="right"/>
              <w:rPr>
                <w:rFonts w:ascii="仿宋_GB2312" w:eastAsia="仿宋_GB2312" w:hAnsi="宋体" w:cs="Arial"/>
                <w:color w:val="000000"/>
                <w:kern w:val="0"/>
                <w:sz w:val="22"/>
                <w:szCs w:val="22"/>
              </w:rPr>
            </w:pPr>
          </w:p>
        </w:tc>
      </w:tr>
      <w:tr w:rsidR="00B47DFD" w14:paraId="608CD9C9"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2A71C6C3"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6AE2C54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11</w:t>
            </w:r>
          </w:p>
        </w:tc>
        <w:tc>
          <w:tcPr>
            <w:tcW w:w="486" w:type="pct"/>
            <w:gridSpan w:val="2"/>
            <w:tcBorders>
              <w:top w:val="nil"/>
              <w:left w:val="nil"/>
              <w:bottom w:val="single" w:sz="4" w:space="0" w:color="000000"/>
              <w:right w:val="single" w:sz="4" w:space="0" w:color="000000"/>
            </w:tcBorders>
            <w:shd w:val="clear" w:color="auto" w:fill="auto"/>
            <w:noWrap/>
            <w:vAlign w:val="center"/>
          </w:tcPr>
          <w:p w14:paraId="7FC1A81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77070D6C"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十一、城乡社区支出</w:t>
            </w:r>
          </w:p>
        </w:tc>
        <w:tc>
          <w:tcPr>
            <w:tcW w:w="403" w:type="pct"/>
            <w:tcBorders>
              <w:top w:val="nil"/>
              <w:left w:val="nil"/>
              <w:bottom w:val="single" w:sz="4" w:space="0" w:color="000000"/>
              <w:right w:val="single" w:sz="4" w:space="0" w:color="000000"/>
            </w:tcBorders>
            <w:shd w:val="clear" w:color="FFFFFF" w:fill="C0C0C0"/>
            <w:noWrap/>
            <w:vAlign w:val="center"/>
          </w:tcPr>
          <w:p w14:paraId="541F7AA9"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43</w:t>
            </w:r>
          </w:p>
        </w:tc>
        <w:tc>
          <w:tcPr>
            <w:tcW w:w="484" w:type="pct"/>
            <w:tcBorders>
              <w:top w:val="nil"/>
              <w:left w:val="nil"/>
              <w:bottom w:val="single" w:sz="4" w:space="0" w:color="000000"/>
              <w:right w:val="single" w:sz="4" w:space="0" w:color="000000"/>
            </w:tcBorders>
            <w:shd w:val="clear" w:color="auto" w:fill="auto"/>
            <w:noWrap/>
            <w:vAlign w:val="center"/>
          </w:tcPr>
          <w:p w14:paraId="30A5988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67433B46"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7677B4CD"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4FA17A4C" w14:textId="77777777" w:rsidR="00B47DFD" w:rsidRDefault="00B47DFD">
            <w:pPr>
              <w:widowControl/>
              <w:jc w:val="right"/>
              <w:rPr>
                <w:rFonts w:ascii="仿宋_GB2312" w:eastAsia="仿宋_GB2312" w:hAnsi="宋体" w:cs="Arial"/>
                <w:color w:val="000000"/>
                <w:kern w:val="0"/>
                <w:sz w:val="22"/>
                <w:szCs w:val="22"/>
              </w:rPr>
            </w:pPr>
          </w:p>
        </w:tc>
      </w:tr>
      <w:tr w:rsidR="00B47DFD" w14:paraId="4CE065FC"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1AE292CC"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68A9066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12</w:t>
            </w:r>
          </w:p>
        </w:tc>
        <w:tc>
          <w:tcPr>
            <w:tcW w:w="486" w:type="pct"/>
            <w:gridSpan w:val="2"/>
            <w:tcBorders>
              <w:top w:val="nil"/>
              <w:left w:val="nil"/>
              <w:bottom w:val="single" w:sz="4" w:space="0" w:color="000000"/>
              <w:right w:val="single" w:sz="4" w:space="0" w:color="000000"/>
            </w:tcBorders>
            <w:shd w:val="clear" w:color="auto" w:fill="auto"/>
            <w:noWrap/>
            <w:vAlign w:val="center"/>
          </w:tcPr>
          <w:p w14:paraId="32873D58"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6ABA69CA"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十二、农林水支出</w:t>
            </w:r>
          </w:p>
        </w:tc>
        <w:tc>
          <w:tcPr>
            <w:tcW w:w="403" w:type="pct"/>
            <w:tcBorders>
              <w:top w:val="nil"/>
              <w:left w:val="nil"/>
              <w:bottom w:val="single" w:sz="4" w:space="0" w:color="000000"/>
              <w:right w:val="single" w:sz="4" w:space="0" w:color="000000"/>
            </w:tcBorders>
            <w:shd w:val="clear" w:color="FFFFFF" w:fill="C0C0C0"/>
            <w:noWrap/>
            <w:vAlign w:val="center"/>
          </w:tcPr>
          <w:p w14:paraId="305EA853"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44</w:t>
            </w:r>
          </w:p>
        </w:tc>
        <w:tc>
          <w:tcPr>
            <w:tcW w:w="484" w:type="pct"/>
            <w:tcBorders>
              <w:top w:val="nil"/>
              <w:left w:val="nil"/>
              <w:bottom w:val="single" w:sz="4" w:space="0" w:color="000000"/>
              <w:right w:val="single" w:sz="4" w:space="0" w:color="000000"/>
            </w:tcBorders>
            <w:shd w:val="clear" w:color="auto" w:fill="auto"/>
            <w:noWrap/>
            <w:vAlign w:val="center"/>
          </w:tcPr>
          <w:p w14:paraId="7CFAF7E7"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597BC1F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75E6CA7D"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0F5142E7" w14:textId="77777777" w:rsidR="00B47DFD" w:rsidRDefault="00B47DFD">
            <w:pPr>
              <w:widowControl/>
              <w:jc w:val="right"/>
              <w:rPr>
                <w:rFonts w:ascii="仿宋_GB2312" w:eastAsia="仿宋_GB2312" w:hAnsi="宋体" w:cs="Arial"/>
                <w:color w:val="000000"/>
                <w:kern w:val="0"/>
                <w:sz w:val="22"/>
                <w:szCs w:val="22"/>
              </w:rPr>
            </w:pPr>
          </w:p>
        </w:tc>
      </w:tr>
      <w:tr w:rsidR="00B47DFD" w14:paraId="1CFD84C1"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4D339FB5"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7AB4EA0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13</w:t>
            </w:r>
          </w:p>
        </w:tc>
        <w:tc>
          <w:tcPr>
            <w:tcW w:w="486" w:type="pct"/>
            <w:gridSpan w:val="2"/>
            <w:tcBorders>
              <w:top w:val="nil"/>
              <w:left w:val="nil"/>
              <w:bottom w:val="single" w:sz="4" w:space="0" w:color="000000"/>
              <w:right w:val="single" w:sz="4" w:space="0" w:color="000000"/>
            </w:tcBorders>
            <w:shd w:val="clear" w:color="auto" w:fill="auto"/>
            <w:noWrap/>
            <w:vAlign w:val="center"/>
          </w:tcPr>
          <w:p w14:paraId="416B807C"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403900D1"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十三、交通运输支出</w:t>
            </w:r>
          </w:p>
        </w:tc>
        <w:tc>
          <w:tcPr>
            <w:tcW w:w="403" w:type="pct"/>
            <w:tcBorders>
              <w:top w:val="nil"/>
              <w:left w:val="nil"/>
              <w:bottom w:val="single" w:sz="4" w:space="0" w:color="000000"/>
              <w:right w:val="single" w:sz="4" w:space="0" w:color="000000"/>
            </w:tcBorders>
            <w:shd w:val="clear" w:color="FFFFFF" w:fill="C0C0C0"/>
            <w:noWrap/>
            <w:vAlign w:val="center"/>
          </w:tcPr>
          <w:p w14:paraId="4EC5A5B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45</w:t>
            </w:r>
          </w:p>
        </w:tc>
        <w:tc>
          <w:tcPr>
            <w:tcW w:w="484" w:type="pct"/>
            <w:tcBorders>
              <w:top w:val="nil"/>
              <w:left w:val="nil"/>
              <w:bottom w:val="single" w:sz="4" w:space="0" w:color="000000"/>
              <w:right w:val="single" w:sz="4" w:space="0" w:color="000000"/>
            </w:tcBorders>
            <w:shd w:val="clear" w:color="auto" w:fill="auto"/>
            <w:noWrap/>
            <w:vAlign w:val="center"/>
          </w:tcPr>
          <w:p w14:paraId="60E9BBB4"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5359E2FA"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0817F927"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236D2F79" w14:textId="77777777" w:rsidR="00B47DFD" w:rsidRDefault="00B47DFD">
            <w:pPr>
              <w:widowControl/>
              <w:jc w:val="right"/>
              <w:rPr>
                <w:rFonts w:ascii="仿宋_GB2312" w:eastAsia="仿宋_GB2312" w:hAnsi="宋体" w:cs="Arial"/>
                <w:color w:val="000000"/>
                <w:kern w:val="0"/>
                <w:sz w:val="22"/>
                <w:szCs w:val="22"/>
              </w:rPr>
            </w:pPr>
          </w:p>
        </w:tc>
      </w:tr>
      <w:tr w:rsidR="00B47DFD" w14:paraId="12D72CB2"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3625C7FA"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0C70940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14</w:t>
            </w:r>
          </w:p>
        </w:tc>
        <w:tc>
          <w:tcPr>
            <w:tcW w:w="486" w:type="pct"/>
            <w:gridSpan w:val="2"/>
            <w:tcBorders>
              <w:top w:val="nil"/>
              <w:left w:val="nil"/>
              <w:bottom w:val="single" w:sz="4" w:space="0" w:color="000000"/>
              <w:right w:val="single" w:sz="4" w:space="0" w:color="000000"/>
            </w:tcBorders>
            <w:shd w:val="clear" w:color="auto" w:fill="auto"/>
            <w:noWrap/>
            <w:vAlign w:val="center"/>
          </w:tcPr>
          <w:p w14:paraId="709FCCB2"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4F6F6DAC"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十四、资源勘探工业信息等支出</w:t>
            </w:r>
          </w:p>
        </w:tc>
        <w:tc>
          <w:tcPr>
            <w:tcW w:w="403" w:type="pct"/>
            <w:tcBorders>
              <w:top w:val="nil"/>
              <w:left w:val="nil"/>
              <w:bottom w:val="single" w:sz="4" w:space="0" w:color="000000"/>
              <w:right w:val="single" w:sz="4" w:space="0" w:color="000000"/>
            </w:tcBorders>
            <w:shd w:val="clear" w:color="FFFFFF" w:fill="C0C0C0"/>
            <w:noWrap/>
            <w:vAlign w:val="center"/>
          </w:tcPr>
          <w:p w14:paraId="4930D4F8"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46</w:t>
            </w:r>
          </w:p>
        </w:tc>
        <w:tc>
          <w:tcPr>
            <w:tcW w:w="484" w:type="pct"/>
            <w:tcBorders>
              <w:top w:val="nil"/>
              <w:left w:val="nil"/>
              <w:bottom w:val="single" w:sz="4" w:space="0" w:color="000000"/>
              <w:right w:val="single" w:sz="4" w:space="0" w:color="000000"/>
            </w:tcBorders>
            <w:shd w:val="clear" w:color="auto" w:fill="auto"/>
            <w:noWrap/>
            <w:vAlign w:val="center"/>
          </w:tcPr>
          <w:p w14:paraId="0A9B3945"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13D72506"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6F1447D5"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4EA6D7BD" w14:textId="77777777" w:rsidR="00B47DFD" w:rsidRDefault="00B47DFD">
            <w:pPr>
              <w:widowControl/>
              <w:jc w:val="right"/>
              <w:rPr>
                <w:rFonts w:ascii="仿宋_GB2312" w:eastAsia="仿宋_GB2312" w:hAnsi="宋体" w:cs="Arial"/>
                <w:color w:val="000000"/>
                <w:kern w:val="0"/>
                <w:sz w:val="22"/>
                <w:szCs w:val="22"/>
              </w:rPr>
            </w:pPr>
          </w:p>
        </w:tc>
      </w:tr>
      <w:tr w:rsidR="00B47DFD" w14:paraId="37C0D509"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2B217DA9"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7619CD3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15</w:t>
            </w:r>
          </w:p>
        </w:tc>
        <w:tc>
          <w:tcPr>
            <w:tcW w:w="486" w:type="pct"/>
            <w:gridSpan w:val="2"/>
            <w:tcBorders>
              <w:top w:val="nil"/>
              <w:left w:val="nil"/>
              <w:bottom w:val="single" w:sz="4" w:space="0" w:color="000000"/>
              <w:right w:val="single" w:sz="4" w:space="0" w:color="000000"/>
            </w:tcBorders>
            <w:shd w:val="clear" w:color="auto" w:fill="auto"/>
            <w:noWrap/>
            <w:vAlign w:val="center"/>
          </w:tcPr>
          <w:p w14:paraId="480C4D08"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186DD039"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十五、商业服务业等支出</w:t>
            </w:r>
          </w:p>
        </w:tc>
        <w:tc>
          <w:tcPr>
            <w:tcW w:w="403" w:type="pct"/>
            <w:tcBorders>
              <w:top w:val="nil"/>
              <w:left w:val="nil"/>
              <w:bottom w:val="single" w:sz="4" w:space="0" w:color="000000"/>
              <w:right w:val="single" w:sz="4" w:space="0" w:color="000000"/>
            </w:tcBorders>
            <w:shd w:val="clear" w:color="FFFFFF" w:fill="C0C0C0"/>
            <w:noWrap/>
            <w:vAlign w:val="center"/>
          </w:tcPr>
          <w:p w14:paraId="2527F879"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47</w:t>
            </w:r>
          </w:p>
        </w:tc>
        <w:tc>
          <w:tcPr>
            <w:tcW w:w="484" w:type="pct"/>
            <w:tcBorders>
              <w:top w:val="nil"/>
              <w:left w:val="nil"/>
              <w:bottom w:val="single" w:sz="4" w:space="0" w:color="000000"/>
              <w:right w:val="single" w:sz="4" w:space="0" w:color="000000"/>
            </w:tcBorders>
            <w:shd w:val="clear" w:color="auto" w:fill="auto"/>
            <w:noWrap/>
            <w:vAlign w:val="center"/>
          </w:tcPr>
          <w:p w14:paraId="62611EF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50C1FF49"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3468B4BE"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46A0FBDD" w14:textId="77777777" w:rsidR="00B47DFD" w:rsidRDefault="00B47DFD">
            <w:pPr>
              <w:widowControl/>
              <w:jc w:val="right"/>
              <w:rPr>
                <w:rFonts w:ascii="仿宋_GB2312" w:eastAsia="仿宋_GB2312" w:hAnsi="宋体" w:cs="Arial"/>
                <w:color w:val="000000"/>
                <w:kern w:val="0"/>
                <w:sz w:val="22"/>
                <w:szCs w:val="22"/>
              </w:rPr>
            </w:pPr>
          </w:p>
        </w:tc>
      </w:tr>
      <w:tr w:rsidR="00B47DFD" w14:paraId="50E7CEFF"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2E1EA1C5"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lastRenderedPageBreak/>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1221B84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16</w:t>
            </w:r>
          </w:p>
        </w:tc>
        <w:tc>
          <w:tcPr>
            <w:tcW w:w="486" w:type="pct"/>
            <w:gridSpan w:val="2"/>
            <w:tcBorders>
              <w:top w:val="nil"/>
              <w:left w:val="nil"/>
              <w:bottom w:val="single" w:sz="4" w:space="0" w:color="000000"/>
              <w:right w:val="single" w:sz="4" w:space="0" w:color="000000"/>
            </w:tcBorders>
            <w:shd w:val="clear" w:color="auto" w:fill="auto"/>
            <w:noWrap/>
            <w:vAlign w:val="center"/>
          </w:tcPr>
          <w:p w14:paraId="31EB214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687C262C"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十六、金融支出</w:t>
            </w:r>
          </w:p>
        </w:tc>
        <w:tc>
          <w:tcPr>
            <w:tcW w:w="403" w:type="pct"/>
            <w:tcBorders>
              <w:top w:val="nil"/>
              <w:left w:val="nil"/>
              <w:bottom w:val="single" w:sz="4" w:space="0" w:color="000000"/>
              <w:right w:val="single" w:sz="4" w:space="0" w:color="000000"/>
            </w:tcBorders>
            <w:shd w:val="clear" w:color="FFFFFF" w:fill="C0C0C0"/>
            <w:noWrap/>
            <w:vAlign w:val="center"/>
          </w:tcPr>
          <w:p w14:paraId="41694CA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48</w:t>
            </w:r>
          </w:p>
        </w:tc>
        <w:tc>
          <w:tcPr>
            <w:tcW w:w="484" w:type="pct"/>
            <w:tcBorders>
              <w:top w:val="nil"/>
              <w:left w:val="nil"/>
              <w:bottom w:val="single" w:sz="4" w:space="0" w:color="000000"/>
              <w:right w:val="single" w:sz="4" w:space="0" w:color="000000"/>
            </w:tcBorders>
            <w:shd w:val="clear" w:color="auto" w:fill="auto"/>
            <w:noWrap/>
            <w:vAlign w:val="center"/>
          </w:tcPr>
          <w:p w14:paraId="18A17078"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274031C0"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5B411730"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586F8450" w14:textId="77777777" w:rsidR="00B47DFD" w:rsidRDefault="00B47DFD">
            <w:pPr>
              <w:widowControl/>
              <w:jc w:val="right"/>
              <w:rPr>
                <w:rFonts w:ascii="仿宋_GB2312" w:eastAsia="仿宋_GB2312" w:hAnsi="宋体" w:cs="Arial"/>
                <w:color w:val="000000"/>
                <w:kern w:val="0"/>
                <w:sz w:val="22"/>
                <w:szCs w:val="22"/>
              </w:rPr>
            </w:pPr>
          </w:p>
        </w:tc>
      </w:tr>
      <w:tr w:rsidR="00B47DFD" w14:paraId="493D5A28"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10F592F9"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3C1E073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17</w:t>
            </w:r>
          </w:p>
        </w:tc>
        <w:tc>
          <w:tcPr>
            <w:tcW w:w="486" w:type="pct"/>
            <w:gridSpan w:val="2"/>
            <w:tcBorders>
              <w:top w:val="nil"/>
              <w:left w:val="nil"/>
              <w:bottom w:val="single" w:sz="4" w:space="0" w:color="000000"/>
              <w:right w:val="single" w:sz="4" w:space="0" w:color="000000"/>
            </w:tcBorders>
            <w:shd w:val="clear" w:color="auto" w:fill="auto"/>
            <w:noWrap/>
            <w:vAlign w:val="center"/>
          </w:tcPr>
          <w:p w14:paraId="04F9BC78"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13C93973"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十七、援助其他地区支出</w:t>
            </w:r>
          </w:p>
        </w:tc>
        <w:tc>
          <w:tcPr>
            <w:tcW w:w="403" w:type="pct"/>
            <w:tcBorders>
              <w:top w:val="nil"/>
              <w:left w:val="nil"/>
              <w:bottom w:val="single" w:sz="4" w:space="0" w:color="000000"/>
              <w:right w:val="single" w:sz="4" w:space="0" w:color="000000"/>
            </w:tcBorders>
            <w:shd w:val="clear" w:color="FFFFFF" w:fill="C0C0C0"/>
            <w:noWrap/>
            <w:vAlign w:val="center"/>
          </w:tcPr>
          <w:p w14:paraId="6578C24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49</w:t>
            </w:r>
          </w:p>
        </w:tc>
        <w:tc>
          <w:tcPr>
            <w:tcW w:w="484" w:type="pct"/>
            <w:tcBorders>
              <w:top w:val="nil"/>
              <w:left w:val="nil"/>
              <w:bottom w:val="single" w:sz="4" w:space="0" w:color="000000"/>
              <w:right w:val="single" w:sz="4" w:space="0" w:color="000000"/>
            </w:tcBorders>
            <w:shd w:val="clear" w:color="auto" w:fill="auto"/>
            <w:noWrap/>
            <w:vAlign w:val="center"/>
          </w:tcPr>
          <w:p w14:paraId="6A4187D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0508A937"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67E21315"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3FF2F2DF" w14:textId="77777777" w:rsidR="00B47DFD" w:rsidRDefault="00B47DFD">
            <w:pPr>
              <w:widowControl/>
              <w:jc w:val="right"/>
              <w:rPr>
                <w:rFonts w:ascii="仿宋_GB2312" w:eastAsia="仿宋_GB2312" w:hAnsi="宋体" w:cs="Arial"/>
                <w:color w:val="000000"/>
                <w:kern w:val="0"/>
                <w:sz w:val="22"/>
                <w:szCs w:val="22"/>
              </w:rPr>
            </w:pPr>
          </w:p>
        </w:tc>
      </w:tr>
      <w:tr w:rsidR="00B47DFD" w14:paraId="5F21BF64"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5798558F"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2226E152"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18</w:t>
            </w:r>
          </w:p>
        </w:tc>
        <w:tc>
          <w:tcPr>
            <w:tcW w:w="486" w:type="pct"/>
            <w:gridSpan w:val="2"/>
            <w:tcBorders>
              <w:top w:val="nil"/>
              <w:left w:val="nil"/>
              <w:bottom w:val="single" w:sz="4" w:space="0" w:color="000000"/>
              <w:right w:val="single" w:sz="4" w:space="0" w:color="000000"/>
            </w:tcBorders>
            <w:shd w:val="clear" w:color="auto" w:fill="auto"/>
            <w:noWrap/>
            <w:vAlign w:val="center"/>
          </w:tcPr>
          <w:p w14:paraId="4B94C1E3"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0F232FAC"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十八、自然资源海洋气象等支出</w:t>
            </w:r>
          </w:p>
        </w:tc>
        <w:tc>
          <w:tcPr>
            <w:tcW w:w="403" w:type="pct"/>
            <w:tcBorders>
              <w:top w:val="nil"/>
              <w:left w:val="nil"/>
              <w:bottom w:val="single" w:sz="4" w:space="0" w:color="000000"/>
              <w:right w:val="single" w:sz="4" w:space="0" w:color="000000"/>
            </w:tcBorders>
            <w:shd w:val="clear" w:color="FFFFFF" w:fill="C0C0C0"/>
            <w:noWrap/>
            <w:vAlign w:val="center"/>
          </w:tcPr>
          <w:p w14:paraId="21C8ADF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50</w:t>
            </w:r>
          </w:p>
        </w:tc>
        <w:tc>
          <w:tcPr>
            <w:tcW w:w="484" w:type="pct"/>
            <w:tcBorders>
              <w:top w:val="nil"/>
              <w:left w:val="nil"/>
              <w:bottom w:val="single" w:sz="4" w:space="0" w:color="000000"/>
              <w:right w:val="single" w:sz="4" w:space="0" w:color="000000"/>
            </w:tcBorders>
            <w:shd w:val="clear" w:color="auto" w:fill="auto"/>
            <w:noWrap/>
            <w:vAlign w:val="center"/>
          </w:tcPr>
          <w:p w14:paraId="497D6D1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0F695AE8"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32775C4A"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7235B6CC" w14:textId="77777777" w:rsidR="00B47DFD" w:rsidRDefault="00B47DFD">
            <w:pPr>
              <w:widowControl/>
              <w:jc w:val="right"/>
              <w:rPr>
                <w:rFonts w:ascii="仿宋_GB2312" w:eastAsia="仿宋_GB2312" w:hAnsi="宋体" w:cs="Arial"/>
                <w:color w:val="000000"/>
                <w:kern w:val="0"/>
                <w:sz w:val="22"/>
                <w:szCs w:val="22"/>
              </w:rPr>
            </w:pPr>
          </w:p>
        </w:tc>
      </w:tr>
      <w:tr w:rsidR="00B47DFD" w14:paraId="448824E7"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77B15087"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6873267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19</w:t>
            </w:r>
          </w:p>
        </w:tc>
        <w:tc>
          <w:tcPr>
            <w:tcW w:w="486" w:type="pct"/>
            <w:gridSpan w:val="2"/>
            <w:tcBorders>
              <w:top w:val="nil"/>
              <w:left w:val="nil"/>
              <w:bottom w:val="single" w:sz="4" w:space="0" w:color="000000"/>
              <w:right w:val="single" w:sz="4" w:space="0" w:color="000000"/>
            </w:tcBorders>
            <w:shd w:val="clear" w:color="auto" w:fill="auto"/>
            <w:noWrap/>
            <w:vAlign w:val="center"/>
          </w:tcPr>
          <w:p w14:paraId="08385F29"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35C4DF00"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十九、住房保障支出</w:t>
            </w:r>
          </w:p>
        </w:tc>
        <w:tc>
          <w:tcPr>
            <w:tcW w:w="403" w:type="pct"/>
            <w:tcBorders>
              <w:top w:val="nil"/>
              <w:left w:val="nil"/>
              <w:bottom w:val="single" w:sz="4" w:space="0" w:color="000000"/>
              <w:right w:val="single" w:sz="4" w:space="0" w:color="000000"/>
            </w:tcBorders>
            <w:shd w:val="clear" w:color="FFFFFF" w:fill="C0C0C0"/>
            <w:noWrap/>
            <w:vAlign w:val="center"/>
          </w:tcPr>
          <w:p w14:paraId="0983BF22"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51</w:t>
            </w:r>
          </w:p>
        </w:tc>
        <w:tc>
          <w:tcPr>
            <w:tcW w:w="484" w:type="pct"/>
            <w:tcBorders>
              <w:top w:val="nil"/>
              <w:left w:val="nil"/>
              <w:bottom w:val="single" w:sz="4" w:space="0" w:color="000000"/>
              <w:right w:val="single" w:sz="4" w:space="0" w:color="000000"/>
            </w:tcBorders>
            <w:shd w:val="clear" w:color="auto" w:fill="auto"/>
            <w:noWrap/>
            <w:vAlign w:val="center"/>
          </w:tcPr>
          <w:p w14:paraId="17888784" w14:textId="77777777" w:rsidR="00B47DFD" w:rsidRDefault="00ED7213">
            <w:pPr>
              <w:jc w:val="right"/>
              <w:rPr>
                <w:rFonts w:ascii="宋体" w:hAnsi="宋体" w:cs="宋体"/>
                <w:color w:val="000000"/>
                <w:sz w:val="22"/>
                <w:szCs w:val="22"/>
              </w:rPr>
            </w:pPr>
            <w:r>
              <w:rPr>
                <w:rFonts w:hint="eastAsia"/>
                <w:color w:val="000000"/>
                <w:sz w:val="22"/>
                <w:szCs w:val="22"/>
              </w:rPr>
              <w:t>19.11</w:t>
            </w:r>
          </w:p>
        </w:tc>
        <w:tc>
          <w:tcPr>
            <w:tcW w:w="568" w:type="pct"/>
            <w:tcBorders>
              <w:top w:val="nil"/>
              <w:left w:val="nil"/>
              <w:bottom w:val="single" w:sz="4" w:space="0" w:color="000000"/>
              <w:right w:val="single" w:sz="4" w:space="0" w:color="000000"/>
            </w:tcBorders>
            <w:shd w:val="clear" w:color="auto" w:fill="auto"/>
            <w:noWrap/>
            <w:vAlign w:val="center"/>
          </w:tcPr>
          <w:p w14:paraId="536F456E" w14:textId="77777777" w:rsidR="00B47DFD" w:rsidRDefault="00ED7213">
            <w:pPr>
              <w:jc w:val="right"/>
              <w:rPr>
                <w:rFonts w:ascii="宋体" w:hAnsi="宋体" w:cs="宋体"/>
                <w:color w:val="000000"/>
                <w:sz w:val="22"/>
                <w:szCs w:val="22"/>
              </w:rPr>
            </w:pPr>
            <w:r>
              <w:rPr>
                <w:rFonts w:hint="eastAsia"/>
                <w:color w:val="000000"/>
                <w:sz w:val="22"/>
                <w:szCs w:val="22"/>
              </w:rPr>
              <w:t>19.11</w:t>
            </w:r>
          </w:p>
        </w:tc>
        <w:tc>
          <w:tcPr>
            <w:tcW w:w="406" w:type="pct"/>
            <w:tcBorders>
              <w:top w:val="nil"/>
              <w:left w:val="nil"/>
              <w:bottom w:val="single" w:sz="4" w:space="0" w:color="000000"/>
              <w:right w:val="single" w:sz="4" w:space="0" w:color="000000"/>
            </w:tcBorders>
            <w:shd w:val="clear" w:color="auto" w:fill="auto"/>
            <w:noWrap/>
            <w:vAlign w:val="center"/>
          </w:tcPr>
          <w:p w14:paraId="5F38C424"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690EE86B" w14:textId="77777777" w:rsidR="00B47DFD" w:rsidRDefault="00B47DFD">
            <w:pPr>
              <w:widowControl/>
              <w:jc w:val="right"/>
              <w:rPr>
                <w:rFonts w:ascii="仿宋_GB2312" w:eastAsia="仿宋_GB2312" w:hAnsi="宋体" w:cs="Arial"/>
                <w:color w:val="000000"/>
                <w:kern w:val="0"/>
                <w:sz w:val="22"/>
                <w:szCs w:val="22"/>
              </w:rPr>
            </w:pPr>
          </w:p>
        </w:tc>
      </w:tr>
      <w:tr w:rsidR="00B47DFD" w14:paraId="285A29ED"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6ED21EFF"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5E67A0E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20</w:t>
            </w:r>
          </w:p>
        </w:tc>
        <w:tc>
          <w:tcPr>
            <w:tcW w:w="486" w:type="pct"/>
            <w:gridSpan w:val="2"/>
            <w:tcBorders>
              <w:top w:val="nil"/>
              <w:left w:val="nil"/>
              <w:bottom w:val="single" w:sz="4" w:space="0" w:color="000000"/>
              <w:right w:val="single" w:sz="4" w:space="0" w:color="000000"/>
            </w:tcBorders>
            <w:shd w:val="clear" w:color="auto" w:fill="auto"/>
            <w:noWrap/>
            <w:vAlign w:val="center"/>
          </w:tcPr>
          <w:p w14:paraId="7049C6A0"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6DD6AA74"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二十、粮油物资储备支出</w:t>
            </w:r>
          </w:p>
        </w:tc>
        <w:tc>
          <w:tcPr>
            <w:tcW w:w="403" w:type="pct"/>
            <w:tcBorders>
              <w:top w:val="nil"/>
              <w:left w:val="nil"/>
              <w:bottom w:val="single" w:sz="4" w:space="0" w:color="000000"/>
              <w:right w:val="single" w:sz="4" w:space="0" w:color="000000"/>
            </w:tcBorders>
            <w:shd w:val="clear" w:color="FFFFFF" w:fill="C0C0C0"/>
            <w:noWrap/>
            <w:vAlign w:val="center"/>
          </w:tcPr>
          <w:p w14:paraId="107C8E1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52</w:t>
            </w:r>
          </w:p>
        </w:tc>
        <w:tc>
          <w:tcPr>
            <w:tcW w:w="484" w:type="pct"/>
            <w:tcBorders>
              <w:top w:val="nil"/>
              <w:left w:val="nil"/>
              <w:bottom w:val="single" w:sz="4" w:space="0" w:color="000000"/>
              <w:right w:val="single" w:sz="4" w:space="0" w:color="000000"/>
            </w:tcBorders>
            <w:shd w:val="clear" w:color="auto" w:fill="auto"/>
            <w:noWrap/>
            <w:vAlign w:val="center"/>
          </w:tcPr>
          <w:p w14:paraId="7CE95616"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54081854"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71BA4B36"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3494CCDA" w14:textId="77777777" w:rsidR="00B47DFD" w:rsidRDefault="00B47DFD">
            <w:pPr>
              <w:widowControl/>
              <w:jc w:val="right"/>
              <w:rPr>
                <w:rFonts w:ascii="仿宋_GB2312" w:eastAsia="仿宋_GB2312" w:hAnsi="宋体" w:cs="Arial"/>
                <w:color w:val="000000"/>
                <w:kern w:val="0"/>
                <w:sz w:val="22"/>
                <w:szCs w:val="22"/>
              </w:rPr>
            </w:pPr>
          </w:p>
        </w:tc>
      </w:tr>
      <w:tr w:rsidR="00B47DFD" w14:paraId="01F6A5AD"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2DE150F5"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6109FCC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21</w:t>
            </w:r>
          </w:p>
        </w:tc>
        <w:tc>
          <w:tcPr>
            <w:tcW w:w="486" w:type="pct"/>
            <w:gridSpan w:val="2"/>
            <w:tcBorders>
              <w:top w:val="nil"/>
              <w:left w:val="nil"/>
              <w:bottom w:val="single" w:sz="4" w:space="0" w:color="000000"/>
              <w:right w:val="single" w:sz="4" w:space="0" w:color="000000"/>
            </w:tcBorders>
            <w:shd w:val="clear" w:color="auto" w:fill="auto"/>
            <w:noWrap/>
            <w:vAlign w:val="center"/>
          </w:tcPr>
          <w:p w14:paraId="7BF0CAC4"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069EC453"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二十一、国有资本经营预算支出</w:t>
            </w:r>
          </w:p>
        </w:tc>
        <w:tc>
          <w:tcPr>
            <w:tcW w:w="403" w:type="pct"/>
            <w:tcBorders>
              <w:top w:val="nil"/>
              <w:left w:val="nil"/>
              <w:bottom w:val="single" w:sz="4" w:space="0" w:color="000000"/>
              <w:right w:val="single" w:sz="4" w:space="0" w:color="000000"/>
            </w:tcBorders>
            <w:shd w:val="clear" w:color="FFFFFF" w:fill="C0C0C0"/>
            <w:noWrap/>
            <w:vAlign w:val="center"/>
          </w:tcPr>
          <w:p w14:paraId="389B9193"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53</w:t>
            </w:r>
          </w:p>
        </w:tc>
        <w:tc>
          <w:tcPr>
            <w:tcW w:w="484" w:type="pct"/>
            <w:tcBorders>
              <w:top w:val="nil"/>
              <w:left w:val="nil"/>
              <w:bottom w:val="single" w:sz="4" w:space="0" w:color="000000"/>
              <w:right w:val="single" w:sz="4" w:space="0" w:color="000000"/>
            </w:tcBorders>
            <w:shd w:val="clear" w:color="auto" w:fill="auto"/>
            <w:noWrap/>
            <w:vAlign w:val="center"/>
          </w:tcPr>
          <w:p w14:paraId="6F97F1EA"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573DFEF0"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63A57212"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67DCD9E2" w14:textId="77777777" w:rsidR="00B47DFD" w:rsidRDefault="00B47DFD">
            <w:pPr>
              <w:widowControl/>
              <w:jc w:val="right"/>
              <w:rPr>
                <w:rFonts w:ascii="仿宋_GB2312" w:eastAsia="仿宋_GB2312" w:hAnsi="宋体" w:cs="Arial"/>
                <w:color w:val="000000"/>
                <w:kern w:val="0"/>
                <w:sz w:val="22"/>
                <w:szCs w:val="22"/>
              </w:rPr>
            </w:pPr>
          </w:p>
        </w:tc>
      </w:tr>
      <w:tr w:rsidR="00B47DFD" w14:paraId="07EDC10A"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318EF7A2"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30BE0303"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22</w:t>
            </w:r>
          </w:p>
        </w:tc>
        <w:tc>
          <w:tcPr>
            <w:tcW w:w="486" w:type="pct"/>
            <w:gridSpan w:val="2"/>
            <w:tcBorders>
              <w:top w:val="nil"/>
              <w:left w:val="nil"/>
              <w:bottom w:val="single" w:sz="4" w:space="0" w:color="000000"/>
              <w:right w:val="single" w:sz="4" w:space="0" w:color="000000"/>
            </w:tcBorders>
            <w:shd w:val="clear" w:color="auto" w:fill="auto"/>
            <w:noWrap/>
            <w:vAlign w:val="center"/>
          </w:tcPr>
          <w:p w14:paraId="31CBF087"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6A54122B"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二十二、灾害防治及应急管理支出</w:t>
            </w:r>
          </w:p>
        </w:tc>
        <w:tc>
          <w:tcPr>
            <w:tcW w:w="403" w:type="pct"/>
            <w:tcBorders>
              <w:top w:val="nil"/>
              <w:left w:val="nil"/>
              <w:bottom w:val="single" w:sz="4" w:space="0" w:color="000000"/>
              <w:right w:val="single" w:sz="4" w:space="0" w:color="000000"/>
            </w:tcBorders>
            <w:shd w:val="clear" w:color="FFFFFF" w:fill="C0C0C0"/>
            <w:noWrap/>
            <w:vAlign w:val="center"/>
          </w:tcPr>
          <w:p w14:paraId="01746E9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54</w:t>
            </w:r>
          </w:p>
        </w:tc>
        <w:tc>
          <w:tcPr>
            <w:tcW w:w="484" w:type="pct"/>
            <w:tcBorders>
              <w:top w:val="nil"/>
              <w:left w:val="nil"/>
              <w:bottom w:val="single" w:sz="4" w:space="0" w:color="000000"/>
              <w:right w:val="single" w:sz="4" w:space="0" w:color="000000"/>
            </w:tcBorders>
            <w:shd w:val="clear" w:color="auto" w:fill="auto"/>
            <w:noWrap/>
            <w:vAlign w:val="center"/>
          </w:tcPr>
          <w:p w14:paraId="7D4DE31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5F4CB19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6DE63482"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5E896922" w14:textId="77777777" w:rsidR="00B47DFD" w:rsidRDefault="00B47DFD">
            <w:pPr>
              <w:widowControl/>
              <w:jc w:val="right"/>
              <w:rPr>
                <w:rFonts w:ascii="仿宋_GB2312" w:eastAsia="仿宋_GB2312" w:hAnsi="宋体" w:cs="Arial"/>
                <w:color w:val="000000"/>
                <w:kern w:val="0"/>
                <w:sz w:val="22"/>
                <w:szCs w:val="22"/>
              </w:rPr>
            </w:pPr>
          </w:p>
        </w:tc>
      </w:tr>
      <w:tr w:rsidR="00B47DFD" w14:paraId="4E71333D"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357D2C4C"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5ECBCEB0"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23</w:t>
            </w:r>
          </w:p>
        </w:tc>
        <w:tc>
          <w:tcPr>
            <w:tcW w:w="486" w:type="pct"/>
            <w:gridSpan w:val="2"/>
            <w:tcBorders>
              <w:top w:val="nil"/>
              <w:left w:val="nil"/>
              <w:bottom w:val="single" w:sz="4" w:space="0" w:color="000000"/>
              <w:right w:val="single" w:sz="4" w:space="0" w:color="000000"/>
            </w:tcBorders>
            <w:shd w:val="clear" w:color="auto" w:fill="auto"/>
            <w:noWrap/>
            <w:vAlign w:val="center"/>
          </w:tcPr>
          <w:p w14:paraId="1DE8A50D"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487C443B"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二十三、其他支出</w:t>
            </w:r>
          </w:p>
        </w:tc>
        <w:tc>
          <w:tcPr>
            <w:tcW w:w="403" w:type="pct"/>
            <w:tcBorders>
              <w:top w:val="nil"/>
              <w:left w:val="nil"/>
              <w:bottom w:val="single" w:sz="4" w:space="0" w:color="000000"/>
              <w:right w:val="single" w:sz="4" w:space="0" w:color="000000"/>
            </w:tcBorders>
            <w:shd w:val="clear" w:color="FFFFFF" w:fill="C0C0C0"/>
            <w:noWrap/>
            <w:vAlign w:val="center"/>
          </w:tcPr>
          <w:p w14:paraId="4524ACB8"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55</w:t>
            </w:r>
          </w:p>
        </w:tc>
        <w:tc>
          <w:tcPr>
            <w:tcW w:w="484" w:type="pct"/>
            <w:tcBorders>
              <w:top w:val="nil"/>
              <w:left w:val="nil"/>
              <w:bottom w:val="single" w:sz="4" w:space="0" w:color="000000"/>
              <w:right w:val="single" w:sz="4" w:space="0" w:color="000000"/>
            </w:tcBorders>
            <w:shd w:val="clear" w:color="auto" w:fill="auto"/>
            <w:noWrap/>
            <w:vAlign w:val="center"/>
          </w:tcPr>
          <w:p w14:paraId="36F09825"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72FA6874"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770CFC12"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3EA83A03" w14:textId="77777777" w:rsidR="00B47DFD" w:rsidRDefault="00B47DFD">
            <w:pPr>
              <w:widowControl/>
              <w:jc w:val="right"/>
              <w:rPr>
                <w:rFonts w:ascii="仿宋_GB2312" w:eastAsia="仿宋_GB2312" w:hAnsi="宋体" w:cs="Arial"/>
                <w:color w:val="000000"/>
                <w:kern w:val="0"/>
                <w:sz w:val="22"/>
                <w:szCs w:val="22"/>
              </w:rPr>
            </w:pPr>
          </w:p>
        </w:tc>
      </w:tr>
      <w:tr w:rsidR="00B47DFD" w14:paraId="70601BEE"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310353BE" w14:textId="77777777" w:rsidR="00B47DFD" w:rsidRDefault="00ED7213">
            <w:pPr>
              <w:widowControl/>
              <w:jc w:val="center"/>
              <w:rPr>
                <w:rFonts w:ascii="仿宋_GB2312" w:eastAsia="仿宋_GB2312" w:hAnsi="宋体" w:cs="Arial"/>
                <w:b/>
                <w:bCs/>
                <w:color w:val="000000"/>
                <w:kern w:val="0"/>
                <w:sz w:val="20"/>
                <w:szCs w:val="20"/>
              </w:rPr>
            </w:pPr>
            <w:r>
              <w:rPr>
                <w:rFonts w:ascii="仿宋_GB2312" w:eastAsia="仿宋_GB2312" w:hAnsi="宋体" w:cs="Arial" w:hint="eastAsia"/>
                <w:b/>
                <w:bCs/>
                <w:color w:val="000000"/>
                <w:kern w:val="0"/>
                <w:sz w:val="20"/>
                <w:szCs w:val="20"/>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7183BEC3"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24</w:t>
            </w:r>
          </w:p>
        </w:tc>
        <w:tc>
          <w:tcPr>
            <w:tcW w:w="486" w:type="pct"/>
            <w:gridSpan w:val="2"/>
            <w:tcBorders>
              <w:top w:val="nil"/>
              <w:left w:val="nil"/>
              <w:bottom w:val="single" w:sz="4" w:space="0" w:color="000000"/>
              <w:right w:val="single" w:sz="4" w:space="0" w:color="000000"/>
            </w:tcBorders>
            <w:shd w:val="clear" w:color="auto" w:fill="auto"/>
            <w:noWrap/>
            <w:vAlign w:val="center"/>
          </w:tcPr>
          <w:p w14:paraId="6D3E8436"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21950E0E"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二十四、债务还本支出</w:t>
            </w:r>
          </w:p>
        </w:tc>
        <w:tc>
          <w:tcPr>
            <w:tcW w:w="403" w:type="pct"/>
            <w:tcBorders>
              <w:top w:val="nil"/>
              <w:left w:val="nil"/>
              <w:bottom w:val="single" w:sz="4" w:space="0" w:color="000000"/>
              <w:right w:val="single" w:sz="4" w:space="0" w:color="000000"/>
            </w:tcBorders>
            <w:shd w:val="clear" w:color="FFFFFF" w:fill="C0C0C0"/>
            <w:noWrap/>
            <w:vAlign w:val="center"/>
          </w:tcPr>
          <w:p w14:paraId="1AF27EC3"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56</w:t>
            </w:r>
          </w:p>
        </w:tc>
        <w:tc>
          <w:tcPr>
            <w:tcW w:w="484" w:type="pct"/>
            <w:tcBorders>
              <w:top w:val="nil"/>
              <w:left w:val="nil"/>
              <w:bottom w:val="single" w:sz="4" w:space="0" w:color="000000"/>
              <w:right w:val="single" w:sz="4" w:space="0" w:color="000000"/>
            </w:tcBorders>
            <w:shd w:val="clear" w:color="auto" w:fill="auto"/>
            <w:noWrap/>
            <w:vAlign w:val="center"/>
          </w:tcPr>
          <w:p w14:paraId="65F2589C"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471EAE7E"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2F29DFA4"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145045A6" w14:textId="77777777" w:rsidR="00B47DFD" w:rsidRDefault="00B47DFD">
            <w:pPr>
              <w:widowControl/>
              <w:jc w:val="right"/>
              <w:rPr>
                <w:rFonts w:ascii="仿宋_GB2312" w:eastAsia="仿宋_GB2312" w:hAnsi="宋体" w:cs="Arial"/>
                <w:color w:val="000000"/>
                <w:kern w:val="0"/>
                <w:sz w:val="22"/>
                <w:szCs w:val="22"/>
              </w:rPr>
            </w:pPr>
          </w:p>
        </w:tc>
      </w:tr>
      <w:tr w:rsidR="00B47DFD" w14:paraId="4A2A15EB"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6A616315" w14:textId="77777777" w:rsidR="00B47DFD" w:rsidRDefault="00ED7213">
            <w:pPr>
              <w:widowControl/>
              <w:jc w:val="left"/>
              <w:rPr>
                <w:rFonts w:ascii="仿宋_GB2312" w:eastAsia="仿宋_GB2312" w:hAnsi="宋体" w:cs="Arial"/>
                <w:color w:val="000000"/>
                <w:kern w:val="0"/>
                <w:sz w:val="20"/>
                <w:szCs w:val="20"/>
              </w:rPr>
            </w:pPr>
            <w:r>
              <w:rPr>
                <w:rFonts w:ascii="仿宋_GB2312" w:eastAsia="仿宋_GB2312" w:hAnsi="宋体" w:cs="Arial" w:hint="eastAsia"/>
                <w:color w:val="000000"/>
                <w:kern w:val="0"/>
                <w:sz w:val="20"/>
                <w:szCs w:val="20"/>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09351670"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25</w:t>
            </w:r>
          </w:p>
        </w:tc>
        <w:tc>
          <w:tcPr>
            <w:tcW w:w="486" w:type="pct"/>
            <w:gridSpan w:val="2"/>
            <w:tcBorders>
              <w:top w:val="nil"/>
              <w:left w:val="nil"/>
              <w:bottom w:val="single" w:sz="4" w:space="0" w:color="000000"/>
              <w:right w:val="single" w:sz="4" w:space="0" w:color="000000"/>
            </w:tcBorders>
            <w:shd w:val="clear" w:color="auto" w:fill="auto"/>
            <w:noWrap/>
            <w:vAlign w:val="center"/>
          </w:tcPr>
          <w:p w14:paraId="47EA34F1"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4B23D9F3"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二十五、债务付息支出</w:t>
            </w:r>
          </w:p>
        </w:tc>
        <w:tc>
          <w:tcPr>
            <w:tcW w:w="403" w:type="pct"/>
            <w:tcBorders>
              <w:top w:val="nil"/>
              <w:left w:val="nil"/>
              <w:bottom w:val="single" w:sz="4" w:space="0" w:color="000000"/>
              <w:right w:val="single" w:sz="4" w:space="0" w:color="000000"/>
            </w:tcBorders>
            <w:shd w:val="clear" w:color="FFFFFF" w:fill="C0C0C0"/>
            <w:noWrap/>
            <w:vAlign w:val="center"/>
          </w:tcPr>
          <w:p w14:paraId="01AC184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57</w:t>
            </w:r>
          </w:p>
        </w:tc>
        <w:tc>
          <w:tcPr>
            <w:tcW w:w="484" w:type="pct"/>
            <w:tcBorders>
              <w:top w:val="nil"/>
              <w:left w:val="nil"/>
              <w:bottom w:val="single" w:sz="4" w:space="0" w:color="000000"/>
              <w:right w:val="single" w:sz="4" w:space="0" w:color="000000"/>
            </w:tcBorders>
            <w:shd w:val="clear" w:color="auto" w:fill="auto"/>
            <w:noWrap/>
            <w:vAlign w:val="center"/>
          </w:tcPr>
          <w:p w14:paraId="61916292"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3B70EC93"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4C1785C0"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204544EE" w14:textId="77777777" w:rsidR="00B47DFD" w:rsidRDefault="00B47DFD">
            <w:pPr>
              <w:widowControl/>
              <w:jc w:val="right"/>
              <w:rPr>
                <w:rFonts w:ascii="仿宋_GB2312" w:eastAsia="仿宋_GB2312" w:hAnsi="宋体" w:cs="Arial"/>
                <w:color w:val="000000"/>
                <w:kern w:val="0"/>
                <w:sz w:val="22"/>
                <w:szCs w:val="22"/>
              </w:rPr>
            </w:pPr>
          </w:p>
        </w:tc>
      </w:tr>
      <w:tr w:rsidR="00B47DFD" w14:paraId="3CCDCEAB"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43D071F3" w14:textId="77777777" w:rsidR="00B47DFD" w:rsidRDefault="00ED7213">
            <w:pPr>
              <w:widowControl/>
              <w:jc w:val="left"/>
              <w:rPr>
                <w:rFonts w:ascii="仿宋_GB2312" w:eastAsia="仿宋_GB2312" w:hAnsi="宋体" w:cs="Arial"/>
                <w:color w:val="000000"/>
                <w:kern w:val="0"/>
                <w:sz w:val="20"/>
                <w:szCs w:val="20"/>
              </w:rPr>
            </w:pPr>
            <w:r>
              <w:rPr>
                <w:rFonts w:ascii="仿宋_GB2312" w:eastAsia="仿宋_GB2312" w:hAnsi="宋体" w:cs="Arial" w:hint="eastAsia"/>
                <w:color w:val="000000"/>
                <w:kern w:val="0"/>
                <w:sz w:val="20"/>
                <w:szCs w:val="20"/>
              </w:rPr>
              <w:t xml:space="preserve">　</w:t>
            </w:r>
          </w:p>
        </w:tc>
        <w:tc>
          <w:tcPr>
            <w:tcW w:w="484" w:type="pct"/>
            <w:tcBorders>
              <w:top w:val="nil"/>
              <w:left w:val="nil"/>
              <w:bottom w:val="single" w:sz="4" w:space="0" w:color="000000"/>
              <w:right w:val="single" w:sz="4" w:space="0" w:color="000000"/>
            </w:tcBorders>
            <w:shd w:val="clear" w:color="FFFFFF" w:fill="C0C0C0"/>
            <w:noWrap/>
            <w:vAlign w:val="center"/>
          </w:tcPr>
          <w:p w14:paraId="63A8CE56"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26</w:t>
            </w:r>
          </w:p>
        </w:tc>
        <w:tc>
          <w:tcPr>
            <w:tcW w:w="486" w:type="pct"/>
            <w:gridSpan w:val="2"/>
            <w:tcBorders>
              <w:top w:val="nil"/>
              <w:left w:val="nil"/>
              <w:bottom w:val="single" w:sz="4" w:space="0" w:color="000000"/>
              <w:right w:val="single" w:sz="4" w:space="0" w:color="000000"/>
            </w:tcBorders>
            <w:shd w:val="clear" w:color="auto" w:fill="auto"/>
            <w:noWrap/>
            <w:vAlign w:val="center"/>
          </w:tcPr>
          <w:p w14:paraId="4FB72079"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6C5406B5"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二十六、抗疫特别国债安排的支出</w:t>
            </w:r>
          </w:p>
        </w:tc>
        <w:tc>
          <w:tcPr>
            <w:tcW w:w="403" w:type="pct"/>
            <w:tcBorders>
              <w:top w:val="nil"/>
              <w:left w:val="nil"/>
              <w:bottom w:val="single" w:sz="4" w:space="0" w:color="000000"/>
              <w:right w:val="single" w:sz="4" w:space="0" w:color="000000"/>
            </w:tcBorders>
            <w:shd w:val="clear" w:color="FFFFFF" w:fill="C0C0C0"/>
            <w:noWrap/>
            <w:vAlign w:val="center"/>
          </w:tcPr>
          <w:p w14:paraId="0273B26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58</w:t>
            </w:r>
          </w:p>
        </w:tc>
        <w:tc>
          <w:tcPr>
            <w:tcW w:w="484" w:type="pct"/>
            <w:tcBorders>
              <w:top w:val="nil"/>
              <w:left w:val="nil"/>
              <w:bottom w:val="single" w:sz="4" w:space="0" w:color="000000"/>
              <w:right w:val="single" w:sz="4" w:space="0" w:color="000000"/>
            </w:tcBorders>
            <w:shd w:val="clear" w:color="auto" w:fill="auto"/>
            <w:noWrap/>
            <w:vAlign w:val="center"/>
          </w:tcPr>
          <w:p w14:paraId="2F322B55"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6532EF73"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746FD701"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7B5315AD" w14:textId="77777777" w:rsidR="00B47DFD" w:rsidRDefault="00B47DFD">
            <w:pPr>
              <w:widowControl/>
              <w:jc w:val="right"/>
              <w:rPr>
                <w:rFonts w:ascii="仿宋_GB2312" w:eastAsia="仿宋_GB2312" w:hAnsi="宋体" w:cs="Arial"/>
                <w:color w:val="000000"/>
                <w:kern w:val="0"/>
                <w:sz w:val="22"/>
                <w:szCs w:val="22"/>
              </w:rPr>
            </w:pPr>
          </w:p>
        </w:tc>
      </w:tr>
      <w:tr w:rsidR="00B47DFD" w14:paraId="3EBE99FA"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227B7BD9" w14:textId="77777777" w:rsidR="00B47DFD" w:rsidRDefault="00ED7213">
            <w:pPr>
              <w:widowControl/>
              <w:jc w:val="center"/>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本年收入合计</w:t>
            </w:r>
          </w:p>
        </w:tc>
        <w:tc>
          <w:tcPr>
            <w:tcW w:w="484" w:type="pct"/>
            <w:tcBorders>
              <w:top w:val="nil"/>
              <w:left w:val="nil"/>
              <w:bottom w:val="single" w:sz="4" w:space="0" w:color="000000"/>
              <w:right w:val="single" w:sz="4" w:space="0" w:color="000000"/>
            </w:tcBorders>
            <w:shd w:val="clear" w:color="FFFFFF" w:fill="C0C0C0"/>
            <w:noWrap/>
            <w:vAlign w:val="center"/>
          </w:tcPr>
          <w:p w14:paraId="4029CA7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27</w:t>
            </w:r>
          </w:p>
        </w:tc>
        <w:tc>
          <w:tcPr>
            <w:tcW w:w="486" w:type="pct"/>
            <w:gridSpan w:val="2"/>
            <w:tcBorders>
              <w:top w:val="nil"/>
              <w:left w:val="nil"/>
              <w:bottom w:val="single" w:sz="4" w:space="0" w:color="000000"/>
              <w:right w:val="single" w:sz="4" w:space="0" w:color="000000"/>
            </w:tcBorders>
            <w:shd w:val="clear" w:color="auto" w:fill="auto"/>
            <w:noWrap/>
            <w:vAlign w:val="center"/>
          </w:tcPr>
          <w:p w14:paraId="60AF1679" w14:textId="77777777" w:rsidR="00B47DFD" w:rsidRDefault="00ED7213">
            <w:pPr>
              <w:jc w:val="right"/>
              <w:rPr>
                <w:rFonts w:ascii="宋体" w:hAnsi="宋体" w:cs="宋体"/>
                <w:color w:val="000000"/>
                <w:sz w:val="22"/>
                <w:szCs w:val="22"/>
              </w:rPr>
            </w:pPr>
            <w:r>
              <w:rPr>
                <w:rFonts w:hint="eastAsia"/>
                <w:color w:val="000000"/>
                <w:sz w:val="22"/>
                <w:szCs w:val="22"/>
              </w:rPr>
              <w:t>394.65</w:t>
            </w:r>
          </w:p>
        </w:tc>
        <w:tc>
          <w:tcPr>
            <w:tcW w:w="1058" w:type="pct"/>
            <w:tcBorders>
              <w:top w:val="nil"/>
              <w:left w:val="nil"/>
              <w:bottom w:val="single" w:sz="4" w:space="0" w:color="000000"/>
              <w:right w:val="single" w:sz="4" w:space="0" w:color="000000"/>
            </w:tcBorders>
            <w:shd w:val="clear" w:color="FFFFFF" w:fill="C0C0C0"/>
            <w:noWrap/>
            <w:vAlign w:val="center"/>
          </w:tcPr>
          <w:p w14:paraId="3365B894" w14:textId="77777777" w:rsidR="00B47DFD" w:rsidRDefault="00ED7213">
            <w:pPr>
              <w:widowControl/>
              <w:jc w:val="center"/>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本年支出合计</w:t>
            </w:r>
          </w:p>
        </w:tc>
        <w:tc>
          <w:tcPr>
            <w:tcW w:w="403" w:type="pct"/>
            <w:tcBorders>
              <w:top w:val="nil"/>
              <w:left w:val="nil"/>
              <w:bottom w:val="single" w:sz="4" w:space="0" w:color="000000"/>
              <w:right w:val="single" w:sz="4" w:space="0" w:color="000000"/>
            </w:tcBorders>
            <w:shd w:val="clear" w:color="FFFFFF" w:fill="C0C0C0"/>
            <w:noWrap/>
            <w:vAlign w:val="center"/>
          </w:tcPr>
          <w:p w14:paraId="70F6C75A"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59</w:t>
            </w:r>
          </w:p>
        </w:tc>
        <w:tc>
          <w:tcPr>
            <w:tcW w:w="484" w:type="pct"/>
            <w:tcBorders>
              <w:top w:val="nil"/>
              <w:left w:val="nil"/>
              <w:bottom w:val="single" w:sz="4" w:space="0" w:color="000000"/>
              <w:right w:val="single" w:sz="4" w:space="0" w:color="000000"/>
            </w:tcBorders>
            <w:shd w:val="clear" w:color="auto" w:fill="auto"/>
            <w:noWrap/>
            <w:vAlign w:val="center"/>
          </w:tcPr>
          <w:p w14:paraId="365AA5DE" w14:textId="77777777" w:rsidR="00B47DFD" w:rsidRDefault="00ED7213">
            <w:pPr>
              <w:jc w:val="right"/>
              <w:rPr>
                <w:rFonts w:ascii="宋体" w:hAnsi="宋体" w:cs="宋体"/>
                <w:color w:val="000000"/>
                <w:sz w:val="22"/>
                <w:szCs w:val="22"/>
              </w:rPr>
            </w:pPr>
            <w:r>
              <w:rPr>
                <w:rFonts w:hint="eastAsia"/>
                <w:color w:val="000000"/>
                <w:sz w:val="22"/>
                <w:szCs w:val="22"/>
              </w:rPr>
              <w:t>394.91</w:t>
            </w:r>
          </w:p>
        </w:tc>
        <w:tc>
          <w:tcPr>
            <w:tcW w:w="568" w:type="pct"/>
            <w:tcBorders>
              <w:top w:val="nil"/>
              <w:left w:val="nil"/>
              <w:bottom w:val="single" w:sz="4" w:space="0" w:color="000000"/>
              <w:right w:val="single" w:sz="4" w:space="0" w:color="000000"/>
            </w:tcBorders>
            <w:shd w:val="clear" w:color="auto" w:fill="auto"/>
            <w:noWrap/>
            <w:vAlign w:val="center"/>
          </w:tcPr>
          <w:p w14:paraId="605282C0" w14:textId="77777777" w:rsidR="00B47DFD" w:rsidRDefault="00ED7213">
            <w:pPr>
              <w:jc w:val="right"/>
              <w:rPr>
                <w:rFonts w:ascii="宋体" w:hAnsi="宋体" w:cs="宋体"/>
                <w:color w:val="000000"/>
                <w:sz w:val="22"/>
                <w:szCs w:val="22"/>
              </w:rPr>
            </w:pPr>
            <w:r>
              <w:rPr>
                <w:rFonts w:hint="eastAsia"/>
                <w:color w:val="000000"/>
                <w:sz w:val="22"/>
                <w:szCs w:val="22"/>
              </w:rPr>
              <w:t>394.91</w:t>
            </w:r>
          </w:p>
        </w:tc>
        <w:tc>
          <w:tcPr>
            <w:tcW w:w="406" w:type="pct"/>
            <w:tcBorders>
              <w:top w:val="nil"/>
              <w:left w:val="nil"/>
              <w:bottom w:val="single" w:sz="4" w:space="0" w:color="000000"/>
              <w:right w:val="single" w:sz="4" w:space="0" w:color="000000"/>
            </w:tcBorders>
            <w:shd w:val="clear" w:color="auto" w:fill="auto"/>
            <w:noWrap/>
            <w:vAlign w:val="center"/>
          </w:tcPr>
          <w:p w14:paraId="07EED786"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5148800A" w14:textId="77777777" w:rsidR="00B47DFD" w:rsidRDefault="00B47DFD">
            <w:pPr>
              <w:widowControl/>
              <w:jc w:val="right"/>
              <w:rPr>
                <w:rFonts w:ascii="仿宋_GB2312" w:eastAsia="仿宋_GB2312" w:hAnsi="宋体" w:cs="Arial"/>
                <w:color w:val="000000"/>
                <w:kern w:val="0"/>
                <w:sz w:val="22"/>
                <w:szCs w:val="22"/>
              </w:rPr>
            </w:pPr>
          </w:p>
        </w:tc>
      </w:tr>
      <w:tr w:rsidR="00B47DFD" w14:paraId="7E807285"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07ADE5A6"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年初财政拨款结转和结余</w:t>
            </w:r>
          </w:p>
        </w:tc>
        <w:tc>
          <w:tcPr>
            <w:tcW w:w="484" w:type="pct"/>
            <w:tcBorders>
              <w:top w:val="nil"/>
              <w:left w:val="nil"/>
              <w:bottom w:val="single" w:sz="4" w:space="0" w:color="000000"/>
              <w:right w:val="single" w:sz="4" w:space="0" w:color="000000"/>
            </w:tcBorders>
            <w:shd w:val="clear" w:color="FFFFFF" w:fill="C0C0C0"/>
            <w:noWrap/>
            <w:vAlign w:val="center"/>
          </w:tcPr>
          <w:p w14:paraId="58767F42"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28</w:t>
            </w:r>
          </w:p>
        </w:tc>
        <w:tc>
          <w:tcPr>
            <w:tcW w:w="486" w:type="pct"/>
            <w:gridSpan w:val="2"/>
            <w:tcBorders>
              <w:top w:val="nil"/>
              <w:left w:val="nil"/>
              <w:bottom w:val="single" w:sz="4" w:space="0" w:color="000000"/>
              <w:right w:val="single" w:sz="4" w:space="0" w:color="000000"/>
            </w:tcBorders>
            <w:shd w:val="clear" w:color="auto" w:fill="auto"/>
            <w:noWrap/>
            <w:vAlign w:val="center"/>
          </w:tcPr>
          <w:p w14:paraId="34F6866D" w14:textId="77777777" w:rsidR="00B47DFD" w:rsidRDefault="00ED7213">
            <w:pPr>
              <w:jc w:val="right"/>
              <w:rPr>
                <w:rFonts w:ascii="宋体" w:hAnsi="宋体" w:cs="宋体"/>
                <w:color w:val="000000"/>
                <w:sz w:val="22"/>
                <w:szCs w:val="22"/>
              </w:rPr>
            </w:pPr>
            <w:r>
              <w:rPr>
                <w:rFonts w:hint="eastAsia"/>
                <w:color w:val="000000"/>
                <w:sz w:val="22"/>
                <w:szCs w:val="22"/>
              </w:rPr>
              <w:t>0.26</w:t>
            </w:r>
          </w:p>
        </w:tc>
        <w:tc>
          <w:tcPr>
            <w:tcW w:w="1058" w:type="pct"/>
            <w:tcBorders>
              <w:top w:val="nil"/>
              <w:left w:val="nil"/>
              <w:bottom w:val="single" w:sz="4" w:space="0" w:color="000000"/>
              <w:right w:val="single" w:sz="4" w:space="0" w:color="000000"/>
            </w:tcBorders>
            <w:shd w:val="clear" w:color="FFFFFF" w:fill="C0C0C0"/>
            <w:noWrap/>
            <w:vAlign w:val="center"/>
          </w:tcPr>
          <w:p w14:paraId="297A563A"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年末财政拨款结转和结余</w:t>
            </w:r>
          </w:p>
        </w:tc>
        <w:tc>
          <w:tcPr>
            <w:tcW w:w="403" w:type="pct"/>
            <w:tcBorders>
              <w:top w:val="nil"/>
              <w:left w:val="nil"/>
              <w:bottom w:val="single" w:sz="4" w:space="0" w:color="000000"/>
              <w:right w:val="single" w:sz="4" w:space="0" w:color="000000"/>
            </w:tcBorders>
            <w:shd w:val="clear" w:color="FFFFFF" w:fill="C0C0C0"/>
            <w:noWrap/>
            <w:vAlign w:val="center"/>
          </w:tcPr>
          <w:p w14:paraId="37BB7100"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60</w:t>
            </w:r>
          </w:p>
        </w:tc>
        <w:tc>
          <w:tcPr>
            <w:tcW w:w="484" w:type="pct"/>
            <w:tcBorders>
              <w:top w:val="nil"/>
              <w:left w:val="nil"/>
              <w:bottom w:val="single" w:sz="4" w:space="0" w:color="000000"/>
              <w:right w:val="single" w:sz="4" w:space="0" w:color="000000"/>
            </w:tcBorders>
            <w:shd w:val="clear" w:color="auto" w:fill="auto"/>
            <w:noWrap/>
            <w:vAlign w:val="center"/>
          </w:tcPr>
          <w:p w14:paraId="052F29CE"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5D94E17C"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72B6C5B3"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1A346BFB" w14:textId="77777777" w:rsidR="00B47DFD" w:rsidRDefault="00B47DFD">
            <w:pPr>
              <w:widowControl/>
              <w:jc w:val="right"/>
              <w:rPr>
                <w:rFonts w:ascii="仿宋_GB2312" w:eastAsia="仿宋_GB2312" w:hAnsi="宋体" w:cs="Arial"/>
                <w:color w:val="000000"/>
                <w:kern w:val="0"/>
                <w:sz w:val="22"/>
                <w:szCs w:val="22"/>
              </w:rPr>
            </w:pPr>
          </w:p>
        </w:tc>
      </w:tr>
      <w:tr w:rsidR="00B47DFD" w14:paraId="1246236D"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17C7FFA2"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一般公共预算财政拨款</w:t>
            </w:r>
          </w:p>
        </w:tc>
        <w:tc>
          <w:tcPr>
            <w:tcW w:w="484" w:type="pct"/>
            <w:tcBorders>
              <w:top w:val="nil"/>
              <w:left w:val="nil"/>
              <w:bottom w:val="single" w:sz="4" w:space="0" w:color="000000"/>
              <w:right w:val="single" w:sz="4" w:space="0" w:color="000000"/>
            </w:tcBorders>
            <w:shd w:val="clear" w:color="FFFFFF" w:fill="C0C0C0"/>
            <w:noWrap/>
            <w:vAlign w:val="center"/>
          </w:tcPr>
          <w:p w14:paraId="7FF58846"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29</w:t>
            </w:r>
          </w:p>
        </w:tc>
        <w:tc>
          <w:tcPr>
            <w:tcW w:w="486" w:type="pct"/>
            <w:gridSpan w:val="2"/>
            <w:tcBorders>
              <w:top w:val="nil"/>
              <w:left w:val="nil"/>
              <w:bottom w:val="single" w:sz="4" w:space="0" w:color="000000"/>
              <w:right w:val="single" w:sz="4" w:space="0" w:color="000000"/>
            </w:tcBorders>
            <w:shd w:val="clear" w:color="auto" w:fill="auto"/>
            <w:noWrap/>
            <w:vAlign w:val="center"/>
          </w:tcPr>
          <w:p w14:paraId="53601912" w14:textId="77777777" w:rsidR="00B47DFD" w:rsidRDefault="00ED7213">
            <w:pPr>
              <w:jc w:val="right"/>
              <w:rPr>
                <w:rFonts w:ascii="宋体" w:hAnsi="宋体" w:cs="宋体"/>
                <w:color w:val="000000"/>
                <w:sz w:val="22"/>
                <w:szCs w:val="22"/>
              </w:rPr>
            </w:pPr>
            <w:r>
              <w:rPr>
                <w:rFonts w:hint="eastAsia"/>
                <w:color w:val="000000"/>
                <w:sz w:val="22"/>
                <w:szCs w:val="22"/>
              </w:rPr>
              <w:t>0.26</w:t>
            </w:r>
          </w:p>
        </w:tc>
        <w:tc>
          <w:tcPr>
            <w:tcW w:w="1058" w:type="pct"/>
            <w:tcBorders>
              <w:top w:val="nil"/>
              <w:left w:val="nil"/>
              <w:bottom w:val="single" w:sz="4" w:space="0" w:color="000000"/>
              <w:right w:val="single" w:sz="4" w:space="0" w:color="000000"/>
            </w:tcBorders>
            <w:shd w:val="clear" w:color="FFFFFF" w:fill="C0C0C0"/>
            <w:noWrap/>
            <w:vAlign w:val="center"/>
          </w:tcPr>
          <w:p w14:paraId="78229CFE"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03" w:type="pct"/>
            <w:tcBorders>
              <w:top w:val="nil"/>
              <w:left w:val="nil"/>
              <w:bottom w:val="single" w:sz="4" w:space="0" w:color="000000"/>
              <w:right w:val="single" w:sz="4" w:space="0" w:color="000000"/>
            </w:tcBorders>
            <w:shd w:val="clear" w:color="FFFFFF" w:fill="C0C0C0"/>
            <w:noWrap/>
            <w:vAlign w:val="center"/>
          </w:tcPr>
          <w:p w14:paraId="59685E5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61</w:t>
            </w:r>
          </w:p>
        </w:tc>
        <w:tc>
          <w:tcPr>
            <w:tcW w:w="484" w:type="pct"/>
            <w:tcBorders>
              <w:top w:val="nil"/>
              <w:left w:val="nil"/>
              <w:bottom w:val="single" w:sz="4" w:space="0" w:color="000000"/>
              <w:right w:val="single" w:sz="4" w:space="0" w:color="000000"/>
            </w:tcBorders>
            <w:shd w:val="clear" w:color="auto" w:fill="auto"/>
            <w:noWrap/>
            <w:vAlign w:val="center"/>
          </w:tcPr>
          <w:p w14:paraId="0477D910"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76A3A193"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5A8D3D8E"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4422D65E" w14:textId="77777777" w:rsidR="00B47DFD" w:rsidRDefault="00B47DFD">
            <w:pPr>
              <w:widowControl/>
              <w:jc w:val="right"/>
              <w:rPr>
                <w:rFonts w:ascii="仿宋_GB2312" w:eastAsia="仿宋_GB2312" w:hAnsi="宋体" w:cs="Arial"/>
                <w:color w:val="000000"/>
                <w:kern w:val="0"/>
                <w:sz w:val="22"/>
                <w:szCs w:val="22"/>
              </w:rPr>
            </w:pPr>
          </w:p>
        </w:tc>
      </w:tr>
      <w:tr w:rsidR="00B47DFD" w14:paraId="1E7DF62B"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0603AD5A"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政府性基金预算财政拨款</w:t>
            </w:r>
          </w:p>
        </w:tc>
        <w:tc>
          <w:tcPr>
            <w:tcW w:w="484" w:type="pct"/>
            <w:tcBorders>
              <w:top w:val="nil"/>
              <w:left w:val="nil"/>
              <w:bottom w:val="single" w:sz="4" w:space="0" w:color="000000"/>
              <w:right w:val="single" w:sz="4" w:space="0" w:color="000000"/>
            </w:tcBorders>
            <w:shd w:val="clear" w:color="FFFFFF" w:fill="C0C0C0"/>
            <w:noWrap/>
            <w:vAlign w:val="center"/>
          </w:tcPr>
          <w:p w14:paraId="1D4B9CE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30</w:t>
            </w:r>
          </w:p>
        </w:tc>
        <w:tc>
          <w:tcPr>
            <w:tcW w:w="486" w:type="pct"/>
            <w:gridSpan w:val="2"/>
            <w:tcBorders>
              <w:top w:val="nil"/>
              <w:left w:val="nil"/>
              <w:bottom w:val="single" w:sz="4" w:space="0" w:color="000000"/>
              <w:right w:val="single" w:sz="4" w:space="0" w:color="000000"/>
            </w:tcBorders>
            <w:shd w:val="clear" w:color="auto" w:fill="auto"/>
            <w:noWrap/>
            <w:vAlign w:val="center"/>
          </w:tcPr>
          <w:p w14:paraId="1FBE3D3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400DBCE1"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03" w:type="pct"/>
            <w:tcBorders>
              <w:top w:val="nil"/>
              <w:left w:val="nil"/>
              <w:bottom w:val="single" w:sz="4" w:space="0" w:color="000000"/>
              <w:right w:val="single" w:sz="4" w:space="0" w:color="000000"/>
            </w:tcBorders>
            <w:shd w:val="clear" w:color="FFFFFF" w:fill="C0C0C0"/>
            <w:noWrap/>
            <w:vAlign w:val="center"/>
          </w:tcPr>
          <w:p w14:paraId="3F684DB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62</w:t>
            </w:r>
          </w:p>
        </w:tc>
        <w:tc>
          <w:tcPr>
            <w:tcW w:w="484" w:type="pct"/>
            <w:tcBorders>
              <w:top w:val="nil"/>
              <w:left w:val="nil"/>
              <w:bottom w:val="single" w:sz="4" w:space="0" w:color="000000"/>
              <w:right w:val="single" w:sz="4" w:space="0" w:color="000000"/>
            </w:tcBorders>
            <w:shd w:val="clear" w:color="auto" w:fill="auto"/>
            <w:noWrap/>
            <w:vAlign w:val="center"/>
          </w:tcPr>
          <w:p w14:paraId="44E52941"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04700AE3"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3E92AF17"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70B30110" w14:textId="77777777" w:rsidR="00B47DFD" w:rsidRDefault="00B47DFD">
            <w:pPr>
              <w:widowControl/>
              <w:jc w:val="right"/>
              <w:rPr>
                <w:rFonts w:ascii="仿宋_GB2312" w:eastAsia="仿宋_GB2312" w:hAnsi="宋体" w:cs="Arial"/>
                <w:color w:val="000000"/>
                <w:kern w:val="0"/>
                <w:sz w:val="22"/>
                <w:szCs w:val="22"/>
              </w:rPr>
            </w:pPr>
          </w:p>
        </w:tc>
      </w:tr>
      <w:tr w:rsidR="00B47DFD" w14:paraId="2DCA6B47"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3A2340BE"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国有资本经营预算财政拨款</w:t>
            </w:r>
          </w:p>
        </w:tc>
        <w:tc>
          <w:tcPr>
            <w:tcW w:w="484" w:type="pct"/>
            <w:tcBorders>
              <w:top w:val="nil"/>
              <w:left w:val="nil"/>
              <w:bottom w:val="single" w:sz="4" w:space="0" w:color="000000"/>
              <w:right w:val="single" w:sz="4" w:space="0" w:color="000000"/>
            </w:tcBorders>
            <w:shd w:val="clear" w:color="FFFFFF" w:fill="C0C0C0"/>
            <w:noWrap/>
            <w:vAlign w:val="center"/>
          </w:tcPr>
          <w:p w14:paraId="3A4C093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31</w:t>
            </w:r>
          </w:p>
        </w:tc>
        <w:tc>
          <w:tcPr>
            <w:tcW w:w="486" w:type="pct"/>
            <w:gridSpan w:val="2"/>
            <w:tcBorders>
              <w:top w:val="nil"/>
              <w:left w:val="nil"/>
              <w:bottom w:val="single" w:sz="4" w:space="0" w:color="000000"/>
              <w:right w:val="single" w:sz="4" w:space="0" w:color="000000"/>
            </w:tcBorders>
            <w:shd w:val="clear" w:color="auto" w:fill="auto"/>
            <w:noWrap/>
            <w:vAlign w:val="center"/>
          </w:tcPr>
          <w:p w14:paraId="28811B94"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1058" w:type="pct"/>
            <w:tcBorders>
              <w:top w:val="nil"/>
              <w:left w:val="nil"/>
              <w:bottom w:val="single" w:sz="4" w:space="0" w:color="000000"/>
              <w:right w:val="single" w:sz="4" w:space="0" w:color="000000"/>
            </w:tcBorders>
            <w:shd w:val="clear" w:color="FFFFFF" w:fill="C0C0C0"/>
            <w:noWrap/>
            <w:vAlign w:val="center"/>
          </w:tcPr>
          <w:p w14:paraId="4D30545E"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403" w:type="pct"/>
            <w:tcBorders>
              <w:top w:val="nil"/>
              <w:left w:val="nil"/>
              <w:bottom w:val="single" w:sz="4" w:space="0" w:color="000000"/>
              <w:right w:val="single" w:sz="4" w:space="0" w:color="000000"/>
            </w:tcBorders>
            <w:shd w:val="clear" w:color="FFFFFF" w:fill="C0C0C0"/>
            <w:noWrap/>
            <w:vAlign w:val="center"/>
          </w:tcPr>
          <w:p w14:paraId="2EB11C03"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63</w:t>
            </w:r>
          </w:p>
        </w:tc>
        <w:tc>
          <w:tcPr>
            <w:tcW w:w="484" w:type="pct"/>
            <w:tcBorders>
              <w:top w:val="nil"/>
              <w:left w:val="nil"/>
              <w:bottom w:val="single" w:sz="4" w:space="0" w:color="000000"/>
              <w:right w:val="single" w:sz="4" w:space="0" w:color="000000"/>
            </w:tcBorders>
            <w:shd w:val="clear" w:color="auto" w:fill="auto"/>
            <w:noWrap/>
            <w:vAlign w:val="center"/>
          </w:tcPr>
          <w:p w14:paraId="76341B3A"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8" w:type="pct"/>
            <w:tcBorders>
              <w:top w:val="nil"/>
              <w:left w:val="nil"/>
              <w:bottom w:val="single" w:sz="4" w:space="0" w:color="000000"/>
              <w:right w:val="single" w:sz="4" w:space="0" w:color="000000"/>
            </w:tcBorders>
            <w:shd w:val="clear" w:color="auto" w:fill="auto"/>
            <w:noWrap/>
            <w:vAlign w:val="center"/>
          </w:tcPr>
          <w:p w14:paraId="3CD0A5A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406" w:type="pct"/>
            <w:tcBorders>
              <w:top w:val="nil"/>
              <w:left w:val="nil"/>
              <w:bottom w:val="single" w:sz="4" w:space="0" w:color="000000"/>
              <w:right w:val="single" w:sz="4" w:space="0" w:color="000000"/>
            </w:tcBorders>
            <w:shd w:val="clear" w:color="auto" w:fill="auto"/>
            <w:noWrap/>
            <w:vAlign w:val="center"/>
          </w:tcPr>
          <w:p w14:paraId="506673E5"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3A691123" w14:textId="77777777" w:rsidR="00B47DFD" w:rsidRDefault="00B47DFD">
            <w:pPr>
              <w:widowControl/>
              <w:jc w:val="right"/>
              <w:rPr>
                <w:rFonts w:ascii="仿宋_GB2312" w:eastAsia="仿宋_GB2312" w:hAnsi="宋体" w:cs="Arial"/>
                <w:color w:val="000000"/>
                <w:kern w:val="0"/>
                <w:sz w:val="22"/>
                <w:szCs w:val="22"/>
              </w:rPr>
            </w:pPr>
          </w:p>
        </w:tc>
      </w:tr>
      <w:tr w:rsidR="00B47DFD" w14:paraId="0CB0F773" w14:textId="77777777">
        <w:trPr>
          <w:trHeight w:val="308"/>
        </w:trPr>
        <w:tc>
          <w:tcPr>
            <w:tcW w:w="709" w:type="pct"/>
            <w:tcBorders>
              <w:top w:val="nil"/>
              <w:left w:val="single" w:sz="4" w:space="0" w:color="000000"/>
              <w:bottom w:val="single" w:sz="4" w:space="0" w:color="000000"/>
              <w:right w:val="single" w:sz="4" w:space="0" w:color="000000"/>
            </w:tcBorders>
            <w:shd w:val="clear" w:color="FFFFFF" w:fill="C0C0C0"/>
            <w:noWrap/>
            <w:vAlign w:val="center"/>
          </w:tcPr>
          <w:p w14:paraId="76A6100E" w14:textId="77777777" w:rsidR="00B47DFD" w:rsidRDefault="00ED7213">
            <w:pPr>
              <w:widowControl/>
              <w:jc w:val="center"/>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总计</w:t>
            </w:r>
          </w:p>
        </w:tc>
        <w:tc>
          <w:tcPr>
            <w:tcW w:w="484" w:type="pct"/>
            <w:tcBorders>
              <w:top w:val="nil"/>
              <w:left w:val="nil"/>
              <w:bottom w:val="single" w:sz="4" w:space="0" w:color="000000"/>
              <w:right w:val="single" w:sz="4" w:space="0" w:color="000000"/>
            </w:tcBorders>
            <w:shd w:val="clear" w:color="FFFFFF" w:fill="C0C0C0"/>
            <w:noWrap/>
            <w:vAlign w:val="center"/>
          </w:tcPr>
          <w:p w14:paraId="1C19276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32</w:t>
            </w:r>
          </w:p>
        </w:tc>
        <w:tc>
          <w:tcPr>
            <w:tcW w:w="486" w:type="pct"/>
            <w:gridSpan w:val="2"/>
            <w:tcBorders>
              <w:top w:val="nil"/>
              <w:left w:val="nil"/>
              <w:bottom w:val="single" w:sz="4" w:space="0" w:color="000000"/>
              <w:right w:val="single" w:sz="4" w:space="0" w:color="000000"/>
            </w:tcBorders>
            <w:shd w:val="clear" w:color="auto" w:fill="auto"/>
            <w:noWrap/>
            <w:vAlign w:val="center"/>
          </w:tcPr>
          <w:p w14:paraId="71E1C53C" w14:textId="77777777" w:rsidR="00B47DFD" w:rsidRDefault="00ED7213">
            <w:pPr>
              <w:jc w:val="right"/>
              <w:rPr>
                <w:rFonts w:ascii="宋体" w:hAnsi="宋体" w:cs="宋体"/>
                <w:color w:val="000000"/>
                <w:sz w:val="22"/>
                <w:szCs w:val="22"/>
              </w:rPr>
            </w:pPr>
            <w:r>
              <w:rPr>
                <w:rFonts w:hint="eastAsia"/>
                <w:color w:val="000000"/>
                <w:sz w:val="22"/>
                <w:szCs w:val="22"/>
              </w:rPr>
              <w:t>394.91</w:t>
            </w:r>
          </w:p>
        </w:tc>
        <w:tc>
          <w:tcPr>
            <w:tcW w:w="1058" w:type="pct"/>
            <w:tcBorders>
              <w:top w:val="nil"/>
              <w:left w:val="nil"/>
              <w:bottom w:val="single" w:sz="4" w:space="0" w:color="000000"/>
              <w:right w:val="single" w:sz="4" w:space="0" w:color="000000"/>
            </w:tcBorders>
            <w:shd w:val="clear" w:color="FFFFFF" w:fill="C0C0C0"/>
            <w:noWrap/>
            <w:vAlign w:val="center"/>
          </w:tcPr>
          <w:p w14:paraId="6E5A652C" w14:textId="77777777" w:rsidR="00B47DFD" w:rsidRDefault="00ED7213">
            <w:pPr>
              <w:widowControl/>
              <w:jc w:val="center"/>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总计</w:t>
            </w:r>
          </w:p>
        </w:tc>
        <w:tc>
          <w:tcPr>
            <w:tcW w:w="403" w:type="pct"/>
            <w:tcBorders>
              <w:top w:val="nil"/>
              <w:left w:val="nil"/>
              <w:bottom w:val="single" w:sz="4" w:space="0" w:color="000000"/>
              <w:right w:val="single" w:sz="4" w:space="0" w:color="000000"/>
            </w:tcBorders>
            <w:shd w:val="clear" w:color="FFFFFF" w:fill="C0C0C0"/>
            <w:noWrap/>
            <w:vAlign w:val="center"/>
          </w:tcPr>
          <w:p w14:paraId="5C592EE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64</w:t>
            </w:r>
          </w:p>
        </w:tc>
        <w:tc>
          <w:tcPr>
            <w:tcW w:w="484" w:type="pct"/>
            <w:tcBorders>
              <w:top w:val="nil"/>
              <w:left w:val="nil"/>
              <w:bottom w:val="single" w:sz="4" w:space="0" w:color="000000"/>
              <w:right w:val="single" w:sz="4" w:space="0" w:color="000000"/>
            </w:tcBorders>
            <w:shd w:val="clear" w:color="auto" w:fill="auto"/>
            <w:noWrap/>
            <w:vAlign w:val="center"/>
          </w:tcPr>
          <w:p w14:paraId="26760B71" w14:textId="77777777" w:rsidR="00B47DFD" w:rsidRDefault="00ED7213">
            <w:pPr>
              <w:jc w:val="right"/>
              <w:rPr>
                <w:rFonts w:ascii="宋体" w:hAnsi="宋体" w:cs="宋体"/>
                <w:color w:val="000000"/>
                <w:sz w:val="22"/>
                <w:szCs w:val="22"/>
              </w:rPr>
            </w:pPr>
            <w:r>
              <w:rPr>
                <w:rFonts w:hint="eastAsia"/>
                <w:color w:val="000000"/>
                <w:sz w:val="22"/>
                <w:szCs w:val="22"/>
              </w:rPr>
              <w:t>394.91</w:t>
            </w:r>
          </w:p>
        </w:tc>
        <w:tc>
          <w:tcPr>
            <w:tcW w:w="568" w:type="pct"/>
            <w:tcBorders>
              <w:top w:val="nil"/>
              <w:left w:val="nil"/>
              <w:bottom w:val="single" w:sz="4" w:space="0" w:color="000000"/>
              <w:right w:val="single" w:sz="4" w:space="0" w:color="000000"/>
            </w:tcBorders>
            <w:shd w:val="clear" w:color="auto" w:fill="auto"/>
            <w:noWrap/>
            <w:vAlign w:val="center"/>
          </w:tcPr>
          <w:p w14:paraId="3D81C8E2" w14:textId="77777777" w:rsidR="00B47DFD" w:rsidRDefault="00ED7213">
            <w:pPr>
              <w:jc w:val="right"/>
              <w:rPr>
                <w:rFonts w:ascii="宋体" w:hAnsi="宋体" w:cs="宋体"/>
                <w:color w:val="000000"/>
                <w:sz w:val="22"/>
                <w:szCs w:val="22"/>
              </w:rPr>
            </w:pPr>
            <w:r>
              <w:rPr>
                <w:rFonts w:hint="eastAsia"/>
                <w:color w:val="000000"/>
                <w:sz w:val="22"/>
                <w:szCs w:val="22"/>
              </w:rPr>
              <w:t>394.91</w:t>
            </w:r>
          </w:p>
        </w:tc>
        <w:tc>
          <w:tcPr>
            <w:tcW w:w="406" w:type="pct"/>
            <w:tcBorders>
              <w:top w:val="nil"/>
              <w:left w:val="nil"/>
              <w:bottom w:val="single" w:sz="4" w:space="0" w:color="000000"/>
              <w:right w:val="single" w:sz="4" w:space="0" w:color="000000"/>
            </w:tcBorders>
            <w:shd w:val="clear" w:color="auto" w:fill="auto"/>
            <w:noWrap/>
            <w:vAlign w:val="center"/>
          </w:tcPr>
          <w:p w14:paraId="69964CAB" w14:textId="77777777" w:rsidR="00B47DFD" w:rsidRDefault="00B47DFD">
            <w:pPr>
              <w:widowControl/>
              <w:jc w:val="right"/>
              <w:rPr>
                <w:rFonts w:ascii="仿宋_GB2312" w:eastAsia="仿宋_GB2312" w:hAnsi="宋体" w:cs="Arial"/>
                <w:color w:val="000000"/>
                <w:kern w:val="0"/>
                <w:sz w:val="22"/>
                <w:szCs w:val="22"/>
              </w:rPr>
            </w:pPr>
          </w:p>
        </w:tc>
        <w:tc>
          <w:tcPr>
            <w:tcW w:w="402" w:type="pct"/>
            <w:tcBorders>
              <w:top w:val="nil"/>
              <w:left w:val="nil"/>
              <w:bottom w:val="single" w:sz="4" w:space="0" w:color="000000"/>
              <w:right w:val="single" w:sz="4" w:space="0" w:color="000000"/>
            </w:tcBorders>
            <w:shd w:val="clear" w:color="auto" w:fill="auto"/>
            <w:noWrap/>
            <w:vAlign w:val="center"/>
          </w:tcPr>
          <w:p w14:paraId="2B16017D" w14:textId="77777777" w:rsidR="00B47DFD" w:rsidRDefault="00B47DFD">
            <w:pPr>
              <w:widowControl/>
              <w:jc w:val="right"/>
              <w:rPr>
                <w:rFonts w:ascii="仿宋_GB2312" w:eastAsia="仿宋_GB2312" w:hAnsi="宋体" w:cs="Arial"/>
                <w:color w:val="000000"/>
                <w:kern w:val="0"/>
                <w:sz w:val="22"/>
                <w:szCs w:val="22"/>
              </w:rPr>
            </w:pPr>
          </w:p>
        </w:tc>
      </w:tr>
    </w:tbl>
    <w:p w14:paraId="406EFD09" w14:textId="77777777" w:rsidR="00B47DFD" w:rsidRDefault="00ED7213">
      <w:pPr>
        <w:rPr>
          <w:rFonts w:ascii="仿宋" w:eastAsia="仿宋" w:hAnsi="仿宋" w:cs="Arial"/>
          <w:kern w:val="0"/>
          <w:sz w:val="22"/>
          <w:szCs w:val="22"/>
        </w:rPr>
      </w:pPr>
      <w:r>
        <w:rPr>
          <w:rFonts w:ascii="仿宋" w:eastAsia="仿宋" w:hAnsi="仿宋" w:cs="宋体" w:hint="eastAsia"/>
          <w:kern w:val="0"/>
          <w:sz w:val="22"/>
          <w:szCs w:val="22"/>
        </w:rPr>
        <w:t>注：本表依据《财政拨款收入支出决算批复表》（公开04表）进行公开。</w:t>
      </w:r>
      <w:r>
        <w:rPr>
          <w:rFonts w:ascii="仿宋" w:eastAsia="仿宋" w:hAnsi="仿宋" w:cs="Arial" w:hint="eastAsia"/>
          <w:kern w:val="0"/>
          <w:sz w:val="22"/>
          <w:szCs w:val="22"/>
        </w:rPr>
        <w:t>本表反映部门本年度一般公共预算财政拨款、政府性基金预算财政拨款和国有资本经营预算财政拨款的总收支和年末结转结余情况。</w:t>
      </w:r>
    </w:p>
    <w:p w14:paraId="26CE13D1" w14:textId="77777777" w:rsidR="00B47DFD" w:rsidRDefault="00B47DFD">
      <w:pPr>
        <w:jc w:val="center"/>
        <w:rPr>
          <w:rFonts w:ascii="仿宋" w:eastAsia="仿宋" w:hAnsi="仿宋" w:cs="宋体"/>
          <w:kern w:val="0"/>
          <w:sz w:val="22"/>
          <w:szCs w:val="22"/>
        </w:rPr>
      </w:pPr>
    </w:p>
    <w:p w14:paraId="14657AE8" w14:textId="77777777" w:rsidR="00B47DFD" w:rsidRDefault="00ED7213">
      <w:pPr>
        <w:jc w:val="center"/>
        <w:rPr>
          <w:rFonts w:ascii="仿宋" w:eastAsia="仿宋" w:hAnsi="仿宋" w:cs="宋体"/>
          <w:kern w:val="0"/>
          <w:sz w:val="22"/>
          <w:szCs w:val="22"/>
        </w:rPr>
      </w:pPr>
      <w:r>
        <w:rPr>
          <w:rFonts w:ascii="仿宋" w:eastAsia="仿宋" w:hAnsi="仿宋" w:cs="宋体" w:hint="eastAsia"/>
          <w:kern w:val="0"/>
          <w:sz w:val="22"/>
          <w:szCs w:val="22"/>
        </w:rPr>
        <w:t>表五：</w:t>
      </w:r>
      <w:r>
        <w:rPr>
          <w:rFonts w:ascii="仿宋" w:eastAsia="仿宋" w:hAnsi="仿宋" w:hint="eastAsia"/>
          <w:sz w:val="22"/>
          <w:szCs w:val="22"/>
        </w:rPr>
        <w:t>一般</w:t>
      </w:r>
      <w:r>
        <w:rPr>
          <w:rFonts w:ascii="仿宋" w:eastAsia="仿宋" w:hAnsi="仿宋" w:cs="宋体" w:hint="eastAsia"/>
          <w:kern w:val="0"/>
          <w:sz w:val="22"/>
          <w:szCs w:val="22"/>
        </w:rPr>
        <w:t>公共预算财政拨款支出决算表</w:t>
      </w:r>
    </w:p>
    <w:p w14:paraId="522702A4" w14:textId="77777777" w:rsidR="00B47DFD" w:rsidRDefault="00ED7213">
      <w:pPr>
        <w:jc w:val="left"/>
        <w:rPr>
          <w:rFonts w:ascii="仿宋" w:eastAsia="仿宋" w:hAnsi="仿宋" w:cs="宋体"/>
          <w:kern w:val="0"/>
          <w:sz w:val="22"/>
          <w:szCs w:val="22"/>
        </w:rPr>
      </w:pPr>
      <w:r>
        <w:rPr>
          <w:rFonts w:ascii="仿宋" w:eastAsia="仿宋" w:hAnsi="仿宋" w:cs="宋体" w:hint="eastAsia"/>
          <w:kern w:val="0"/>
          <w:sz w:val="22"/>
          <w:szCs w:val="22"/>
        </w:rPr>
        <w:lastRenderedPageBreak/>
        <w:t>部门：防城港市公共资源交易中心                            金额单位：万元</w:t>
      </w:r>
    </w:p>
    <w:tbl>
      <w:tblPr>
        <w:tblW w:w="0" w:type="auto"/>
        <w:tblInd w:w="93" w:type="dxa"/>
        <w:tblLayout w:type="fixed"/>
        <w:tblLook w:val="04A0" w:firstRow="1" w:lastRow="0" w:firstColumn="1" w:lastColumn="0" w:noHBand="0" w:noVBand="1"/>
      </w:tblPr>
      <w:tblGrid>
        <w:gridCol w:w="1023"/>
        <w:gridCol w:w="4379"/>
        <w:gridCol w:w="1119"/>
        <w:gridCol w:w="954"/>
        <w:gridCol w:w="954"/>
      </w:tblGrid>
      <w:tr w:rsidR="00B47DFD" w14:paraId="7D4D6DE2" w14:textId="77777777">
        <w:trPr>
          <w:trHeight w:val="308"/>
        </w:trPr>
        <w:tc>
          <w:tcPr>
            <w:tcW w:w="5402" w:type="dxa"/>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tcPr>
          <w:p w14:paraId="43407DF2"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项目</w:t>
            </w:r>
          </w:p>
        </w:tc>
        <w:tc>
          <w:tcPr>
            <w:tcW w:w="3027" w:type="dxa"/>
            <w:gridSpan w:val="3"/>
            <w:tcBorders>
              <w:top w:val="single" w:sz="4" w:space="0" w:color="000000"/>
              <w:left w:val="nil"/>
              <w:bottom w:val="single" w:sz="4" w:space="0" w:color="000000"/>
              <w:right w:val="single" w:sz="4" w:space="0" w:color="000000"/>
            </w:tcBorders>
            <w:shd w:val="clear" w:color="FFFFFF" w:fill="C0C0C0"/>
            <w:vAlign w:val="center"/>
          </w:tcPr>
          <w:p w14:paraId="2F809462"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本年支出</w:t>
            </w:r>
          </w:p>
        </w:tc>
      </w:tr>
      <w:tr w:rsidR="00B47DFD" w14:paraId="60C45D71" w14:textId="77777777">
        <w:trPr>
          <w:trHeight w:val="312"/>
        </w:trPr>
        <w:tc>
          <w:tcPr>
            <w:tcW w:w="1023" w:type="dxa"/>
            <w:vMerge w:val="restart"/>
            <w:tcBorders>
              <w:top w:val="nil"/>
              <w:left w:val="single" w:sz="4" w:space="0" w:color="000000"/>
              <w:bottom w:val="single" w:sz="4" w:space="0" w:color="000000"/>
              <w:right w:val="single" w:sz="4" w:space="0" w:color="000000"/>
            </w:tcBorders>
            <w:shd w:val="clear" w:color="FFFFFF" w:fill="C0C0C0"/>
            <w:vAlign w:val="center"/>
          </w:tcPr>
          <w:p w14:paraId="6E92809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科目代码</w:t>
            </w:r>
          </w:p>
        </w:tc>
        <w:tc>
          <w:tcPr>
            <w:tcW w:w="4379" w:type="dxa"/>
            <w:vMerge w:val="restart"/>
            <w:tcBorders>
              <w:top w:val="nil"/>
              <w:left w:val="nil"/>
              <w:bottom w:val="single" w:sz="4" w:space="0" w:color="000000"/>
              <w:right w:val="single" w:sz="4" w:space="0" w:color="000000"/>
            </w:tcBorders>
            <w:shd w:val="clear" w:color="FFFFFF" w:fill="C0C0C0"/>
            <w:noWrap/>
            <w:vAlign w:val="center"/>
          </w:tcPr>
          <w:p w14:paraId="0CCF03D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科目名称</w:t>
            </w:r>
          </w:p>
        </w:tc>
        <w:tc>
          <w:tcPr>
            <w:tcW w:w="1119" w:type="dxa"/>
            <w:vMerge w:val="restart"/>
            <w:tcBorders>
              <w:top w:val="nil"/>
              <w:left w:val="nil"/>
              <w:bottom w:val="single" w:sz="4" w:space="0" w:color="000000"/>
              <w:right w:val="single" w:sz="4" w:space="0" w:color="000000"/>
            </w:tcBorders>
            <w:shd w:val="clear" w:color="FFFFFF" w:fill="C0C0C0"/>
            <w:vAlign w:val="center"/>
          </w:tcPr>
          <w:p w14:paraId="0D419C46"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小计</w:t>
            </w:r>
          </w:p>
        </w:tc>
        <w:tc>
          <w:tcPr>
            <w:tcW w:w="954" w:type="dxa"/>
            <w:vMerge w:val="restart"/>
            <w:tcBorders>
              <w:top w:val="nil"/>
              <w:left w:val="nil"/>
              <w:bottom w:val="single" w:sz="4" w:space="0" w:color="000000"/>
              <w:right w:val="single" w:sz="4" w:space="0" w:color="000000"/>
            </w:tcBorders>
            <w:shd w:val="clear" w:color="FFFFFF" w:fill="C0C0C0"/>
            <w:vAlign w:val="center"/>
          </w:tcPr>
          <w:p w14:paraId="49ECEAB6"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基本支出</w:t>
            </w:r>
          </w:p>
        </w:tc>
        <w:tc>
          <w:tcPr>
            <w:tcW w:w="954" w:type="dxa"/>
            <w:vMerge w:val="restart"/>
            <w:tcBorders>
              <w:top w:val="nil"/>
              <w:left w:val="nil"/>
              <w:bottom w:val="single" w:sz="4" w:space="0" w:color="000000"/>
              <w:right w:val="single" w:sz="4" w:space="0" w:color="000000"/>
            </w:tcBorders>
            <w:shd w:val="clear" w:color="FFFFFF" w:fill="C0C0C0"/>
            <w:vAlign w:val="center"/>
          </w:tcPr>
          <w:p w14:paraId="62B34949"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项目支出</w:t>
            </w:r>
          </w:p>
        </w:tc>
      </w:tr>
      <w:tr w:rsidR="00B47DFD" w14:paraId="0E012289" w14:textId="77777777">
        <w:trPr>
          <w:trHeight w:val="312"/>
        </w:trPr>
        <w:tc>
          <w:tcPr>
            <w:tcW w:w="1023" w:type="dxa"/>
            <w:vMerge/>
            <w:tcBorders>
              <w:top w:val="nil"/>
              <w:left w:val="single" w:sz="4" w:space="0" w:color="000000"/>
              <w:bottom w:val="single" w:sz="4" w:space="0" w:color="000000"/>
              <w:right w:val="single" w:sz="4" w:space="0" w:color="000000"/>
            </w:tcBorders>
            <w:vAlign w:val="center"/>
          </w:tcPr>
          <w:p w14:paraId="7EC98A5A" w14:textId="77777777" w:rsidR="00B47DFD" w:rsidRDefault="00B47DFD">
            <w:pPr>
              <w:widowControl/>
              <w:jc w:val="left"/>
              <w:rPr>
                <w:rFonts w:ascii="仿宋_GB2312" w:eastAsia="仿宋_GB2312" w:hAnsi="宋体" w:cs="Arial"/>
                <w:color w:val="000000"/>
                <w:kern w:val="0"/>
                <w:sz w:val="22"/>
                <w:szCs w:val="22"/>
              </w:rPr>
            </w:pPr>
          </w:p>
        </w:tc>
        <w:tc>
          <w:tcPr>
            <w:tcW w:w="4379" w:type="dxa"/>
            <w:vMerge/>
            <w:tcBorders>
              <w:top w:val="nil"/>
              <w:left w:val="nil"/>
              <w:bottom w:val="single" w:sz="4" w:space="0" w:color="000000"/>
              <w:right w:val="single" w:sz="4" w:space="0" w:color="000000"/>
            </w:tcBorders>
            <w:vAlign w:val="center"/>
          </w:tcPr>
          <w:p w14:paraId="124A1008" w14:textId="77777777" w:rsidR="00B47DFD" w:rsidRDefault="00B47DFD">
            <w:pPr>
              <w:widowControl/>
              <w:jc w:val="left"/>
              <w:rPr>
                <w:rFonts w:ascii="仿宋_GB2312" w:eastAsia="仿宋_GB2312" w:hAnsi="宋体" w:cs="Arial"/>
                <w:color w:val="000000"/>
                <w:kern w:val="0"/>
                <w:sz w:val="22"/>
                <w:szCs w:val="22"/>
              </w:rPr>
            </w:pPr>
          </w:p>
        </w:tc>
        <w:tc>
          <w:tcPr>
            <w:tcW w:w="1119" w:type="dxa"/>
            <w:vMerge/>
            <w:tcBorders>
              <w:top w:val="nil"/>
              <w:left w:val="nil"/>
              <w:bottom w:val="single" w:sz="4" w:space="0" w:color="000000"/>
              <w:right w:val="single" w:sz="4" w:space="0" w:color="000000"/>
            </w:tcBorders>
            <w:vAlign w:val="center"/>
          </w:tcPr>
          <w:p w14:paraId="0445DDC6" w14:textId="77777777" w:rsidR="00B47DFD" w:rsidRDefault="00B47DFD">
            <w:pPr>
              <w:widowControl/>
              <w:jc w:val="left"/>
              <w:rPr>
                <w:rFonts w:ascii="仿宋_GB2312" w:eastAsia="仿宋_GB2312" w:hAnsi="宋体" w:cs="Arial"/>
                <w:color w:val="000000"/>
                <w:kern w:val="0"/>
                <w:sz w:val="22"/>
                <w:szCs w:val="22"/>
              </w:rPr>
            </w:pPr>
          </w:p>
        </w:tc>
        <w:tc>
          <w:tcPr>
            <w:tcW w:w="954" w:type="dxa"/>
            <w:vMerge/>
            <w:tcBorders>
              <w:top w:val="nil"/>
              <w:left w:val="nil"/>
              <w:bottom w:val="single" w:sz="4" w:space="0" w:color="000000"/>
              <w:right w:val="single" w:sz="4" w:space="0" w:color="000000"/>
            </w:tcBorders>
            <w:vAlign w:val="center"/>
          </w:tcPr>
          <w:p w14:paraId="3E5B27B0" w14:textId="77777777" w:rsidR="00B47DFD" w:rsidRDefault="00B47DFD">
            <w:pPr>
              <w:widowControl/>
              <w:jc w:val="left"/>
              <w:rPr>
                <w:rFonts w:ascii="仿宋_GB2312" w:eastAsia="仿宋_GB2312" w:hAnsi="宋体" w:cs="Arial"/>
                <w:color w:val="000000"/>
                <w:kern w:val="0"/>
                <w:sz w:val="22"/>
                <w:szCs w:val="22"/>
              </w:rPr>
            </w:pPr>
          </w:p>
        </w:tc>
        <w:tc>
          <w:tcPr>
            <w:tcW w:w="954" w:type="dxa"/>
            <w:vMerge/>
            <w:tcBorders>
              <w:top w:val="nil"/>
              <w:left w:val="nil"/>
              <w:bottom w:val="single" w:sz="4" w:space="0" w:color="000000"/>
              <w:right w:val="single" w:sz="4" w:space="0" w:color="000000"/>
            </w:tcBorders>
            <w:vAlign w:val="center"/>
          </w:tcPr>
          <w:p w14:paraId="6077FB8F" w14:textId="77777777" w:rsidR="00B47DFD" w:rsidRDefault="00B47DFD">
            <w:pPr>
              <w:widowControl/>
              <w:jc w:val="left"/>
              <w:rPr>
                <w:rFonts w:ascii="仿宋_GB2312" w:eastAsia="仿宋_GB2312" w:hAnsi="宋体" w:cs="Arial"/>
                <w:color w:val="000000"/>
                <w:kern w:val="0"/>
                <w:sz w:val="22"/>
                <w:szCs w:val="22"/>
              </w:rPr>
            </w:pPr>
          </w:p>
        </w:tc>
      </w:tr>
      <w:tr w:rsidR="00B47DFD" w14:paraId="33FC64FC" w14:textId="77777777">
        <w:trPr>
          <w:trHeight w:val="312"/>
        </w:trPr>
        <w:tc>
          <w:tcPr>
            <w:tcW w:w="1023" w:type="dxa"/>
            <w:vMerge/>
            <w:tcBorders>
              <w:top w:val="nil"/>
              <w:left w:val="single" w:sz="4" w:space="0" w:color="000000"/>
              <w:bottom w:val="single" w:sz="4" w:space="0" w:color="000000"/>
              <w:right w:val="single" w:sz="4" w:space="0" w:color="000000"/>
            </w:tcBorders>
            <w:vAlign w:val="center"/>
          </w:tcPr>
          <w:p w14:paraId="4DA17B6D" w14:textId="77777777" w:rsidR="00B47DFD" w:rsidRDefault="00B47DFD">
            <w:pPr>
              <w:widowControl/>
              <w:jc w:val="left"/>
              <w:rPr>
                <w:rFonts w:ascii="仿宋_GB2312" w:eastAsia="仿宋_GB2312" w:hAnsi="宋体" w:cs="Arial"/>
                <w:color w:val="000000"/>
                <w:kern w:val="0"/>
                <w:sz w:val="22"/>
                <w:szCs w:val="22"/>
              </w:rPr>
            </w:pPr>
          </w:p>
        </w:tc>
        <w:tc>
          <w:tcPr>
            <w:tcW w:w="4379" w:type="dxa"/>
            <w:vMerge/>
            <w:tcBorders>
              <w:top w:val="nil"/>
              <w:left w:val="nil"/>
              <w:bottom w:val="single" w:sz="4" w:space="0" w:color="000000"/>
              <w:right w:val="single" w:sz="4" w:space="0" w:color="000000"/>
            </w:tcBorders>
            <w:vAlign w:val="center"/>
          </w:tcPr>
          <w:p w14:paraId="194973A1" w14:textId="77777777" w:rsidR="00B47DFD" w:rsidRDefault="00B47DFD">
            <w:pPr>
              <w:widowControl/>
              <w:jc w:val="left"/>
              <w:rPr>
                <w:rFonts w:ascii="仿宋_GB2312" w:eastAsia="仿宋_GB2312" w:hAnsi="宋体" w:cs="Arial"/>
                <w:color w:val="000000"/>
                <w:kern w:val="0"/>
                <w:sz w:val="22"/>
                <w:szCs w:val="22"/>
              </w:rPr>
            </w:pPr>
          </w:p>
        </w:tc>
        <w:tc>
          <w:tcPr>
            <w:tcW w:w="1119" w:type="dxa"/>
            <w:vMerge/>
            <w:tcBorders>
              <w:top w:val="nil"/>
              <w:left w:val="nil"/>
              <w:bottom w:val="single" w:sz="4" w:space="0" w:color="000000"/>
              <w:right w:val="single" w:sz="4" w:space="0" w:color="000000"/>
            </w:tcBorders>
            <w:vAlign w:val="center"/>
          </w:tcPr>
          <w:p w14:paraId="43AA2297" w14:textId="77777777" w:rsidR="00B47DFD" w:rsidRDefault="00B47DFD">
            <w:pPr>
              <w:widowControl/>
              <w:jc w:val="left"/>
              <w:rPr>
                <w:rFonts w:ascii="仿宋_GB2312" w:eastAsia="仿宋_GB2312" w:hAnsi="宋体" w:cs="Arial"/>
                <w:color w:val="000000"/>
                <w:kern w:val="0"/>
                <w:sz w:val="22"/>
                <w:szCs w:val="22"/>
              </w:rPr>
            </w:pPr>
          </w:p>
        </w:tc>
        <w:tc>
          <w:tcPr>
            <w:tcW w:w="954" w:type="dxa"/>
            <w:vMerge/>
            <w:tcBorders>
              <w:top w:val="nil"/>
              <w:left w:val="nil"/>
              <w:bottom w:val="single" w:sz="4" w:space="0" w:color="000000"/>
              <w:right w:val="single" w:sz="4" w:space="0" w:color="000000"/>
            </w:tcBorders>
            <w:vAlign w:val="center"/>
          </w:tcPr>
          <w:p w14:paraId="7CDFC5B5" w14:textId="77777777" w:rsidR="00B47DFD" w:rsidRDefault="00B47DFD">
            <w:pPr>
              <w:widowControl/>
              <w:jc w:val="left"/>
              <w:rPr>
                <w:rFonts w:ascii="仿宋_GB2312" w:eastAsia="仿宋_GB2312" w:hAnsi="宋体" w:cs="Arial"/>
                <w:color w:val="000000"/>
                <w:kern w:val="0"/>
                <w:sz w:val="22"/>
                <w:szCs w:val="22"/>
              </w:rPr>
            </w:pPr>
          </w:p>
        </w:tc>
        <w:tc>
          <w:tcPr>
            <w:tcW w:w="954" w:type="dxa"/>
            <w:vMerge/>
            <w:tcBorders>
              <w:top w:val="nil"/>
              <w:left w:val="nil"/>
              <w:bottom w:val="single" w:sz="4" w:space="0" w:color="000000"/>
              <w:right w:val="single" w:sz="4" w:space="0" w:color="000000"/>
            </w:tcBorders>
            <w:vAlign w:val="center"/>
          </w:tcPr>
          <w:p w14:paraId="2057C9FC" w14:textId="77777777" w:rsidR="00B47DFD" w:rsidRDefault="00B47DFD">
            <w:pPr>
              <w:widowControl/>
              <w:jc w:val="left"/>
              <w:rPr>
                <w:rFonts w:ascii="仿宋_GB2312" w:eastAsia="仿宋_GB2312" w:hAnsi="宋体" w:cs="Arial"/>
                <w:color w:val="000000"/>
                <w:kern w:val="0"/>
                <w:sz w:val="22"/>
                <w:szCs w:val="22"/>
              </w:rPr>
            </w:pPr>
          </w:p>
        </w:tc>
      </w:tr>
      <w:tr w:rsidR="00B47DFD" w14:paraId="42E3DC23" w14:textId="77777777">
        <w:trPr>
          <w:trHeight w:val="308"/>
        </w:trPr>
        <w:tc>
          <w:tcPr>
            <w:tcW w:w="5402" w:type="dxa"/>
            <w:gridSpan w:val="2"/>
            <w:tcBorders>
              <w:top w:val="nil"/>
              <w:left w:val="single" w:sz="4" w:space="0" w:color="000000"/>
              <w:bottom w:val="single" w:sz="4" w:space="0" w:color="000000"/>
              <w:right w:val="single" w:sz="4" w:space="0" w:color="000000"/>
            </w:tcBorders>
            <w:shd w:val="clear" w:color="FFFFFF" w:fill="C0C0C0"/>
            <w:noWrap/>
            <w:vAlign w:val="center"/>
          </w:tcPr>
          <w:p w14:paraId="79588C19"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栏次</w:t>
            </w:r>
          </w:p>
        </w:tc>
        <w:tc>
          <w:tcPr>
            <w:tcW w:w="1119" w:type="dxa"/>
            <w:tcBorders>
              <w:top w:val="nil"/>
              <w:left w:val="nil"/>
              <w:bottom w:val="single" w:sz="4" w:space="0" w:color="000000"/>
              <w:right w:val="single" w:sz="4" w:space="0" w:color="000000"/>
            </w:tcBorders>
            <w:shd w:val="clear" w:color="FFFFFF" w:fill="C0C0C0"/>
            <w:noWrap/>
            <w:vAlign w:val="center"/>
          </w:tcPr>
          <w:p w14:paraId="1C8A2F7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w:t>
            </w:r>
          </w:p>
        </w:tc>
        <w:tc>
          <w:tcPr>
            <w:tcW w:w="954" w:type="dxa"/>
            <w:tcBorders>
              <w:top w:val="nil"/>
              <w:left w:val="nil"/>
              <w:bottom w:val="single" w:sz="4" w:space="0" w:color="000000"/>
              <w:right w:val="single" w:sz="4" w:space="0" w:color="000000"/>
            </w:tcBorders>
            <w:shd w:val="clear" w:color="FFFFFF" w:fill="C0C0C0"/>
            <w:noWrap/>
            <w:vAlign w:val="center"/>
          </w:tcPr>
          <w:p w14:paraId="56ADFCE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w:t>
            </w:r>
          </w:p>
        </w:tc>
        <w:tc>
          <w:tcPr>
            <w:tcW w:w="954" w:type="dxa"/>
            <w:tcBorders>
              <w:top w:val="nil"/>
              <w:left w:val="nil"/>
              <w:bottom w:val="single" w:sz="4" w:space="0" w:color="000000"/>
              <w:right w:val="single" w:sz="4" w:space="0" w:color="000000"/>
            </w:tcBorders>
            <w:shd w:val="clear" w:color="FFFFFF" w:fill="C0C0C0"/>
            <w:noWrap/>
            <w:vAlign w:val="center"/>
          </w:tcPr>
          <w:p w14:paraId="07DB12A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w:t>
            </w:r>
          </w:p>
        </w:tc>
      </w:tr>
      <w:tr w:rsidR="00B47DFD" w14:paraId="76CCD746" w14:textId="77777777">
        <w:trPr>
          <w:trHeight w:val="308"/>
        </w:trPr>
        <w:tc>
          <w:tcPr>
            <w:tcW w:w="5402" w:type="dxa"/>
            <w:gridSpan w:val="2"/>
            <w:tcBorders>
              <w:top w:val="nil"/>
              <w:left w:val="single" w:sz="4" w:space="0" w:color="000000"/>
              <w:bottom w:val="single" w:sz="4" w:space="0" w:color="000000"/>
              <w:right w:val="single" w:sz="4" w:space="0" w:color="000000"/>
            </w:tcBorders>
            <w:shd w:val="clear" w:color="FFFFFF" w:fill="C0C0C0"/>
            <w:noWrap/>
            <w:vAlign w:val="center"/>
          </w:tcPr>
          <w:p w14:paraId="78F952D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合计</w:t>
            </w:r>
          </w:p>
        </w:tc>
        <w:tc>
          <w:tcPr>
            <w:tcW w:w="1119" w:type="dxa"/>
            <w:tcBorders>
              <w:top w:val="nil"/>
              <w:left w:val="nil"/>
              <w:bottom w:val="single" w:sz="4" w:space="0" w:color="000000"/>
              <w:right w:val="single" w:sz="4" w:space="0" w:color="000000"/>
            </w:tcBorders>
            <w:shd w:val="clear" w:color="auto" w:fill="auto"/>
            <w:noWrap/>
            <w:vAlign w:val="center"/>
          </w:tcPr>
          <w:p w14:paraId="2271FE50" w14:textId="77777777" w:rsidR="00B47DFD" w:rsidRDefault="00ED7213">
            <w:pPr>
              <w:widowControl/>
              <w:jc w:val="right"/>
              <w:rPr>
                <w:rFonts w:ascii="仿宋_GB2312" w:eastAsia="仿宋_GB2312" w:hAnsi="宋体" w:cs="Arial"/>
                <w:b/>
                <w:bCs/>
                <w:color w:val="000000"/>
                <w:kern w:val="0"/>
                <w:sz w:val="22"/>
                <w:szCs w:val="22"/>
              </w:rPr>
            </w:pPr>
            <w:r>
              <w:rPr>
                <w:rFonts w:hint="eastAsia"/>
                <w:b/>
                <w:bCs/>
                <w:color w:val="000000"/>
                <w:sz w:val="22"/>
                <w:szCs w:val="22"/>
              </w:rPr>
              <w:t>394.91</w:t>
            </w:r>
          </w:p>
        </w:tc>
        <w:tc>
          <w:tcPr>
            <w:tcW w:w="954" w:type="dxa"/>
            <w:tcBorders>
              <w:top w:val="nil"/>
              <w:left w:val="nil"/>
              <w:bottom w:val="single" w:sz="4" w:space="0" w:color="000000"/>
              <w:right w:val="single" w:sz="4" w:space="0" w:color="000000"/>
            </w:tcBorders>
            <w:shd w:val="clear" w:color="auto" w:fill="auto"/>
            <w:noWrap/>
            <w:vAlign w:val="center"/>
          </w:tcPr>
          <w:p w14:paraId="6A949C37" w14:textId="77777777" w:rsidR="00B47DFD" w:rsidRDefault="00ED7213">
            <w:pPr>
              <w:widowControl/>
              <w:jc w:val="right"/>
              <w:rPr>
                <w:rFonts w:ascii="仿宋_GB2312" w:eastAsia="仿宋_GB2312" w:hAnsi="宋体" w:cs="Arial"/>
                <w:b/>
                <w:bCs/>
                <w:color w:val="000000"/>
                <w:kern w:val="0"/>
                <w:sz w:val="22"/>
                <w:szCs w:val="22"/>
              </w:rPr>
            </w:pPr>
            <w:r>
              <w:rPr>
                <w:rFonts w:hint="eastAsia"/>
                <w:b/>
                <w:bCs/>
                <w:color w:val="000000"/>
                <w:sz w:val="22"/>
                <w:szCs w:val="22"/>
              </w:rPr>
              <w:t>257.50</w:t>
            </w:r>
          </w:p>
        </w:tc>
        <w:tc>
          <w:tcPr>
            <w:tcW w:w="954" w:type="dxa"/>
            <w:tcBorders>
              <w:top w:val="nil"/>
              <w:left w:val="nil"/>
              <w:bottom w:val="single" w:sz="4" w:space="0" w:color="000000"/>
              <w:right w:val="single" w:sz="4" w:space="0" w:color="000000"/>
            </w:tcBorders>
            <w:shd w:val="clear" w:color="auto" w:fill="auto"/>
            <w:noWrap/>
            <w:vAlign w:val="center"/>
          </w:tcPr>
          <w:p w14:paraId="07CE3612" w14:textId="77777777" w:rsidR="00B47DFD" w:rsidRDefault="00ED7213">
            <w:pPr>
              <w:widowControl/>
              <w:jc w:val="right"/>
              <w:rPr>
                <w:rFonts w:ascii="仿宋_GB2312" w:eastAsia="仿宋_GB2312" w:hAnsi="宋体" w:cs="Arial"/>
                <w:b/>
                <w:bCs/>
                <w:color w:val="000000"/>
                <w:kern w:val="0"/>
                <w:sz w:val="22"/>
                <w:szCs w:val="22"/>
              </w:rPr>
            </w:pPr>
            <w:r>
              <w:rPr>
                <w:rFonts w:hint="eastAsia"/>
                <w:b/>
                <w:bCs/>
                <w:color w:val="000000"/>
                <w:sz w:val="22"/>
                <w:szCs w:val="22"/>
              </w:rPr>
              <w:t>137.41</w:t>
            </w:r>
          </w:p>
        </w:tc>
      </w:tr>
      <w:tr w:rsidR="00B47DFD" w14:paraId="1FE0D5DC" w14:textId="77777777">
        <w:trPr>
          <w:trHeight w:val="308"/>
        </w:trPr>
        <w:tc>
          <w:tcPr>
            <w:tcW w:w="1023" w:type="dxa"/>
            <w:tcBorders>
              <w:top w:val="nil"/>
              <w:left w:val="single" w:sz="4" w:space="0" w:color="000000"/>
              <w:bottom w:val="single" w:sz="4" w:space="0" w:color="000000"/>
              <w:right w:val="single" w:sz="4" w:space="0" w:color="000000"/>
            </w:tcBorders>
            <w:shd w:val="clear" w:color="auto" w:fill="auto"/>
            <w:noWrap/>
            <w:vAlign w:val="center"/>
          </w:tcPr>
          <w:p w14:paraId="41BE1001" w14:textId="77777777" w:rsidR="00B47DFD" w:rsidRDefault="00ED7213">
            <w:pPr>
              <w:rPr>
                <w:rFonts w:ascii="宋体" w:hAnsi="宋体" w:cs="宋体"/>
                <w:color w:val="000000"/>
                <w:sz w:val="22"/>
                <w:szCs w:val="22"/>
              </w:rPr>
            </w:pPr>
            <w:r>
              <w:rPr>
                <w:rFonts w:hint="eastAsia"/>
                <w:color w:val="000000"/>
                <w:sz w:val="22"/>
                <w:szCs w:val="22"/>
              </w:rPr>
              <w:t>201</w:t>
            </w:r>
          </w:p>
        </w:tc>
        <w:tc>
          <w:tcPr>
            <w:tcW w:w="4379" w:type="dxa"/>
            <w:tcBorders>
              <w:top w:val="nil"/>
              <w:left w:val="nil"/>
              <w:bottom w:val="single" w:sz="4" w:space="0" w:color="000000"/>
              <w:right w:val="single" w:sz="4" w:space="0" w:color="000000"/>
            </w:tcBorders>
            <w:shd w:val="clear" w:color="auto" w:fill="auto"/>
            <w:noWrap/>
            <w:vAlign w:val="center"/>
          </w:tcPr>
          <w:p w14:paraId="07938070" w14:textId="77777777" w:rsidR="00B47DFD" w:rsidRDefault="00ED7213">
            <w:pPr>
              <w:rPr>
                <w:rFonts w:ascii="宋体" w:hAnsi="宋体" w:cs="宋体"/>
                <w:color w:val="000000"/>
                <w:sz w:val="22"/>
                <w:szCs w:val="22"/>
              </w:rPr>
            </w:pPr>
            <w:r>
              <w:rPr>
                <w:rFonts w:hint="eastAsia"/>
                <w:color w:val="000000"/>
                <w:sz w:val="22"/>
                <w:szCs w:val="22"/>
              </w:rPr>
              <w:t>一般公共服务支出</w:t>
            </w:r>
          </w:p>
        </w:tc>
        <w:tc>
          <w:tcPr>
            <w:tcW w:w="1119" w:type="dxa"/>
            <w:tcBorders>
              <w:top w:val="nil"/>
              <w:left w:val="nil"/>
              <w:bottom w:val="single" w:sz="4" w:space="0" w:color="000000"/>
              <w:right w:val="single" w:sz="4" w:space="0" w:color="000000"/>
            </w:tcBorders>
            <w:shd w:val="clear" w:color="auto" w:fill="auto"/>
            <w:noWrap/>
            <w:vAlign w:val="center"/>
          </w:tcPr>
          <w:p w14:paraId="7724970E" w14:textId="77777777" w:rsidR="00B47DFD" w:rsidRDefault="00ED7213">
            <w:pPr>
              <w:jc w:val="right"/>
              <w:rPr>
                <w:rFonts w:ascii="宋体" w:hAnsi="宋体" w:cs="宋体"/>
                <w:color w:val="000000"/>
                <w:sz w:val="22"/>
                <w:szCs w:val="22"/>
              </w:rPr>
            </w:pPr>
            <w:r>
              <w:rPr>
                <w:rFonts w:hint="eastAsia"/>
                <w:color w:val="000000"/>
                <w:sz w:val="22"/>
                <w:szCs w:val="22"/>
              </w:rPr>
              <w:t>312.63</w:t>
            </w:r>
          </w:p>
        </w:tc>
        <w:tc>
          <w:tcPr>
            <w:tcW w:w="954" w:type="dxa"/>
            <w:tcBorders>
              <w:top w:val="nil"/>
              <w:left w:val="nil"/>
              <w:bottom w:val="single" w:sz="4" w:space="0" w:color="000000"/>
              <w:right w:val="single" w:sz="4" w:space="0" w:color="000000"/>
            </w:tcBorders>
            <w:shd w:val="clear" w:color="auto" w:fill="auto"/>
            <w:noWrap/>
            <w:vAlign w:val="center"/>
          </w:tcPr>
          <w:p w14:paraId="6F6E6921" w14:textId="77777777" w:rsidR="00B47DFD" w:rsidRDefault="00ED7213">
            <w:pPr>
              <w:jc w:val="right"/>
              <w:rPr>
                <w:rFonts w:ascii="宋体" w:hAnsi="宋体" w:cs="宋体"/>
                <w:color w:val="000000"/>
                <w:sz w:val="22"/>
                <w:szCs w:val="22"/>
              </w:rPr>
            </w:pPr>
            <w:r>
              <w:rPr>
                <w:rFonts w:hint="eastAsia"/>
                <w:color w:val="000000"/>
                <w:sz w:val="22"/>
                <w:szCs w:val="22"/>
              </w:rPr>
              <w:t>175.22</w:t>
            </w:r>
          </w:p>
        </w:tc>
        <w:tc>
          <w:tcPr>
            <w:tcW w:w="954" w:type="dxa"/>
            <w:tcBorders>
              <w:top w:val="nil"/>
              <w:left w:val="nil"/>
              <w:bottom w:val="single" w:sz="4" w:space="0" w:color="000000"/>
              <w:right w:val="single" w:sz="4" w:space="0" w:color="000000"/>
            </w:tcBorders>
            <w:shd w:val="clear" w:color="auto" w:fill="auto"/>
            <w:noWrap/>
            <w:vAlign w:val="center"/>
          </w:tcPr>
          <w:p w14:paraId="345147EC" w14:textId="77777777" w:rsidR="00B47DFD" w:rsidRDefault="00ED7213">
            <w:pPr>
              <w:jc w:val="right"/>
              <w:rPr>
                <w:rFonts w:ascii="宋体" w:hAnsi="宋体" w:cs="宋体"/>
                <w:color w:val="000000"/>
                <w:sz w:val="22"/>
                <w:szCs w:val="22"/>
              </w:rPr>
            </w:pPr>
            <w:r>
              <w:rPr>
                <w:rFonts w:hint="eastAsia"/>
                <w:color w:val="000000"/>
                <w:sz w:val="22"/>
                <w:szCs w:val="22"/>
              </w:rPr>
              <w:t>137.41</w:t>
            </w:r>
          </w:p>
        </w:tc>
      </w:tr>
      <w:tr w:rsidR="00B47DFD" w14:paraId="1D816FB3" w14:textId="77777777">
        <w:trPr>
          <w:trHeight w:val="308"/>
        </w:trPr>
        <w:tc>
          <w:tcPr>
            <w:tcW w:w="1023" w:type="dxa"/>
            <w:tcBorders>
              <w:top w:val="nil"/>
              <w:left w:val="single" w:sz="4" w:space="0" w:color="000000"/>
              <w:bottom w:val="single" w:sz="4" w:space="0" w:color="000000"/>
              <w:right w:val="single" w:sz="4" w:space="0" w:color="000000"/>
            </w:tcBorders>
            <w:shd w:val="clear" w:color="auto" w:fill="auto"/>
            <w:noWrap/>
            <w:vAlign w:val="center"/>
          </w:tcPr>
          <w:p w14:paraId="571D6A52" w14:textId="77777777" w:rsidR="00B47DFD" w:rsidRDefault="00ED7213">
            <w:pPr>
              <w:rPr>
                <w:rFonts w:ascii="宋体" w:hAnsi="宋体" w:cs="宋体"/>
                <w:color w:val="000000"/>
                <w:sz w:val="22"/>
                <w:szCs w:val="22"/>
              </w:rPr>
            </w:pPr>
            <w:r>
              <w:rPr>
                <w:rFonts w:hint="eastAsia"/>
                <w:color w:val="000000"/>
                <w:sz w:val="22"/>
                <w:szCs w:val="22"/>
              </w:rPr>
              <w:t>20103</w:t>
            </w:r>
          </w:p>
        </w:tc>
        <w:tc>
          <w:tcPr>
            <w:tcW w:w="4379" w:type="dxa"/>
            <w:tcBorders>
              <w:top w:val="nil"/>
              <w:left w:val="nil"/>
              <w:bottom w:val="single" w:sz="4" w:space="0" w:color="000000"/>
              <w:right w:val="single" w:sz="4" w:space="0" w:color="000000"/>
            </w:tcBorders>
            <w:shd w:val="clear" w:color="auto" w:fill="auto"/>
            <w:noWrap/>
            <w:vAlign w:val="center"/>
          </w:tcPr>
          <w:p w14:paraId="3C698B5C" w14:textId="77777777" w:rsidR="00B47DFD" w:rsidRDefault="00ED7213">
            <w:pPr>
              <w:rPr>
                <w:rFonts w:ascii="宋体" w:hAnsi="宋体" w:cs="宋体"/>
                <w:color w:val="000000"/>
                <w:sz w:val="22"/>
                <w:szCs w:val="22"/>
              </w:rPr>
            </w:pPr>
            <w:r>
              <w:rPr>
                <w:rFonts w:hint="eastAsia"/>
                <w:color w:val="000000"/>
                <w:sz w:val="22"/>
                <w:szCs w:val="22"/>
              </w:rPr>
              <w:t>政府办公厅（室）及相关机构事务</w:t>
            </w:r>
          </w:p>
        </w:tc>
        <w:tc>
          <w:tcPr>
            <w:tcW w:w="1119" w:type="dxa"/>
            <w:tcBorders>
              <w:top w:val="nil"/>
              <w:left w:val="nil"/>
              <w:bottom w:val="single" w:sz="4" w:space="0" w:color="000000"/>
              <w:right w:val="single" w:sz="4" w:space="0" w:color="000000"/>
            </w:tcBorders>
            <w:shd w:val="clear" w:color="auto" w:fill="auto"/>
            <w:noWrap/>
            <w:vAlign w:val="center"/>
          </w:tcPr>
          <w:p w14:paraId="4E305045" w14:textId="77777777" w:rsidR="00B47DFD" w:rsidRDefault="00ED7213">
            <w:pPr>
              <w:jc w:val="right"/>
              <w:rPr>
                <w:rFonts w:ascii="宋体" w:hAnsi="宋体" w:cs="宋体"/>
                <w:color w:val="000000"/>
                <w:sz w:val="22"/>
                <w:szCs w:val="22"/>
              </w:rPr>
            </w:pPr>
            <w:r>
              <w:rPr>
                <w:rFonts w:hint="eastAsia"/>
                <w:color w:val="000000"/>
                <w:sz w:val="22"/>
                <w:szCs w:val="22"/>
              </w:rPr>
              <w:t>312.63</w:t>
            </w:r>
          </w:p>
        </w:tc>
        <w:tc>
          <w:tcPr>
            <w:tcW w:w="954" w:type="dxa"/>
            <w:tcBorders>
              <w:top w:val="nil"/>
              <w:left w:val="nil"/>
              <w:bottom w:val="single" w:sz="4" w:space="0" w:color="000000"/>
              <w:right w:val="single" w:sz="4" w:space="0" w:color="000000"/>
            </w:tcBorders>
            <w:shd w:val="clear" w:color="auto" w:fill="auto"/>
            <w:noWrap/>
            <w:vAlign w:val="center"/>
          </w:tcPr>
          <w:p w14:paraId="1AF301B2" w14:textId="77777777" w:rsidR="00B47DFD" w:rsidRDefault="00ED7213">
            <w:pPr>
              <w:jc w:val="right"/>
              <w:rPr>
                <w:rFonts w:ascii="宋体" w:hAnsi="宋体" w:cs="宋体"/>
                <w:color w:val="000000"/>
                <w:sz w:val="22"/>
                <w:szCs w:val="22"/>
              </w:rPr>
            </w:pPr>
            <w:r>
              <w:rPr>
                <w:rFonts w:hint="eastAsia"/>
                <w:color w:val="000000"/>
                <w:sz w:val="22"/>
                <w:szCs w:val="22"/>
              </w:rPr>
              <w:t>175.22</w:t>
            </w:r>
          </w:p>
        </w:tc>
        <w:tc>
          <w:tcPr>
            <w:tcW w:w="954" w:type="dxa"/>
            <w:tcBorders>
              <w:top w:val="nil"/>
              <w:left w:val="nil"/>
              <w:bottom w:val="single" w:sz="4" w:space="0" w:color="000000"/>
              <w:right w:val="single" w:sz="4" w:space="0" w:color="000000"/>
            </w:tcBorders>
            <w:shd w:val="clear" w:color="auto" w:fill="auto"/>
            <w:noWrap/>
            <w:vAlign w:val="center"/>
          </w:tcPr>
          <w:p w14:paraId="20C8F557" w14:textId="77777777" w:rsidR="00B47DFD" w:rsidRDefault="00ED7213">
            <w:pPr>
              <w:jc w:val="right"/>
              <w:rPr>
                <w:rFonts w:ascii="宋体" w:hAnsi="宋体" w:cs="宋体"/>
                <w:color w:val="000000"/>
                <w:sz w:val="22"/>
                <w:szCs w:val="22"/>
              </w:rPr>
            </w:pPr>
            <w:r>
              <w:rPr>
                <w:rFonts w:hint="eastAsia"/>
                <w:color w:val="000000"/>
                <w:sz w:val="22"/>
                <w:szCs w:val="22"/>
              </w:rPr>
              <w:t>137.41</w:t>
            </w:r>
          </w:p>
        </w:tc>
      </w:tr>
      <w:tr w:rsidR="00B47DFD" w14:paraId="134D34CE" w14:textId="77777777">
        <w:trPr>
          <w:trHeight w:val="308"/>
        </w:trPr>
        <w:tc>
          <w:tcPr>
            <w:tcW w:w="1023" w:type="dxa"/>
            <w:tcBorders>
              <w:top w:val="nil"/>
              <w:left w:val="single" w:sz="4" w:space="0" w:color="000000"/>
              <w:bottom w:val="single" w:sz="4" w:space="0" w:color="000000"/>
              <w:right w:val="single" w:sz="4" w:space="0" w:color="000000"/>
            </w:tcBorders>
            <w:shd w:val="clear" w:color="auto" w:fill="auto"/>
            <w:noWrap/>
            <w:vAlign w:val="center"/>
          </w:tcPr>
          <w:p w14:paraId="37D7FADB" w14:textId="77777777" w:rsidR="00B47DFD" w:rsidRDefault="00ED7213">
            <w:pPr>
              <w:rPr>
                <w:rFonts w:ascii="宋体" w:hAnsi="宋体" w:cs="宋体"/>
                <w:color w:val="000000"/>
                <w:sz w:val="22"/>
                <w:szCs w:val="22"/>
              </w:rPr>
            </w:pPr>
            <w:r>
              <w:rPr>
                <w:rFonts w:hint="eastAsia"/>
                <w:color w:val="000000"/>
                <w:sz w:val="22"/>
                <w:szCs w:val="22"/>
              </w:rPr>
              <w:t>2010350</w:t>
            </w:r>
          </w:p>
        </w:tc>
        <w:tc>
          <w:tcPr>
            <w:tcW w:w="4379" w:type="dxa"/>
            <w:tcBorders>
              <w:top w:val="nil"/>
              <w:left w:val="nil"/>
              <w:bottom w:val="single" w:sz="4" w:space="0" w:color="000000"/>
              <w:right w:val="single" w:sz="4" w:space="0" w:color="000000"/>
            </w:tcBorders>
            <w:shd w:val="clear" w:color="auto" w:fill="auto"/>
            <w:noWrap/>
            <w:vAlign w:val="center"/>
          </w:tcPr>
          <w:p w14:paraId="624C303C" w14:textId="77777777" w:rsidR="00B47DFD" w:rsidRDefault="00ED7213">
            <w:pPr>
              <w:rPr>
                <w:rFonts w:ascii="宋体" w:hAnsi="宋体" w:cs="宋体"/>
                <w:color w:val="000000"/>
                <w:sz w:val="22"/>
                <w:szCs w:val="22"/>
              </w:rPr>
            </w:pPr>
            <w:r>
              <w:rPr>
                <w:rFonts w:hint="eastAsia"/>
                <w:color w:val="000000"/>
                <w:sz w:val="22"/>
                <w:szCs w:val="22"/>
              </w:rPr>
              <w:t>事业运行</w:t>
            </w:r>
          </w:p>
        </w:tc>
        <w:tc>
          <w:tcPr>
            <w:tcW w:w="1119" w:type="dxa"/>
            <w:tcBorders>
              <w:top w:val="nil"/>
              <w:left w:val="nil"/>
              <w:bottom w:val="single" w:sz="4" w:space="0" w:color="000000"/>
              <w:right w:val="single" w:sz="4" w:space="0" w:color="000000"/>
            </w:tcBorders>
            <w:shd w:val="clear" w:color="auto" w:fill="auto"/>
            <w:noWrap/>
            <w:vAlign w:val="center"/>
          </w:tcPr>
          <w:p w14:paraId="33525DD9" w14:textId="77777777" w:rsidR="00B47DFD" w:rsidRDefault="00ED7213">
            <w:pPr>
              <w:jc w:val="right"/>
              <w:rPr>
                <w:rFonts w:ascii="宋体" w:hAnsi="宋体" w:cs="宋体"/>
                <w:color w:val="000000"/>
                <w:sz w:val="22"/>
                <w:szCs w:val="22"/>
              </w:rPr>
            </w:pPr>
            <w:r>
              <w:rPr>
                <w:rFonts w:hint="eastAsia"/>
                <w:color w:val="000000"/>
                <w:sz w:val="22"/>
                <w:szCs w:val="22"/>
              </w:rPr>
              <w:t>175.22</w:t>
            </w:r>
          </w:p>
        </w:tc>
        <w:tc>
          <w:tcPr>
            <w:tcW w:w="954" w:type="dxa"/>
            <w:tcBorders>
              <w:top w:val="nil"/>
              <w:left w:val="nil"/>
              <w:bottom w:val="single" w:sz="4" w:space="0" w:color="000000"/>
              <w:right w:val="single" w:sz="4" w:space="0" w:color="000000"/>
            </w:tcBorders>
            <w:shd w:val="clear" w:color="auto" w:fill="auto"/>
            <w:noWrap/>
            <w:vAlign w:val="center"/>
          </w:tcPr>
          <w:p w14:paraId="37AB7B50" w14:textId="77777777" w:rsidR="00B47DFD" w:rsidRDefault="00ED7213">
            <w:pPr>
              <w:jc w:val="right"/>
              <w:rPr>
                <w:rFonts w:ascii="宋体" w:hAnsi="宋体" w:cs="宋体"/>
                <w:color w:val="000000"/>
                <w:sz w:val="22"/>
                <w:szCs w:val="22"/>
              </w:rPr>
            </w:pPr>
            <w:r>
              <w:rPr>
                <w:rFonts w:hint="eastAsia"/>
                <w:color w:val="000000"/>
                <w:sz w:val="22"/>
                <w:szCs w:val="22"/>
              </w:rPr>
              <w:t>175.22</w:t>
            </w:r>
          </w:p>
        </w:tc>
        <w:tc>
          <w:tcPr>
            <w:tcW w:w="954" w:type="dxa"/>
            <w:tcBorders>
              <w:top w:val="nil"/>
              <w:left w:val="nil"/>
              <w:bottom w:val="single" w:sz="4" w:space="0" w:color="000000"/>
              <w:right w:val="single" w:sz="4" w:space="0" w:color="000000"/>
            </w:tcBorders>
            <w:shd w:val="clear" w:color="auto" w:fill="auto"/>
            <w:noWrap/>
            <w:vAlign w:val="center"/>
          </w:tcPr>
          <w:p w14:paraId="23E23B5A"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76551DA1" w14:textId="77777777">
        <w:trPr>
          <w:trHeight w:val="308"/>
        </w:trPr>
        <w:tc>
          <w:tcPr>
            <w:tcW w:w="1023" w:type="dxa"/>
            <w:tcBorders>
              <w:top w:val="nil"/>
              <w:left w:val="single" w:sz="4" w:space="0" w:color="000000"/>
              <w:bottom w:val="single" w:sz="4" w:space="0" w:color="000000"/>
              <w:right w:val="single" w:sz="4" w:space="0" w:color="000000"/>
            </w:tcBorders>
            <w:shd w:val="clear" w:color="auto" w:fill="auto"/>
            <w:noWrap/>
            <w:vAlign w:val="center"/>
          </w:tcPr>
          <w:p w14:paraId="4F1EA782" w14:textId="77777777" w:rsidR="00B47DFD" w:rsidRDefault="00ED7213">
            <w:pPr>
              <w:rPr>
                <w:rFonts w:ascii="宋体" w:hAnsi="宋体" w:cs="宋体"/>
                <w:color w:val="000000"/>
                <w:sz w:val="22"/>
                <w:szCs w:val="22"/>
              </w:rPr>
            </w:pPr>
            <w:r>
              <w:rPr>
                <w:rFonts w:hint="eastAsia"/>
                <w:color w:val="000000"/>
                <w:sz w:val="22"/>
                <w:szCs w:val="22"/>
              </w:rPr>
              <w:t>2010399</w:t>
            </w:r>
          </w:p>
        </w:tc>
        <w:tc>
          <w:tcPr>
            <w:tcW w:w="4379" w:type="dxa"/>
            <w:tcBorders>
              <w:top w:val="nil"/>
              <w:left w:val="nil"/>
              <w:bottom w:val="single" w:sz="4" w:space="0" w:color="000000"/>
              <w:right w:val="single" w:sz="4" w:space="0" w:color="000000"/>
            </w:tcBorders>
            <w:shd w:val="clear" w:color="auto" w:fill="auto"/>
            <w:noWrap/>
            <w:vAlign w:val="center"/>
          </w:tcPr>
          <w:p w14:paraId="706D0676" w14:textId="77777777" w:rsidR="00B47DFD" w:rsidRDefault="00ED7213">
            <w:pPr>
              <w:rPr>
                <w:rFonts w:ascii="宋体" w:hAnsi="宋体" w:cs="宋体"/>
                <w:color w:val="000000"/>
                <w:sz w:val="22"/>
                <w:szCs w:val="22"/>
              </w:rPr>
            </w:pPr>
            <w:r>
              <w:rPr>
                <w:rFonts w:hint="eastAsia"/>
                <w:color w:val="000000"/>
                <w:sz w:val="22"/>
                <w:szCs w:val="22"/>
              </w:rPr>
              <w:t>其他政府办公厅（室）及相关机构事务支出</w:t>
            </w:r>
          </w:p>
        </w:tc>
        <w:tc>
          <w:tcPr>
            <w:tcW w:w="1119" w:type="dxa"/>
            <w:tcBorders>
              <w:top w:val="nil"/>
              <w:left w:val="nil"/>
              <w:bottom w:val="single" w:sz="4" w:space="0" w:color="000000"/>
              <w:right w:val="single" w:sz="4" w:space="0" w:color="000000"/>
            </w:tcBorders>
            <w:shd w:val="clear" w:color="auto" w:fill="auto"/>
            <w:noWrap/>
            <w:vAlign w:val="center"/>
          </w:tcPr>
          <w:p w14:paraId="38147FF8" w14:textId="77777777" w:rsidR="00B47DFD" w:rsidRDefault="00ED7213">
            <w:pPr>
              <w:jc w:val="right"/>
              <w:rPr>
                <w:rFonts w:ascii="宋体" w:hAnsi="宋体" w:cs="宋体"/>
                <w:color w:val="000000"/>
                <w:sz w:val="22"/>
                <w:szCs w:val="22"/>
              </w:rPr>
            </w:pPr>
            <w:r>
              <w:rPr>
                <w:rFonts w:hint="eastAsia"/>
                <w:color w:val="000000"/>
                <w:sz w:val="22"/>
                <w:szCs w:val="22"/>
              </w:rPr>
              <w:t>137.41</w:t>
            </w:r>
          </w:p>
        </w:tc>
        <w:tc>
          <w:tcPr>
            <w:tcW w:w="954" w:type="dxa"/>
            <w:tcBorders>
              <w:top w:val="nil"/>
              <w:left w:val="nil"/>
              <w:bottom w:val="single" w:sz="4" w:space="0" w:color="000000"/>
              <w:right w:val="single" w:sz="4" w:space="0" w:color="000000"/>
            </w:tcBorders>
            <w:shd w:val="clear" w:color="auto" w:fill="auto"/>
            <w:noWrap/>
            <w:vAlign w:val="center"/>
          </w:tcPr>
          <w:p w14:paraId="027F343E"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954" w:type="dxa"/>
            <w:tcBorders>
              <w:top w:val="nil"/>
              <w:left w:val="nil"/>
              <w:bottom w:val="single" w:sz="4" w:space="0" w:color="000000"/>
              <w:right w:val="single" w:sz="4" w:space="0" w:color="000000"/>
            </w:tcBorders>
            <w:shd w:val="clear" w:color="auto" w:fill="auto"/>
            <w:noWrap/>
            <w:vAlign w:val="center"/>
          </w:tcPr>
          <w:p w14:paraId="779DC1CD" w14:textId="77777777" w:rsidR="00B47DFD" w:rsidRDefault="00ED7213">
            <w:pPr>
              <w:jc w:val="right"/>
              <w:rPr>
                <w:rFonts w:ascii="宋体" w:hAnsi="宋体" w:cs="宋体"/>
                <w:color w:val="000000"/>
                <w:sz w:val="22"/>
                <w:szCs w:val="22"/>
              </w:rPr>
            </w:pPr>
            <w:r>
              <w:rPr>
                <w:rFonts w:hint="eastAsia"/>
                <w:color w:val="000000"/>
                <w:sz w:val="22"/>
                <w:szCs w:val="22"/>
              </w:rPr>
              <w:t>137.41</w:t>
            </w:r>
          </w:p>
        </w:tc>
      </w:tr>
      <w:tr w:rsidR="00B47DFD" w14:paraId="77596E4C" w14:textId="77777777">
        <w:trPr>
          <w:trHeight w:val="308"/>
        </w:trPr>
        <w:tc>
          <w:tcPr>
            <w:tcW w:w="1023" w:type="dxa"/>
            <w:tcBorders>
              <w:top w:val="nil"/>
              <w:left w:val="single" w:sz="4" w:space="0" w:color="000000"/>
              <w:bottom w:val="single" w:sz="4" w:space="0" w:color="000000"/>
              <w:right w:val="single" w:sz="4" w:space="0" w:color="000000"/>
            </w:tcBorders>
            <w:shd w:val="clear" w:color="auto" w:fill="auto"/>
            <w:noWrap/>
            <w:vAlign w:val="center"/>
          </w:tcPr>
          <w:p w14:paraId="1B8F2ED3" w14:textId="77777777" w:rsidR="00B47DFD" w:rsidRDefault="00ED7213">
            <w:pPr>
              <w:rPr>
                <w:rFonts w:ascii="宋体" w:hAnsi="宋体" w:cs="宋体"/>
                <w:color w:val="000000"/>
                <w:sz w:val="22"/>
                <w:szCs w:val="22"/>
              </w:rPr>
            </w:pPr>
            <w:r>
              <w:rPr>
                <w:rFonts w:hint="eastAsia"/>
                <w:color w:val="000000"/>
                <w:sz w:val="22"/>
                <w:szCs w:val="22"/>
              </w:rPr>
              <w:t>208</w:t>
            </w:r>
          </w:p>
        </w:tc>
        <w:tc>
          <w:tcPr>
            <w:tcW w:w="4379" w:type="dxa"/>
            <w:tcBorders>
              <w:top w:val="nil"/>
              <w:left w:val="nil"/>
              <w:bottom w:val="single" w:sz="4" w:space="0" w:color="000000"/>
              <w:right w:val="single" w:sz="4" w:space="0" w:color="000000"/>
            </w:tcBorders>
            <w:shd w:val="clear" w:color="auto" w:fill="auto"/>
            <w:noWrap/>
            <w:vAlign w:val="center"/>
          </w:tcPr>
          <w:p w14:paraId="6BAD1B13" w14:textId="77777777" w:rsidR="00B47DFD" w:rsidRDefault="00ED7213">
            <w:pPr>
              <w:rPr>
                <w:rFonts w:ascii="宋体" w:hAnsi="宋体" w:cs="宋体"/>
                <w:color w:val="000000"/>
                <w:sz w:val="22"/>
                <w:szCs w:val="22"/>
              </w:rPr>
            </w:pPr>
            <w:r>
              <w:rPr>
                <w:rFonts w:hint="eastAsia"/>
                <w:color w:val="000000"/>
                <w:sz w:val="22"/>
                <w:szCs w:val="22"/>
              </w:rPr>
              <w:t>社会保障和就业支出</w:t>
            </w:r>
          </w:p>
        </w:tc>
        <w:tc>
          <w:tcPr>
            <w:tcW w:w="1119" w:type="dxa"/>
            <w:tcBorders>
              <w:top w:val="nil"/>
              <w:left w:val="nil"/>
              <w:bottom w:val="single" w:sz="4" w:space="0" w:color="000000"/>
              <w:right w:val="single" w:sz="4" w:space="0" w:color="000000"/>
            </w:tcBorders>
            <w:shd w:val="clear" w:color="auto" w:fill="auto"/>
            <w:noWrap/>
            <w:vAlign w:val="center"/>
          </w:tcPr>
          <w:p w14:paraId="26481CFB" w14:textId="77777777" w:rsidR="00B47DFD" w:rsidRDefault="00ED7213">
            <w:pPr>
              <w:jc w:val="right"/>
              <w:rPr>
                <w:rFonts w:ascii="宋体" w:hAnsi="宋体" w:cs="宋体"/>
                <w:color w:val="000000"/>
                <w:sz w:val="22"/>
                <w:szCs w:val="22"/>
              </w:rPr>
            </w:pPr>
            <w:r>
              <w:rPr>
                <w:rFonts w:hint="eastAsia"/>
                <w:color w:val="000000"/>
                <w:sz w:val="22"/>
                <w:szCs w:val="22"/>
              </w:rPr>
              <w:t>52.13</w:t>
            </w:r>
          </w:p>
        </w:tc>
        <w:tc>
          <w:tcPr>
            <w:tcW w:w="954" w:type="dxa"/>
            <w:tcBorders>
              <w:top w:val="nil"/>
              <w:left w:val="nil"/>
              <w:bottom w:val="single" w:sz="4" w:space="0" w:color="000000"/>
              <w:right w:val="single" w:sz="4" w:space="0" w:color="000000"/>
            </w:tcBorders>
            <w:shd w:val="clear" w:color="auto" w:fill="auto"/>
            <w:noWrap/>
            <w:vAlign w:val="center"/>
          </w:tcPr>
          <w:p w14:paraId="72952C84" w14:textId="77777777" w:rsidR="00B47DFD" w:rsidRDefault="00ED7213">
            <w:pPr>
              <w:jc w:val="right"/>
              <w:rPr>
                <w:rFonts w:ascii="宋体" w:hAnsi="宋体" w:cs="宋体"/>
                <w:color w:val="000000"/>
                <w:sz w:val="22"/>
                <w:szCs w:val="22"/>
              </w:rPr>
            </w:pPr>
            <w:r>
              <w:rPr>
                <w:rFonts w:hint="eastAsia"/>
                <w:color w:val="000000"/>
                <w:sz w:val="22"/>
                <w:szCs w:val="22"/>
              </w:rPr>
              <w:t>52.13</w:t>
            </w:r>
          </w:p>
        </w:tc>
        <w:tc>
          <w:tcPr>
            <w:tcW w:w="954" w:type="dxa"/>
            <w:tcBorders>
              <w:top w:val="nil"/>
              <w:left w:val="nil"/>
              <w:bottom w:val="single" w:sz="4" w:space="0" w:color="000000"/>
              <w:right w:val="single" w:sz="4" w:space="0" w:color="000000"/>
            </w:tcBorders>
            <w:shd w:val="clear" w:color="auto" w:fill="auto"/>
            <w:noWrap/>
            <w:vAlign w:val="center"/>
          </w:tcPr>
          <w:p w14:paraId="010C2AC8"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7625BBE8" w14:textId="77777777">
        <w:trPr>
          <w:trHeight w:val="308"/>
        </w:trPr>
        <w:tc>
          <w:tcPr>
            <w:tcW w:w="1023" w:type="dxa"/>
            <w:tcBorders>
              <w:top w:val="nil"/>
              <w:left w:val="single" w:sz="4" w:space="0" w:color="000000"/>
              <w:bottom w:val="single" w:sz="4" w:space="0" w:color="000000"/>
              <w:right w:val="single" w:sz="4" w:space="0" w:color="000000"/>
            </w:tcBorders>
            <w:shd w:val="clear" w:color="auto" w:fill="auto"/>
            <w:noWrap/>
            <w:vAlign w:val="center"/>
          </w:tcPr>
          <w:p w14:paraId="334A3572" w14:textId="77777777" w:rsidR="00B47DFD" w:rsidRDefault="00ED7213">
            <w:pPr>
              <w:rPr>
                <w:rFonts w:ascii="宋体" w:hAnsi="宋体" w:cs="宋体"/>
                <w:color w:val="000000"/>
                <w:sz w:val="22"/>
                <w:szCs w:val="22"/>
              </w:rPr>
            </w:pPr>
            <w:r>
              <w:rPr>
                <w:rFonts w:hint="eastAsia"/>
                <w:color w:val="000000"/>
                <w:sz w:val="22"/>
                <w:szCs w:val="22"/>
              </w:rPr>
              <w:t>20801</w:t>
            </w:r>
          </w:p>
        </w:tc>
        <w:tc>
          <w:tcPr>
            <w:tcW w:w="4379" w:type="dxa"/>
            <w:tcBorders>
              <w:top w:val="nil"/>
              <w:left w:val="nil"/>
              <w:bottom w:val="single" w:sz="4" w:space="0" w:color="000000"/>
              <w:right w:val="single" w:sz="4" w:space="0" w:color="000000"/>
            </w:tcBorders>
            <w:shd w:val="clear" w:color="auto" w:fill="auto"/>
            <w:noWrap/>
            <w:vAlign w:val="center"/>
          </w:tcPr>
          <w:p w14:paraId="41C8EB2A" w14:textId="77777777" w:rsidR="00B47DFD" w:rsidRDefault="00ED7213">
            <w:pPr>
              <w:rPr>
                <w:rFonts w:ascii="宋体" w:hAnsi="宋体" w:cs="宋体"/>
                <w:color w:val="000000"/>
                <w:sz w:val="22"/>
                <w:szCs w:val="22"/>
              </w:rPr>
            </w:pPr>
            <w:r>
              <w:rPr>
                <w:rFonts w:hint="eastAsia"/>
                <w:color w:val="000000"/>
                <w:sz w:val="22"/>
                <w:szCs w:val="22"/>
              </w:rPr>
              <w:t>人力资源和社会保障管理事务</w:t>
            </w:r>
          </w:p>
        </w:tc>
        <w:tc>
          <w:tcPr>
            <w:tcW w:w="1119" w:type="dxa"/>
            <w:tcBorders>
              <w:top w:val="nil"/>
              <w:left w:val="nil"/>
              <w:bottom w:val="single" w:sz="4" w:space="0" w:color="000000"/>
              <w:right w:val="single" w:sz="4" w:space="0" w:color="000000"/>
            </w:tcBorders>
            <w:shd w:val="clear" w:color="auto" w:fill="auto"/>
            <w:noWrap/>
            <w:vAlign w:val="center"/>
          </w:tcPr>
          <w:p w14:paraId="1A3A30D4" w14:textId="77777777" w:rsidR="00B47DFD" w:rsidRDefault="00ED7213">
            <w:pPr>
              <w:jc w:val="right"/>
              <w:rPr>
                <w:rFonts w:ascii="宋体" w:hAnsi="宋体" w:cs="宋体"/>
                <w:color w:val="000000"/>
                <w:sz w:val="22"/>
                <w:szCs w:val="22"/>
              </w:rPr>
            </w:pPr>
            <w:r>
              <w:rPr>
                <w:rFonts w:hint="eastAsia"/>
                <w:color w:val="000000"/>
                <w:sz w:val="22"/>
                <w:szCs w:val="22"/>
              </w:rPr>
              <w:t>12.40</w:t>
            </w:r>
          </w:p>
        </w:tc>
        <w:tc>
          <w:tcPr>
            <w:tcW w:w="954" w:type="dxa"/>
            <w:tcBorders>
              <w:top w:val="nil"/>
              <w:left w:val="nil"/>
              <w:bottom w:val="single" w:sz="4" w:space="0" w:color="000000"/>
              <w:right w:val="single" w:sz="4" w:space="0" w:color="000000"/>
            </w:tcBorders>
            <w:shd w:val="clear" w:color="auto" w:fill="auto"/>
            <w:noWrap/>
            <w:vAlign w:val="center"/>
          </w:tcPr>
          <w:p w14:paraId="6B3F617F" w14:textId="77777777" w:rsidR="00B47DFD" w:rsidRDefault="00ED7213">
            <w:pPr>
              <w:jc w:val="right"/>
              <w:rPr>
                <w:rFonts w:ascii="宋体" w:hAnsi="宋体" w:cs="宋体"/>
                <w:color w:val="000000"/>
                <w:sz w:val="22"/>
                <w:szCs w:val="22"/>
              </w:rPr>
            </w:pPr>
            <w:r>
              <w:rPr>
                <w:rFonts w:hint="eastAsia"/>
                <w:color w:val="000000"/>
                <w:sz w:val="22"/>
                <w:szCs w:val="22"/>
              </w:rPr>
              <w:t>12.40</w:t>
            </w:r>
          </w:p>
        </w:tc>
        <w:tc>
          <w:tcPr>
            <w:tcW w:w="954" w:type="dxa"/>
            <w:tcBorders>
              <w:top w:val="nil"/>
              <w:left w:val="nil"/>
              <w:bottom w:val="single" w:sz="4" w:space="0" w:color="000000"/>
              <w:right w:val="single" w:sz="4" w:space="0" w:color="000000"/>
            </w:tcBorders>
            <w:shd w:val="clear" w:color="auto" w:fill="auto"/>
            <w:noWrap/>
            <w:vAlign w:val="center"/>
          </w:tcPr>
          <w:p w14:paraId="06AF72C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03FAA0CE" w14:textId="77777777">
        <w:trPr>
          <w:trHeight w:val="308"/>
        </w:trPr>
        <w:tc>
          <w:tcPr>
            <w:tcW w:w="1023" w:type="dxa"/>
            <w:tcBorders>
              <w:top w:val="nil"/>
              <w:left w:val="single" w:sz="4" w:space="0" w:color="000000"/>
              <w:bottom w:val="single" w:sz="4" w:space="0" w:color="000000"/>
              <w:right w:val="single" w:sz="4" w:space="0" w:color="000000"/>
            </w:tcBorders>
            <w:shd w:val="clear" w:color="auto" w:fill="auto"/>
            <w:noWrap/>
            <w:vAlign w:val="center"/>
          </w:tcPr>
          <w:p w14:paraId="1E0DCECE" w14:textId="77777777" w:rsidR="00B47DFD" w:rsidRDefault="00ED7213">
            <w:pPr>
              <w:rPr>
                <w:rFonts w:ascii="宋体" w:hAnsi="宋体" w:cs="宋体"/>
                <w:color w:val="000000"/>
                <w:sz w:val="22"/>
                <w:szCs w:val="22"/>
              </w:rPr>
            </w:pPr>
            <w:r>
              <w:rPr>
                <w:rFonts w:hint="eastAsia"/>
                <w:color w:val="000000"/>
                <w:sz w:val="22"/>
                <w:szCs w:val="22"/>
              </w:rPr>
              <w:t>2080116</w:t>
            </w:r>
          </w:p>
        </w:tc>
        <w:tc>
          <w:tcPr>
            <w:tcW w:w="4379" w:type="dxa"/>
            <w:tcBorders>
              <w:top w:val="nil"/>
              <w:left w:val="nil"/>
              <w:bottom w:val="single" w:sz="4" w:space="0" w:color="000000"/>
              <w:right w:val="single" w:sz="4" w:space="0" w:color="000000"/>
            </w:tcBorders>
            <w:shd w:val="clear" w:color="auto" w:fill="auto"/>
            <w:noWrap/>
            <w:vAlign w:val="center"/>
          </w:tcPr>
          <w:p w14:paraId="0641EAD5" w14:textId="77777777" w:rsidR="00B47DFD" w:rsidRDefault="00ED7213">
            <w:pPr>
              <w:rPr>
                <w:rFonts w:ascii="宋体" w:hAnsi="宋体" w:cs="宋体"/>
                <w:color w:val="000000"/>
                <w:sz w:val="22"/>
                <w:szCs w:val="22"/>
              </w:rPr>
            </w:pPr>
            <w:r>
              <w:rPr>
                <w:rFonts w:hint="eastAsia"/>
                <w:color w:val="000000"/>
                <w:sz w:val="22"/>
                <w:szCs w:val="22"/>
              </w:rPr>
              <w:t>引进人才费用</w:t>
            </w:r>
          </w:p>
        </w:tc>
        <w:tc>
          <w:tcPr>
            <w:tcW w:w="1119" w:type="dxa"/>
            <w:tcBorders>
              <w:top w:val="nil"/>
              <w:left w:val="nil"/>
              <w:bottom w:val="single" w:sz="4" w:space="0" w:color="000000"/>
              <w:right w:val="single" w:sz="4" w:space="0" w:color="000000"/>
            </w:tcBorders>
            <w:shd w:val="clear" w:color="auto" w:fill="auto"/>
            <w:noWrap/>
            <w:vAlign w:val="center"/>
          </w:tcPr>
          <w:p w14:paraId="313E0756" w14:textId="77777777" w:rsidR="00B47DFD" w:rsidRDefault="00ED7213">
            <w:pPr>
              <w:jc w:val="right"/>
              <w:rPr>
                <w:rFonts w:ascii="宋体" w:hAnsi="宋体" w:cs="宋体"/>
                <w:color w:val="000000"/>
                <w:sz w:val="22"/>
                <w:szCs w:val="22"/>
              </w:rPr>
            </w:pPr>
            <w:r>
              <w:rPr>
                <w:rFonts w:hint="eastAsia"/>
                <w:color w:val="000000"/>
                <w:sz w:val="22"/>
                <w:szCs w:val="22"/>
              </w:rPr>
              <w:t>12.40</w:t>
            </w:r>
          </w:p>
        </w:tc>
        <w:tc>
          <w:tcPr>
            <w:tcW w:w="954" w:type="dxa"/>
            <w:tcBorders>
              <w:top w:val="nil"/>
              <w:left w:val="nil"/>
              <w:bottom w:val="single" w:sz="4" w:space="0" w:color="000000"/>
              <w:right w:val="single" w:sz="4" w:space="0" w:color="000000"/>
            </w:tcBorders>
            <w:shd w:val="clear" w:color="auto" w:fill="auto"/>
            <w:noWrap/>
            <w:vAlign w:val="center"/>
          </w:tcPr>
          <w:p w14:paraId="08EC51B5" w14:textId="77777777" w:rsidR="00B47DFD" w:rsidRDefault="00ED7213">
            <w:pPr>
              <w:jc w:val="right"/>
              <w:rPr>
                <w:rFonts w:ascii="宋体" w:hAnsi="宋体" w:cs="宋体"/>
                <w:color w:val="000000"/>
                <w:sz w:val="22"/>
                <w:szCs w:val="22"/>
              </w:rPr>
            </w:pPr>
            <w:r>
              <w:rPr>
                <w:rFonts w:hint="eastAsia"/>
                <w:color w:val="000000"/>
                <w:sz w:val="22"/>
                <w:szCs w:val="22"/>
              </w:rPr>
              <w:t>12.40</w:t>
            </w:r>
          </w:p>
        </w:tc>
        <w:tc>
          <w:tcPr>
            <w:tcW w:w="954" w:type="dxa"/>
            <w:tcBorders>
              <w:top w:val="nil"/>
              <w:left w:val="nil"/>
              <w:bottom w:val="single" w:sz="4" w:space="0" w:color="000000"/>
              <w:right w:val="single" w:sz="4" w:space="0" w:color="000000"/>
            </w:tcBorders>
            <w:shd w:val="clear" w:color="auto" w:fill="auto"/>
            <w:noWrap/>
            <w:vAlign w:val="center"/>
          </w:tcPr>
          <w:p w14:paraId="271DEBE0"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400F4D7B" w14:textId="77777777">
        <w:trPr>
          <w:trHeight w:val="308"/>
        </w:trPr>
        <w:tc>
          <w:tcPr>
            <w:tcW w:w="1023" w:type="dxa"/>
            <w:tcBorders>
              <w:top w:val="nil"/>
              <w:left w:val="single" w:sz="4" w:space="0" w:color="000000"/>
              <w:bottom w:val="single" w:sz="4" w:space="0" w:color="000000"/>
              <w:right w:val="single" w:sz="4" w:space="0" w:color="000000"/>
            </w:tcBorders>
            <w:shd w:val="clear" w:color="auto" w:fill="auto"/>
            <w:noWrap/>
            <w:vAlign w:val="center"/>
          </w:tcPr>
          <w:p w14:paraId="58CF7D13" w14:textId="77777777" w:rsidR="00B47DFD" w:rsidRDefault="00ED7213">
            <w:pPr>
              <w:rPr>
                <w:rFonts w:ascii="宋体" w:hAnsi="宋体" w:cs="宋体"/>
                <w:color w:val="000000"/>
                <w:sz w:val="22"/>
                <w:szCs w:val="22"/>
              </w:rPr>
            </w:pPr>
            <w:r>
              <w:rPr>
                <w:rFonts w:hint="eastAsia"/>
                <w:color w:val="000000"/>
                <w:sz w:val="22"/>
                <w:szCs w:val="22"/>
              </w:rPr>
              <w:t>20805</w:t>
            </w:r>
          </w:p>
        </w:tc>
        <w:tc>
          <w:tcPr>
            <w:tcW w:w="4379" w:type="dxa"/>
            <w:tcBorders>
              <w:top w:val="nil"/>
              <w:left w:val="nil"/>
              <w:bottom w:val="single" w:sz="4" w:space="0" w:color="000000"/>
              <w:right w:val="single" w:sz="4" w:space="0" w:color="000000"/>
            </w:tcBorders>
            <w:shd w:val="clear" w:color="auto" w:fill="auto"/>
            <w:noWrap/>
            <w:vAlign w:val="center"/>
          </w:tcPr>
          <w:p w14:paraId="365B7B70" w14:textId="77777777" w:rsidR="00B47DFD" w:rsidRDefault="00ED7213">
            <w:pPr>
              <w:rPr>
                <w:rFonts w:ascii="宋体" w:hAnsi="宋体" w:cs="宋体"/>
                <w:color w:val="000000"/>
                <w:sz w:val="22"/>
                <w:szCs w:val="22"/>
              </w:rPr>
            </w:pPr>
            <w:r>
              <w:rPr>
                <w:rFonts w:hint="eastAsia"/>
                <w:color w:val="000000"/>
                <w:sz w:val="22"/>
                <w:szCs w:val="22"/>
              </w:rPr>
              <w:t>行政事业单位养老支出</w:t>
            </w:r>
          </w:p>
        </w:tc>
        <w:tc>
          <w:tcPr>
            <w:tcW w:w="1119" w:type="dxa"/>
            <w:tcBorders>
              <w:top w:val="nil"/>
              <w:left w:val="nil"/>
              <w:bottom w:val="single" w:sz="4" w:space="0" w:color="000000"/>
              <w:right w:val="single" w:sz="4" w:space="0" w:color="000000"/>
            </w:tcBorders>
            <w:shd w:val="clear" w:color="auto" w:fill="auto"/>
            <w:noWrap/>
            <w:vAlign w:val="center"/>
          </w:tcPr>
          <w:p w14:paraId="4AFF917D" w14:textId="77777777" w:rsidR="00B47DFD" w:rsidRDefault="00ED7213">
            <w:pPr>
              <w:jc w:val="right"/>
              <w:rPr>
                <w:rFonts w:ascii="宋体" w:hAnsi="宋体" w:cs="宋体"/>
                <w:color w:val="000000"/>
                <w:sz w:val="22"/>
                <w:szCs w:val="22"/>
              </w:rPr>
            </w:pPr>
            <w:r>
              <w:rPr>
                <w:rFonts w:hint="eastAsia"/>
                <w:color w:val="000000"/>
                <w:sz w:val="22"/>
                <w:szCs w:val="22"/>
              </w:rPr>
              <w:t>39.73</w:t>
            </w:r>
          </w:p>
        </w:tc>
        <w:tc>
          <w:tcPr>
            <w:tcW w:w="954" w:type="dxa"/>
            <w:tcBorders>
              <w:top w:val="nil"/>
              <w:left w:val="nil"/>
              <w:bottom w:val="single" w:sz="4" w:space="0" w:color="000000"/>
              <w:right w:val="single" w:sz="4" w:space="0" w:color="000000"/>
            </w:tcBorders>
            <w:shd w:val="clear" w:color="auto" w:fill="auto"/>
            <w:noWrap/>
            <w:vAlign w:val="center"/>
          </w:tcPr>
          <w:p w14:paraId="67931355" w14:textId="77777777" w:rsidR="00B47DFD" w:rsidRDefault="00ED7213">
            <w:pPr>
              <w:jc w:val="right"/>
              <w:rPr>
                <w:rFonts w:ascii="宋体" w:hAnsi="宋体" w:cs="宋体"/>
                <w:color w:val="000000"/>
                <w:sz w:val="22"/>
                <w:szCs w:val="22"/>
              </w:rPr>
            </w:pPr>
            <w:r>
              <w:rPr>
                <w:rFonts w:hint="eastAsia"/>
                <w:color w:val="000000"/>
                <w:sz w:val="22"/>
                <w:szCs w:val="22"/>
              </w:rPr>
              <w:t>39.73</w:t>
            </w:r>
          </w:p>
        </w:tc>
        <w:tc>
          <w:tcPr>
            <w:tcW w:w="954" w:type="dxa"/>
            <w:tcBorders>
              <w:top w:val="nil"/>
              <w:left w:val="nil"/>
              <w:bottom w:val="single" w:sz="4" w:space="0" w:color="000000"/>
              <w:right w:val="single" w:sz="4" w:space="0" w:color="000000"/>
            </w:tcBorders>
            <w:shd w:val="clear" w:color="auto" w:fill="auto"/>
            <w:noWrap/>
            <w:vAlign w:val="center"/>
          </w:tcPr>
          <w:p w14:paraId="76A82230"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0090C886" w14:textId="77777777">
        <w:trPr>
          <w:trHeight w:val="308"/>
        </w:trPr>
        <w:tc>
          <w:tcPr>
            <w:tcW w:w="1023" w:type="dxa"/>
            <w:tcBorders>
              <w:top w:val="nil"/>
              <w:left w:val="single" w:sz="4" w:space="0" w:color="000000"/>
              <w:bottom w:val="single" w:sz="4" w:space="0" w:color="000000"/>
              <w:right w:val="single" w:sz="4" w:space="0" w:color="000000"/>
            </w:tcBorders>
            <w:shd w:val="clear" w:color="auto" w:fill="auto"/>
            <w:noWrap/>
            <w:vAlign w:val="center"/>
          </w:tcPr>
          <w:p w14:paraId="3E968937" w14:textId="77777777" w:rsidR="00B47DFD" w:rsidRDefault="00ED7213">
            <w:pPr>
              <w:rPr>
                <w:rFonts w:ascii="宋体" w:hAnsi="宋体" w:cs="宋体"/>
                <w:color w:val="000000"/>
                <w:sz w:val="22"/>
                <w:szCs w:val="22"/>
              </w:rPr>
            </w:pPr>
            <w:r>
              <w:rPr>
                <w:rFonts w:hint="eastAsia"/>
                <w:color w:val="000000"/>
                <w:sz w:val="22"/>
                <w:szCs w:val="22"/>
              </w:rPr>
              <w:t>2080505</w:t>
            </w:r>
          </w:p>
        </w:tc>
        <w:tc>
          <w:tcPr>
            <w:tcW w:w="4379" w:type="dxa"/>
            <w:tcBorders>
              <w:top w:val="nil"/>
              <w:left w:val="nil"/>
              <w:bottom w:val="single" w:sz="4" w:space="0" w:color="000000"/>
              <w:right w:val="single" w:sz="4" w:space="0" w:color="000000"/>
            </w:tcBorders>
            <w:shd w:val="clear" w:color="auto" w:fill="auto"/>
            <w:noWrap/>
            <w:vAlign w:val="center"/>
          </w:tcPr>
          <w:p w14:paraId="2C8696BB" w14:textId="77777777" w:rsidR="00B47DFD" w:rsidRDefault="00ED7213">
            <w:pPr>
              <w:rPr>
                <w:rFonts w:ascii="宋体" w:hAnsi="宋体" w:cs="宋体"/>
                <w:color w:val="000000"/>
                <w:sz w:val="22"/>
                <w:szCs w:val="22"/>
              </w:rPr>
            </w:pPr>
            <w:r>
              <w:rPr>
                <w:rFonts w:hint="eastAsia"/>
                <w:color w:val="000000"/>
                <w:sz w:val="22"/>
                <w:szCs w:val="22"/>
              </w:rPr>
              <w:t>机关事业单位基本养老保险缴费支出</w:t>
            </w:r>
          </w:p>
        </w:tc>
        <w:tc>
          <w:tcPr>
            <w:tcW w:w="1119" w:type="dxa"/>
            <w:tcBorders>
              <w:top w:val="nil"/>
              <w:left w:val="nil"/>
              <w:bottom w:val="single" w:sz="4" w:space="0" w:color="000000"/>
              <w:right w:val="single" w:sz="4" w:space="0" w:color="000000"/>
            </w:tcBorders>
            <w:shd w:val="clear" w:color="auto" w:fill="auto"/>
            <w:noWrap/>
            <w:vAlign w:val="center"/>
          </w:tcPr>
          <w:p w14:paraId="66196246" w14:textId="77777777" w:rsidR="00B47DFD" w:rsidRDefault="00ED7213">
            <w:pPr>
              <w:jc w:val="right"/>
              <w:rPr>
                <w:rFonts w:ascii="宋体" w:hAnsi="宋体" w:cs="宋体"/>
                <w:color w:val="000000"/>
                <w:sz w:val="22"/>
                <w:szCs w:val="22"/>
              </w:rPr>
            </w:pPr>
            <w:r>
              <w:rPr>
                <w:rFonts w:hint="eastAsia"/>
                <w:color w:val="000000"/>
                <w:sz w:val="22"/>
                <w:szCs w:val="22"/>
              </w:rPr>
              <w:t>27.96</w:t>
            </w:r>
          </w:p>
        </w:tc>
        <w:tc>
          <w:tcPr>
            <w:tcW w:w="954" w:type="dxa"/>
            <w:tcBorders>
              <w:top w:val="nil"/>
              <w:left w:val="nil"/>
              <w:bottom w:val="single" w:sz="4" w:space="0" w:color="000000"/>
              <w:right w:val="single" w:sz="4" w:space="0" w:color="000000"/>
            </w:tcBorders>
            <w:shd w:val="clear" w:color="auto" w:fill="auto"/>
            <w:noWrap/>
            <w:vAlign w:val="center"/>
          </w:tcPr>
          <w:p w14:paraId="58EB926D" w14:textId="77777777" w:rsidR="00B47DFD" w:rsidRDefault="00ED7213">
            <w:pPr>
              <w:jc w:val="right"/>
              <w:rPr>
                <w:rFonts w:ascii="宋体" w:hAnsi="宋体" w:cs="宋体"/>
                <w:color w:val="000000"/>
                <w:sz w:val="22"/>
                <w:szCs w:val="22"/>
              </w:rPr>
            </w:pPr>
            <w:r>
              <w:rPr>
                <w:rFonts w:hint="eastAsia"/>
                <w:color w:val="000000"/>
                <w:sz w:val="22"/>
                <w:szCs w:val="22"/>
              </w:rPr>
              <w:t>27.96</w:t>
            </w:r>
          </w:p>
        </w:tc>
        <w:tc>
          <w:tcPr>
            <w:tcW w:w="954" w:type="dxa"/>
            <w:tcBorders>
              <w:top w:val="nil"/>
              <w:left w:val="nil"/>
              <w:bottom w:val="single" w:sz="4" w:space="0" w:color="000000"/>
              <w:right w:val="single" w:sz="4" w:space="0" w:color="000000"/>
            </w:tcBorders>
            <w:shd w:val="clear" w:color="auto" w:fill="auto"/>
            <w:noWrap/>
            <w:vAlign w:val="center"/>
          </w:tcPr>
          <w:p w14:paraId="5E3E953E"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2E8B0EAA" w14:textId="77777777">
        <w:trPr>
          <w:trHeight w:val="308"/>
        </w:trPr>
        <w:tc>
          <w:tcPr>
            <w:tcW w:w="1023" w:type="dxa"/>
            <w:tcBorders>
              <w:top w:val="nil"/>
              <w:left w:val="single" w:sz="4" w:space="0" w:color="000000"/>
              <w:bottom w:val="single" w:sz="4" w:space="0" w:color="000000"/>
              <w:right w:val="single" w:sz="4" w:space="0" w:color="000000"/>
            </w:tcBorders>
            <w:shd w:val="clear" w:color="auto" w:fill="auto"/>
            <w:noWrap/>
            <w:vAlign w:val="center"/>
          </w:tcPr>
          <w:p w14:paraId="2DC1063A" w14:textId="77777777" w:rsidR="00B47DFD" w:rsidRDefault="00ED7213">
            <w:pPr>
              <w:rPr>
                <w:rFonts w:ascii="宋体" w:hAnsi="宋体" w:cs="宋体"/>
                <w:color w:val="000000"/>
                <w:sz w:val="22"/>
                <w:szCs w:val="22"/>
              </w:rPr>
            </w:pPr>
            <w:r>
              <w:rPr>
                <w:rFonts w:hint="eastAsia"/>
                <w:color w:val="000000"/>
                <w:sz w:val="22"/>
                <w:szCs w:val="22"/>
              </w:rPr>
              <w:t>2080506</w:t>
            </w:r>
          </w:p>
        </w:tc>
        <w:tc>
          <w:tcPr>
            <w:tcW w:w="4379" w:type="dxa"/>
            <w:tcBorders>
              <w:top w:val="nil"/>
              <w:left w:val="nil"/>
              <w:bottom w:val="single" w:sz="4" w:space="0" w:color="000000"/>
              <w:right w:val="single" w:sz="4" w:space="0" w:color="000000"/>
            </w:tcBorders>
            <w:shd w:val="clear" w:color="auto" w:fill="auto"/>
            <w:noWrap/>
            <w:vAlign w:val="center"/>
          </w:tcPr>
          <w:p w14:paraId="60C16BF1" w14:textId="77777777" w:rsidR="00B47DFD" w:rsidRDefault="00ED7213">
            <w:pPr>
              <w:rPr>
                <w:rFonts w:ascii="宋体" w:hAnsi="宋体" w:cs="宋体"/>
                <w:color w:val="000000"/>
                <w:sz w:val="22"/>
                <w:szCs w:val="22"/>
              </w:rPr>
            </w:pPr>
            <w:r>
              <w:rPr>
                <w:rFonts w:hint="eastAsia"/>
                <w:color w:val="000000"/>
                <w:sz w:val="22"/>
                <w:szCs w:val="22"/>
              </w:rPr>
              <w:t>机关事业单位职业年金缴费支出</w:t>
            </w:r>
          </w:p>
        </w:tc>
        <w:tc>
          <w:tcPr>
            <w:tcW w:w="1119" w:type="dxa"/>
            <w:tcBorders>
              <w:top w:val="nil"/>
              <w:left w:val="nil"/>
              <w:bottom w:val="single" w:sz="4" w:space="0" w:color="000000"/>
              <w:right w:val="single" w:sz="4" w:space="0" w:color="000000"/>
            </w:tcBorders>
            <w:shd w:val="clear" w:color="auto" w:fill="auto"/>
            <w:noWrap/>
            <w:vAlign w:val="center"/>
          </w:tcPr>
          <w:p w14:paraId="4FDDD108" w14:textId="77777777" w:rsidR="00B47DFD" w:rsidRDefault="00ED7213">
            <w:pPr>
              <w:jc w:val="right"/>
              <w:rPr>
                <w:rFonts w:ascii="宋体" w:hAnsi="宋体" w:cs="宋体"/>
                <w:color w:val="000000"/>
                <w:sz w:val="22"/>
                <w:szCs w:val="22"/>
              </w:rPr>
            </w:pPr>
            <w:r>
              <w:rPr>
                <w:rFonts w:hint="eastAsia"/>
                <w:color w:val="000000"/>
                <w:sz w:val="22"/>
                <w:szCs w:val="22"/>
              </w:rPr>
              <w:t>11.77</w:t>
            </w:r>
          </w:p>
        </w:tc>
        <w:tc>
          <w:tcPr>
            <w:tcW w:w="954" w:type="dxa"/>
            <w:tcBorders>
              <w:top w:val="nil"/>
              <w:left w:val="nil"/>
              <w:bottom w:val="single" w:sz="4" w:space="0" w:color="000000"/>
              <w:right w:val="single" w:sz="4" w:space="0" w:color="000000"/>
            </w:tcBorders>
            <w:shd w:val="clear" w:color="auto" w:fill="auto"/>
            <w:noWrap/>
            <w:vAlign w:val="center"/>
          </w:tcPr>
          <w:p w14:paraId="39EF3828" w14:textId="77777777" w:rsidR="00B47DFD" w:rsidRDefault="00ED7213">
            <w:pPr>
              <w:jc w:val="right"/>
              <w:rPr>
                <w:rFonts w:ascii="宋体" w:hAnsi="宋体" w:cs="宋体"/>
                <w:color w:val="000000"/>
                <w:sz w:val="22"/>
                <w:szCs w:val="22"/>
              </w:rPr>
            </w:pPr>
            <w:r>
              <w:rPr>
                <w:rFonts w:hint="eastAsia"/>
                <w:color w:val="000000"/>
                <w:sz w:val="22"/>
                <w:szCs w:val="22"/>
              </w:rPr>
              <w:t>11.77</w:t>
            </w:r>
          </w:p>
        </w:tc>
        <w:tc>
          <w:tcPr>
            <w:tcW w:w="954" w:type="dxa"/>
            <w:tcBorders>
              <w:top w:val="nil"/>
              <w:left w:val="nil"/>
              <w:bottom w:val="single" w:sz="4" w:space="0" w:color="000000"/>
              <w:right w:val="single" w:sz="4" w:space="0" w:color="000000"/>
            </w:tcBorders>
            <w:shd w:val="clear" w:color="auto" w:fill="auto"/>
            <w:noWrap/>
            <w:vAlign w:val="center"/>
          </w:tcPr>
          <w:p w14:paraId="511A70B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597AF496" w14:textId="77777777">
        <w:trPr>
          <w:trHeight w:val="308"/>
        </w:trPr>
        <w:tc>
          <w:tcPr>
            <w:tcW w:w="1023" w:type="dxa"/>
            <w:tcBorders>
              <w:top w:val="nil"/>
              <w:left w:val="single" w:sz="4" w:space="0" w:color="000000"/>
              <w:bottom w:val="single" w:sz="4" w:space="0" w:color="000000"/>
              <w:right w:val="single" w:sz="4" w:space="0" w:color="000000"/>
            </w:tcBorders>
            <w:shd w:val="clear" w:color="auto" w:fill="auto"/>
            <w:noWrap/>
            <w:vAlign w:val="center"/>
          </w:tcPr>
          <w:p w14:paraId="24C39437" w14:textId="77777777" w:rsidR="00B47DFD" w:rsidRDefault="00ED7213">
            <w:pPr>
              <w:rPr>
                <w:rFonts w:ascii="宋体" w:hAnsi="宋体" w:cs="宋体"/>
                <w:color w:val="000000"/>
                <w:sz w:val="22"/>
                <w:szCs w:val="22"/>
              </w:rPr>
            </w:pPr>
            <w:r>
              <w:rPr>
                <w:rFonts w:hint="eastAsia"/>
                <w:color w:val="000000"/>
                <w:sz w:val="22"/>
                <w:szCs w:val="22"/>
              </w:rPr>
              <w:t>210</w:t>
            </w:r>
          </w:p>
        </w:tc>
        <w:tc>
          <w:tcPr>
            <w:tcW w:w="4379" w:type="dxa"/>
            <w:tcBorders>
              <w:top w:val="nil"/>
              <w:left w:val="nil"/>
              <w:bottom w:val="single" w:sz="4" w:space="0" w:color="000000"/>
              <w:right w:val="single" w:sz="4" w:space="0" w:color="000000"/>
            </w:tcBorders>
            <w:shd w:val="clear" w:color="auto" w:fill="auto"/>
            <w:noWrap/>
            <w:vAlign w:val="center"/>
          </w:tcPr>
          <w:p w14:paraId="21F7ED94" w14:textId="77777777" w:rsidR="00B47DFD" w:rsidRDefault="00ED7213">
            <w:pPr>
              <w:rPr>
                <w:rFonts w:ascii="宋体" w:hAnsi="宋体" w:cs="宋体"/>
                <w:color w:val="000000"/>
                <w:sz w:val="22"/>
                <w:szCs w:val="22"/>
              </w:rPr>
            </w:pPr>
            <w:r>
              <w:rPr>
                <w:rFonts w:hint="eastAsia"/>
                <w:color w:val="000000"/>
                <w:sz w:val="22"/>
                <w:szCs w:val="22"/>
              </w:rPr>
              <w:t>卫生健康支出</w:t>
            </w:r>
          </w:p>
        </w:tc>
        <w:tc>
          <w:tcPr>
            <w:tcW w:w="1119" w:type="dxa"/>
            <w:tcBorders>
              <w:top w:val="nil"/>
              <w:left w:val="nil"/>
              <w:bottom w:val="single" w:sz="4" w:space="0" w:color="000000"/>
              <w:right w:val="single" w:sz="4" w:space="0" w:color="000000"/>
            </w:tcBorders>
            <w:shd w:val="clear" w:color="auto" w:fill="auto"/>
            <w:noWrap/>
            <w:vAlign w:val="center"/>
          </w:tcPr>
          <w:p w14:paraId="189DB2AE" w14:textId="77777777" w:rsidR="00B47DFD" w:rsidRDefault="00ED7213">
            <w:pPr>
              <w:jc w:val="right"/>
              <w:rPr>
                <w:rFonts w:ascii="宋体" w:hAnsi="宋体" w:cs="宋体"/>
                <w:color w:val="000000"/>
                <w:sz w:val="22"/>
                <w:szCs w:val="22"/>
              </w:rPr>
            </w:pPr>
            <w:r>
              <w:rPr>
                <w:rFonts w:hint="eastAsia"/>
                <w:color w:val="000000"/>
                <w:sz w:val="22"/>
                <w:szCs w:val="22"/>
              </w:rPr>
              <w:t>11.04</w:t>
            </w:r>
          </w:p>
        </w:tc>
        <w:tc>
          <w:tcPr>
            <w:tcW w:w="954" w:type="dxa"/>
            <w:tcBorders>
              <w:top w:val="nil"/>
              <w:left w:val="nil"/>
              <w:bottom w:val="single" w:sz="4" w:space="0" w:color="000000"/>
              <w:right w:val="single" w:sz="4" w:space="0" w:color="000000"/>
            </w:tcBorders>
            <w:shd w:val="clear" w:color="auto" w:fill="auto"/>
            <w:noWrap/>
            <w:vAlign w:val="center"/>
          </w:tcPr>
          <w:p w14:paraId="29BF1464" w14:textId="77777777" w:rsidR="00B47DFD" w:rsidRDefault="00ED7213">
            <w:pPr>
              <w:jc w:val="right"/>
              <w:rPr>
                <w:rFonts w:ascii="宋体" w:hAnsi="宋体" w:cs="宋体"/>
                <w:color w:val="000000"/>
                <w:sz w:val="22"/>
                <w:szCs w:val="22"/>
              </w:rPr>
            </w:pPr>
            <w:r>
              <w:rPr>
                <w:rFonts w:hint="eastAsia"/>
                <w:color w:val="000000"/>
                <w:sz w:val="22"/>
                <w:szCs w:val="22"/>
              </w:rPr>
              <w:t>11.04</w:t>
            </w:r>
          </w:p>
        </w:tc>
        <w:tc>
          <w:tcPr>
            <w:tcW w:w="954" w:type="dxa"/>
            <w:tcBorders>
              <w:top w:val="nil"/>
              <w:left w:val="nil"/>
              <w:bottom w:val="single" w:sz="4" w:space="0" w:color="000000"/>
              <w:right w:val="single" w:sz="4" w:space="0" w:color="000000"/>
            </w:tcBorders>
            <w:shd w:val="clear" w:color="auto" w:fill="auto"/>
            <w:noWrap/>
            <w:vAlign w:val="center"/>
          </w:tcPr>
          <w:p w14:paraId="51795157"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4A2C1FB6" w14:textId="77777777">
        <w:trPr>
          <w:trHeight w:val="308"/>
        </w:trPr>
        <w:tc>
          <w:tcPr>
            <w:tcW w:w="1023" w:type="dxa"/>
            <w:tcBorders>
              <w:top w:val="nil"/>
              <w:left w:val="single" w:sz="4" w:space="0" w:color="000000"/>
              <w:bottom w:val="single" w:sz="4" w:space="0" w:color="000000"/>
              <w:right w:val="single" w:sz="4" w:space="0" w:color="000000"/>
            </w:tcBorders>
            <w:shd w:val="clear" w:color="auto" w:fill="auto"/>
            <w:noWrap/>
            <w:vAlign w:val="center"/>
          </w:tcPr>
          <w:p w14:paraId="58A3DD04" w14:textId="77777777" w:rsidR="00B47DFD" w:rsidRDefault="00ED7213">
            <w:pPr>
              <w:rPr>
                <w:rFonts w:ascii="宋体" w:hAnsi="宋体" w:cs="宋体"/>
                <w:color w:val="000000"/>
                <w:sz w:val="22"/>
                <w:szCs w:val="22"/>
              </w:rPr>
            </w:pPr>
            <w:r>
              <w:rPr>
                <w:rFonts w:hint="eastAsia"/>
                <w:color w:val="000000"/>
                <w:sz w:val="22"/>
                <w:szCs w:val="22"/>
              </w:rPr>
              <w:t>21011</w:t>
            </w:r>
          </w:p>
        </w:tc>
        <w:tc>
          <w:tcPr>
            <w:tcW w:w="4379" w:type="dxa"/>
            <w:tcBorders>
              <w:top w:val="nil"/>
              <w:left w:val="nil"/>
              <w:bottom w:val="single" w:sz="4" w:space="0" w:color="000000"/>
              <w:right w:val="single" w:sz="4" w:space="0" w:color="000000"/>
            </w:tcBorders>
            <w:shd w:val="clear" w:color="auto" w:fill="auto"/>
            <w:noWrap/>
            <w:vAlign w:val="center"/>
          </w:tcPr>
          <w:p w14:paraId="18CFC510" w14:textId="77777777" w:rsidR="00B47DFD" w:rsidRDefault="00ED7213">
            <w:pPr>
              <w:rPr>
                <w:rFonts w:ascii="宋体" w:hAnsi="宋体" w:cs="宋体"/>
                <w:color w:val="000000"/>
                <w:sz w:val="22"/>
                <w:szCs w:val="22"/>
              </w:rPr>
            </w:pPr>
            <w:r>
              <w:rPr>
                <w:rFonts w:hint="eastAsia"/>
                <w:color w:val="000000"/>
                <w:sz w:val="22"/>
                <w:szCs w:val="22"/>
              </w:rPr>
              <w:t>行政事业单位医疗</w:t>
            </w:r>
          </w:p>
        </w:tc>
        <w:tc>
          <w:tcPr>
            <w:tcW w:w="1119" w:type="dxa"/>
            <w:tcBorders>
              <w:top w:val="nil"/>
              <w:left w:val="nil"/>
              <w:bottom w:val="single" w:sz="4" w:space="0" w:color="000000"/>
              <w:right w:val="single" w:sz="4" w:space="0" w:color="000000"/>
            </w:tcBorders>
            <w:shd w:val="clear" w:color="auto" w:fill="auto"/>
            <w:noWrap/>
            <w:vAlign w:val="center"/>
          </w:tcPr>
          <w:p w14:paraId="1BD61DB0" w14:textId="77777777" w:rsidR="00B47DFD" w:rsidRDefault="00ED7213">
            <w:pPr>
              <w:jc w:val="right"/>
              <w:rPr>
                <w:rFonts w:ascii="宋体" w:hAnsi="宋体" w:cs="宋体"/>
                <w:color w:val="000000"/>
                <w:sz w:val="22"/>
                <w:szCs w:val="22"/>
              </w:rPr>
            </w:pPr>
            <w:r>
              <w:rPr>
                <w:rFonts w:hint="eastAsia"/>
                <w:color w:val="000000"/>
                <w:sz w:val="22"/>
                <w:szCs w:val="22"/>
              </w:rPr>
              <w:t>11.04</w:t>
            </w:r>
          </w:p>
        </w:tc>
        <w:tc>
          <w:tcPr>
            <w:tcW w:w="954" w:type="dxa"/>
            <w:tcBorders>
              <w:top w:val="nil"/>
              <w:left w:val="nil"/>
              <w:bottom w:val="single" w:sz="4" w:space="0" w:color="000000"/>
              <w:right w:val="single" w:sz="4" w:space="0" w:color="000000"/>
            </w:tcBorders>
            <w:shd w:val="clear" w:color="auto" w:fill="auto"/>
            <w:noWrap/>
            <w:vAlign w:val="center"/>
          </w:tcPr>
          <w:p w14:paraId="2A3952EF" w14:textId="77777777" w:rsidR="00B47DFD" w:rsidRDefault="00ED7213">
            <w:pPr>
              <w:jc w:val="right"/>
              <w:rPr>
                <w:rFonts w:ascii="宋体" w:hAnsi="宋体" w:cs="宋体"/>
                <w:color w:val="000000"/>
                <w:sz w:val="22"/>
                <w:szCs w:val="22"/>
              </w:rPr>
            </w:pPr>
            <w:r>
              <w:rPr>
                <w:rFonts w:hint="eastAsia"/>
                <w:color w:val="000000"/>
                <w:sz w:val="22"/>
                <w:szCs w:val="22"/>
              </w:rPr>
              <w:t>11.04</w:t>
            </w:r>
          </w:p>
        </w:tc>
        <w:tc>
          <w:tcPr>
            <w:tcW w:w="954" w:type="dxa"/>
            <w:tcBorders>
              <w:top w:val="nil"/>
              <w:left w:val="nil"/>
              <w:bottom w:val="single" w:sz="4" w:space="0" w:color="000000"/>
              <w:right w:val="single" w:sz="4" w:space="0" w:color="000000"/>
            </w:tcBorders>
            <w:shd w:val="clear" w:color="auto" w:fill="auto"/>
            <w:noWrap/>
            <w:vAlign w:val="center"/>
          </w:tcPr>
          <w:p w14:paraId="55996DFE"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3FFDFE74" w14:textId="77777777">
        <w:trPr>
          <w:trHeight w:val="308"/>
        </w:trPr>
        <w:tc>
          <w:tcPr>
            <w:tcW w:w="1023" w:type="dxa"/>
            <w:tcBorders>
              <w:top w:val="nil"/>
              <w:left w:val="single" w:sz="4" w:space="0" w:color="000000"/>
              <w:bottom w:val="single" w:sz="4" w:space="0" w:color="000000"/>
              <w:right w:val="single" w:sz="4" w:space="0" w:color="000000"/>
            </w:tcBorders>
            <w:shd w:val="clear" w:color="auto" w:fill="auto"/>
            <w:noWrap/>
            <w:vAlign w:val="center"/>
          </w:tcPr>
          <w:p w14:paraId="07459E21" w14:textId="77777777" w:rsidR="00B47DFD" w:rsidRDefault="00ED7213">
            <w:pPr>
              <w:rPr>
                <w:rFonts w:ascii="宋体" w:hAnsi="宋体" w:cs="宋体"/>
                <w:color w:val="000000"/>
                <w:sz w:val="22"/>
                <w:szCs w:val="22"/>
              </w:rPr>
            </w:pPr>
            <w:r>
              <w:rPr>
                <w:rFonts w:hint="eastAsia"/>
                <w:color w:val="000000"/>
                <w:sz w:val="22"/>
                <w:szCs w:val="22"/>
              </w:rPr>
              <w:t>2101102</w:t>
            </w:r>
          </w:p>
        </w:tc>
        <w:tc>
          <w:tcPr>
            <w:tcW w:w="4379" w:type="dxa"/>
            <w:tcBorders>
              <w:top w:val="nil"/>
              <w:left w:val="nil"/>
              <w:bottom w:val="single" w:sz="4" w:space="0" w:color="000000"/>
              <w:right w:val="single" w:sz="4" w:space="0" w:color="000000"/>
            </w:tcBorders>
            <w:shd w:val="clear" w:color="auto" w:fill="auto"/>
            <w:noWrap/>
            <w:vAlign w:val="center"/>
          </w:tcPr>
          <w:p w14:paraId="2362D2C4" w14:textId="77777777" w:rsidR="00B47DFD" w:rsidRDefault="00ED7213">
            <w:pPr>
              <w:rPr>
                <w:rFonts w:ascii="宋体" w:hAnsi="宋体" w:cs="宋体"/>
                <w:color w:val="000000"/>
                <w:sz w:val="22"/>
                <w:szCs w:val="22"/>
              </w:rPr>
            </w:pPr>
            <w:r>
              <w:rPr>
                <w:rFonts w:hint="eastAsia"/>
                <w:color w:val="000000"/>
                <w:sz w:val="22"/>
                <w:szCs w:val="22"/>
              </w:rPr>
              <w:t>事业单位医疗</w:t>
            </w:r>
          </w:p>
        </w:tc>
        <w:tc>
          <w:tcPr>
            <w:tcW w:w="1119" w:type="dxa"/>
            <w:tcBorders>
              <w:top w:val="nil"/>
              <w:left w:val="nil"/>
              <w:bottom w:val="single" w:sz="4" w:space="0" w:color="000000"/>
              <w:right w:val="single" w:sz="4" w:space="0" w:color="000000"/>
            </w:tcBorders>
            <w:shd w:val="clear" w:color="auto" w:fill="auto"/>
            <w:noWrap/>
            <w:vAlign w:val="center"/>
          </w:tcPr>
          <w:p w14:paraId="3687104E" w14:textId="77777777" w:rsidR="00B47DFD" w:rsidRDefault="00ED7213">
            <w:pPr>
              <w:jc w:val="right"/>
              <w:rPr>
                <w:rFonts w:ascii="宋体" w:hAnsi="宋体" w:cs="宋体"/>
                <w:color w:val="000000"/>
                <w:sz w:val="22"/>
                <w:szCs w:val="22"/>
              </w:rPr>
            </w:pPr>
            <w:r>
              <w:rPr>
                <w:rFonts w:hint="eastAsia"/>
                <w:color w:val="000000"/>
                <w:sz w:val="22"/>
                <w:szCs w:val="22"/>
              </w:rPr>
              <w:t>5.68</w:t>
            </w:r>
          </w:p>
        </w:tc>
        <w:tc>
          <w:tcPr>
            <w:tcW w:w="954" w:type="dxa"/>
            <w:tcBorders>
              <w:top w:val="nil"/>
              <w:left w:val="nil"/>
              <w:bottom w:val="single" w:sz="4" w:space="0" w:color="000000"/>
              <w:right w:val="single" w:sz="4" w:space="0" w:color="000000"/>
            </w:tcBorders>
            <w:shd w:val="clear" w:color="auto" w:fill="auto"/>
            <w:noWrap/>
            <w:vAlign w:val="center"/>
          </w:tcPr>
          <w:p w14:paraId="0C6DADD4" w14:textId="77777777" w:rsidR="00B47DFD" w:rsidRDefault="00ED7213">
            <w:pPr>
              <w:jc w:val="right"/>
              <w:rPr>
                <w:rFonts w:ascii="宋体" w:hAnsi="宋体" w:cs="宋体"/>
                <w:color w:val="000000"/>
                <w:sz w:val="22"/>
                <w:szCs w:val="22"/>
              </w:rPr>
            </w:pPr>
            <w:r>
              <w:rPr>
                <w:rFonts w:hint="eastAsia"/>
                <w:color w:val="000000"/>
                <w:sz w:val="22"/>
                <w:szCs w:val="22"/>
              </w:rPr>
              <w:t>5.68</w:t>
            </w:r>
          </w:p>
        </w:tc>
        <w:tc>
          <w:tcPr>
            <w:tcW w:w="954" w:type="dxa"/>
            <w:tcBorders>
              <w:top w:val="nil"/>
              <w:left w:val="nil"/>
              <w:bottom w:val="single" w:sz="4" w:space="0" w:color="000000"/>
              <w:right w:val="single" w:sz="4" w:space="0" w:color="000000"/>
            </w:tcBorders>
            <w:shd w:val="clear" w:color="auto" w:fill="auto"/>
            <w:noWrap/>
            <w:vAlign w:val="center"/>
          </w:tcPr>
          <w:p w14:paraId="1D1137D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365A4C9E" w14:textId="77777777">
        <w:trPr>
          <w:trHeight w:val="308"/>
        </w:trPr>
        <w:tc>
          <w:tcPr>
            <w:tcW w:w="1023" w:type="dxa"/>
            <w:tcBorders>
              <w:top w:val="nil"/>
              <w:left w:val="single" w:sz="4" w:space="0" w:color="000000"/>
              <w:bottom w:val="single" w:sz="4" w:space="0" w:color="000000"/>
              <w:right w:val="single" w:sz="4" w:space="0" w:color="000000"/>
            </w:tcBorders>
            <w:shd w:val="clear" w:color="auto" w:fill="auto"/>
            <w:noWrap/>
            <w:vAlign w:val="center"/>
          </w:tcPr>
          <w:p w14:paraId="5BDD0CD1" w14:textId="77777777" w:rsidR="00B47DFD" w:rsidRDefault="00ED7213">
            <w:pPr>
              <w:rPr>
                <w:rFonts w:ascii="宋体" w:hAnsi="宋体" w:cs="宋体"/>
                <w:color w:val="000000"/>
                <w:sz w:val="22"/>
                <w:szCs w:val="22"/>
              </w:rPr>
            </w:pPr>
            <w:r>
              <w:rPr>
                <w:rFonts w:hint="eastAsia"/>
                <w:color w:val="000000"/>
                <w:sz w:val="22"/>
                <w:szCs w:val="22"/>
              </w:rPr>
              <w:t>2101103</w:t>
            </w:r>
          </w:p>
        </w:tc>
        <w:tc>
          <w:tcPr>
            <w:tcW w:w="4379" w:type="dxa"/>
            <w:tcBorders>
              <w:top w:val="nil"/>
              <w:left w:val="nil"/>
              <w:bottom w:val="single" w:sz="4" w:space="0" w:color="000000"/>
              <w:right w:val="single" w:sz="4" w:space="0" w:color="000000"/>
            </w:tcBorders>
            <w:shd w:val="clear" w:color="auto" w:fill="auto"/>
            <w:noWrap/>
            <w:vAlign w:val="center"/>
          </w:tcPr>
          <w:p w14:paraId="31E85D40" w14:textId="77777777" w:rsidR="00B47DFD" w:rsidRDefault="00ED7213">
            <w:pPr>
              <w:rPr>
                <w:rFonts w:ascii="宋体" w:hAnsi="宋体" w:cs="宋体"/>
                <w:color w:val="000000"/>
                <w:sz w:val="22"/>
                <w:szCs w:val="22"/>
              </w:rPr>
            </w:pPr>
            <w:r>
              <w:rPr>
                <w:rFonts w:hint="eastAsia"/>
                <w:color w:val="000000"/>
                <w:sz w:val="22"/>
                <w:szCs w:val="22"/>
              </w:rPr>
              <w:t>公务员医疗补助</w:t>
            </w:r>
          </w:p>
        </w:tc>
        <w:tc>
          <w:tcPr>
            <w:tcW w:w="1119" w:type="dxa"/>
            <w:tcBorders>
              <w:top w:val="nil"/>
              <w:left w:val="nil"/>
              <w:bottom w:val="single" w:sz="4" w:space="0" w:color="000000"/>
              <w:right w:val="single" w:sz="4" w:space="0" w:color="000000"/>
            </w:tcBorders>
            <w:shd w:val="clear" w:color="auto" w:fill="auto"/>
            <w:noWrap/>
            <w:vAlign w:val="center"/>
          </w:tcPr>
          <w:p w14:paraId="26DE906B" w14:textId="77777777" w:rsidR="00B47DFD" w:rsidRDefault="00ED7213">
            <w:pPr>
              <w:jc w:val="right"/>
              <w:rPr>
                <w:rFonts w:ascii="宋体" w:hAnsi="宋体" w:cs="宋体"/>
                <w:color w:val="000000"/>
                <w:sz w:val="22"/>
                <w:szCs w:val="22"/>
              </w:rPr>
            </w:pPr>
            <w:r>
              <w:rPr>
                <w:rFonts w:hint="eastAsia"/>
                <w:color w:val="000000"/>
                <w:sz w:val="22"/>
                <w:szCs w:val="22"/>
              </w:rPr>
              <w:t>5.36</w:t>
            </w:r>
          </w:p>
        </w:tc>
        <w:tc>
          <w:tcPr>
            <w:tcW w:w="954" w:type="dxa"/>
            <w:tcBorders>
              <w:top w:val="nil"/>
              <w:left w:val="nil"/>
              <w:bottom w:val="single" w:sz="4" w:space="0" w:color="000000"/>
              <w:right w:val="single" w:sz="4" w:space="0" w:color="000000"/>
            </w:tcBorders>
            <w:shd w:val="clear" w:color="auto" w:fill="auto"/>
            <w:noWrap/>
            <w:vAlign w:val="center"/>
          </w:tcPr>
          <w:p w14:paraId="20132DAD" w14:textId="77777777" w:rsidR="00B47DFD" w:rsidRDefault="00ED7213">
            <w:pPr>
              <w:jc w:val="right"/>
              <w:rPr>
                <w:rFonts w:ascii="宋体" w:hAnsi="宋体" w:cs="宋体"/>
                <w:color w:val="000000"/>
                <w:sz w:val="22"/>
                <w:szCs w:val="22"/>
              </w:rPr>
            </w:pPr>
            <w:r>
              <w:rPr>
                <w:rFonts w:hint="eastAsia"/>
                <w:color w:val="000000"/>
                <w:sz w:val="22"/>
                <w:szCs w:val="22"/>
              </w:rPr>
              <w:t>5.36</w:t>
            </w:r>
          </w:p>
        </w:tc>
        <w:tc>
          <w:tcPr>
            <w:tcW w:w="954" w:type="dxa"/>
            <w:tcBorders>
              <w:top w:val="nil"/>
              <w:left w:val="nil"/>
              <w:bottom w:val="single" w:sz="4" w:space="0" w:color="000000"/>
              <w:right w:val="single" w:sz="4" w:space="0" w:color="000000"/>
            </w:tcBorders>
            <w:shd w:val="clear" w:color="auto" w:fill="auto"/>
            <w:noWrap/>
            <w:vAlign w:val="center"/>
          </w:tcPr>
          <w:p w14:paraId="68D77E1E"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798662DF" w14:textId="77777777">
        <w:trPr>
          <w:trHeight w:val="308"/>
        </w:trPr>
        <w:tc>
          <w:tcPr>
            <w:tcW w:w="1023" w:type="dxa"/>
            <w:tcBorders>
              <w:top w:val="nil"/>
              <w:left w:val="single" w:sz="4" w:space="0" w:color="000000"/>
              <w:bottom w:val="single" w:sz="4" w:space="0" w:color="000000"/>
              <w:right w:val="single" w:sz="4" w:space="0" w:color="000000"/>
            </w:tcBorders>
            <w:shd w:val="clear" w:color="auto" w:fill="auto"/>
            <w:noWrap/>
            <w:vAlign w:val="center"/>
          </w:tcPr>
          <w:p w14:paraId="754ECB49" w14:textId="77777777" w:rsidR="00B47DFD" w:rsidRDefault="00ED7213">
            <w:pPr>
              <w:rPr>
                <w:rFonts w:ascii="宋体" w:hAnsi="宋体" w:cs="宋体"/>
                <w:color w:val="000000"/>
                <w:sz w:val="22"/>
                <w:szCs w:val="22"/>
              </w:rPr>
            </w:pPr>
            <w:r>
              <w:rPr>
                <w:rFonts w:hint="eastAsia"/>
                <w:color w:val="000000"/>
                <w:sz w:val="22"/>
                <w:szCs w:val="22"/>
              </w:rPr>
              <w:t>221</w:t>
            </w:r>
          </w:p>
        </w:tc>
        <w:tc>
          <w:tcPr>
            <w:tcW w:w="4379" w:type="dxa"/>
            <w:tcBorders>
              <w:top w:val="nil"/>
              <w:left w:val="nil"/>
              <w:bottom w:val="single" w:sz="4" w:space="0" w:color="000000"/>
              <w:right w:val="single" w:sz="4" w:space="0" w:color="000000"/>
            </w:tcBorders>
            <w:shd w:val="clear" w:color="auto" w:fill="auto"/>
            <w:noWrap/>
            <w:vAlign w:val="center"/>
          </w:tcPr>
          <w:p w14:paraId="1072FE56" w14:textId="77777777" w:rsidR="00B47DFD" w:rsidRDefault="00ED7213">
            <w:pPr>
              <w:rPr>
                <w:rFonts w:ascii="宋体" w:hAnsi="宋体" w:cs="宋体"/>
                <w:color w:val="000000"/>
                <w:sz w:val="22"/>
                <w:szCs w:val="22"/>
              </w:rPr>
            </w:pPr>
            <w:r>
              <w:rPr>
                <w:rFonts w:hint="eastAsia"/>
                <w:color w:val="000000"/>
                <w:sz w:val="22"/>
                <w:szCs w:val="22"/>
              </w:rPr>
              <w:t>住房保障支出</w:t>
            </w:r>
          </w:p>
        </w:tc>
        <w:tc>
          <w:tcPr>
            <w:tcW w:w="1119" w:type="dxa"/>
            <w:tcBorders>
              <w:top w:val="nil"/>
              <w:left w:val="nil"/>
              <w:bottom w:val="single" w:sz="4" w:space="0" w:color="000000"/>
              <w:right w:val="single" w:sz="4" w:space="0" w:color="000000"/>
            </w:tcBorders>
            <w:shd w:val="clear" w:color="auto" w:fill="auto"/>
            <w:noWrap/>
            <w:vAlign w:val="center"/>
          </w:tcPr>
          <w:p w14:paraId="14FB1E4C" w14:textId="77777777" w:rsidR="00B47DFD" w:rsidRDefault="00ED7213">
            <w:pPr>
              <w:jc w:val="right"/>
              <w:rPr>
                <w:rFonts w:ascii="宋体" w:hAnsi="宋体" w:cs="宋体"/>
                <w:color w:val="000000"/>
                <w:sz w:val="22"/>
                <w:szCs w:val="22"/>
              </w:rPr>
            </w:pPr>
            <w:r>
              <w:rPr>
                <w:rFonts w:hint="eastAsia"/>
                <w:color w:val="000000"/>
                <w:sz w:val="22"/>
                <w:szCs w:val="22"/>
              </w:rPr>
              <w:t>19.11</w:t>
            </w:r>
          </w:p>
        </w:tc>
        <w:tc>
          <w:tcPr>
            <w:tcW w:w="954" w:type="dxa"/>
            <w:tcBorders>
              <w:top w:val="nil"/>
              <w:left w:val="nil"/>
              <w:bottom w:val="single" w:sz="4" w:space="0" w:color="000000"/>
              <w:right w:val="single" w:sz="4" w:space="0" w:color="000000"/>
            </w:tcBorders>
            <w:shd w:val="clear" w:color="auto" w:fill="auto"/>
            <w:noWrap/>
            <w:vAlign w:val="center"/>
          </w:tcPr>
          <w:p w14:paraId="780C26BB" w14:textId="77777777" w:rsidR="00B47DFD" w:rsidRDefault="00ED7213">
            <w:pPr>
              <w:jc w:val="right"/>
              <w:rPr>
                <w:rFonts w:ascii="宋体" w:hAnsi="宋体" w:cs="宋体"/>
                <w:color w:val="000000"/>
                <w:sz w:val="22"/>
                <w:szCs w:val="22"/>
              </w:rPr>
            </w:pPr>
            <w:r>
              <w:rPr>
                <w:rFonts w:hint="eastAsia"/>
                <w:color w:val="000000"/>
                <w:sz w:val="22"/>
                <w:szCs w:val="22"/>
              </w:rPr>
              <w:t>19.11</w:t>
            </w:r>
          </w:p>
        </w:tc>
        <w:tc>
          <w:tcPr>
            <w:tcW w:w="954" w:type="dxa"/>
            <w:tcBorders>
              <w:top w:val="nil"/>
              <w:left w:val="nil"/>
              <w:bottom w:val="single" w:sz="4" w:space="0" w:color="000000"/>
              <w:right w:val="single" w:sz="4" w:space="0" w:color="000000"/>
            </w:tcBorders>
            <w:shd w:val="clear" w:color="auto" w:fill="auto"/>
            <w:noWrap/>
            <w:vAlign w:val="center"/>
          </w:tcPr>
          <w:p w14:paraId="45890D86"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0198F2CB" w14:textId="77777777">
        <w:trPr>
          <w:trHeight w:val="308"/>
        </w:trPr>
        <w:tc>
          <w:tcPr>
            <w:tcW w:w="1023" w:type="dxa"/>
            <w:tcBorders>
              <w:top w:val="nil"/>
              <w:left w:val="single" w:sz="4" w:space="0" w:color="000000"/>
              <w:bottom w:val="single" w:sz="4" w:space="0" w:color="auto"/>
              <w:right w:val="single" w:sz="4" w:space="0" w:color="000000"/>
            </w:tcBorders>
            <w:shd w:val="clear" w:color="auto" w:fill="auto"/>
            <w:noWrap/>
            <w:vAlign w:val="center"/>
          </w:tcPr>
          <w:p w14:paraId="753DA930" w14:textId="77777777" w:rsidR="00B47DFD" w:rsidRDefault="00ED7213">
            <w:pPr>
              <w:rPr>
                <w:rFonts w:ascii="宋体" w:hAnsi="宋体" w:cs="宋体"/>
                <w:color w:val="000000"/>
                <w:sz w:val="22"/>
                <w:szCs w:val="22"/>
              </w:rPr>
            </w:pPr>
            <w:r>
              <w:rPr>
                <w:rFonts w:hint="eastAsia"/>
                <w:color w:val="000000"/>
                <w:sz w:val="22"/>
                <w:szCs w:val="22"/>
              </w:rPr>
              <w:t>22102</w:t>
            </w:r>
          </w:p>
        </w:tc>
        <w:tc>
          <w:tcPr>
            <w:tcW w:w="4379" w:type="dxa"/>
            <w:tcBorders>
              <w:top w:val="nil"/>
              <w:left w:val="nil"/>
              <w:bottom w:val="single" w:sz="4" w:space="0" w:color="auto"/>
              <w:right w:val="single" w:sz="4" w:space="0" w:color="000000"/>
            </w:tcBorders>
            <w:shd w:val="clear" w:color="auto" w:fill="auto"/>
            <w:noWrap/>
            <w:vAlign w:val="center"/>
          </w:tcPr>
          <w:p w14:paraId="7A64B9D2" w14:textId="77777777" w:rsidR="00B47DFD" w:rsidRDefault="00ED7213">
            <w:pPr>
              <w:rPr>
                <w:rFonts w:ascii="宋体" w:hAnsi="宋体" w:cs="宋体"/>
                <w:color w:val="000000"/>
                <w:sz w:val="22"/>
                <w:szCs w:val="22"/>
              </w:rPr>
            </w:pPr>
            <w:r>
              <w:rPr>
                <w:rFonts w:hint="eastAsia"/>
                <w:color w:val="000000"/>
                <w:sz w:val="22"/>
                <w:szCs w:val="22"/>
              </w:rPr>
              <w:t>住房改革支出</w:t>
            </w:r>
          </w:p>
        </w:tc>
        <w:tc>
          <w:tcPr>
            <w:tcW w:w="1119" w:type="dxa"/>
            <w:tcBorders>
              <w:top w:val="nil"/>
              <w:left w:val="nil"/>
              <w:bottom w:val="single" w:sz="4" w:space="0" w:color="auto"/>
              <w:right w:val="single" w:sz="4" w:space="0" w:color="000000"/>
            </w:tcBorders>
            <w:shd w:val="clear" w:color="auto" w:fill="auto"/>
            <w:noWrap/>
            <w:vAlign w:val="center"/>
          </w:tcPr>
          <w:p w14:paraId="6E517399" w14:textId="77777777" w:rsidR="00B47DFD" w:rsidRDefault="00ED7213">
            <w:pPr>
              <w:jc w:val="right"/>
              <w:rPr>
                <w:rFonts w:ascii="宋体" w:hAnsi="宋体" w:cs="宋体"/>
                <w:color w:val="000000"/>
                <w:sz w:val="22"/>
                <w:szCs w:val="22"/>
              </w:rPr>
            </w:pPr>
            <w:r>
              <w:rPr>
                <w:rFonts w:hint="eastAsia"/>
                <w:color w:val="000000"/>
                <w:sz w:val="22"/>
                <w:szCs w:val="22"/>
              </w:rPr>
              <w:t>19.11</w:t>
            </w:r>
          </w:p>
        </w:tc>
        <w:tc>
          <w:tcPr>
            <w:tcW w:w="954" w:type="dxa"/>
            <w:tcBorders>
              <w:top w:val="nil"/>
              <w:left w:val="nil"/>
              <w:bottom w:val="single" w:sz="4" w:space="0" w:color="auto"/>
              <w:right w:val="single" w:sz="4" w:space="0" w:color="000000"/>
            </w:tcBorders>
            <w:shd w:val="clear" w:color="auto" w:fill="auto"/>
            <w:noWrap/>
            <w:vAlign w:val="center"/>
          </w:tcPr>
          <w:p w14:paraId="6FA4C605" w14:textId="77777777" w:rsidR="00B47DFD" w:rsidRDefault="00ED7213">
            <w:pPr>
              <w:jc w:val="right"/>
              <w:rPr>
                <w:rFonts w:ascii="宋体" w:hAnsi="宋体" w:cs="宋体"/>
                <w:color w:val="000000"/>
                <w:sz w:val="22"/>
                <w:szCs w:val="22"/>
              </w:rPr>
            </w:pPr>
            <w:r>
              <w:rPr>
                <w:rFonts w:hint="eastAsia"/>
                <w:color w:val="000000"/>
                <w:sz w:val="22"/>
                <w:szCs w:val="22"/>
              </w:rPr>
              <w:t>19.11</w:t>
            </w:r>
          </w:p>
        </w:tc>
        <w:tc>
          <w:tcPr>
            <w:tcW w:w="954" w:type="dxa"/>
            <w:tcBorders>
              <w:top w:val="nil"/>
              <w:left w:val="nil"/>
              <w:bottom w:val="single" w:sz="4" w:space="0" w:color="auto"/>
              <w:right w:val="single" w:sz="4" w:space="0" w:color="000000"/>
            </w:tcBorders>
            <w:shd w:val="clear" w:color="auto" w:fill="auto"/>
            <w:noWrap/>
            <w:vAlign w:val="center"/>
          </w:tcPr>
          <w:p w14:paraId="4B370D54"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40335F47" w14:textId="77777777">
        <w:trPr>
          <w:trHeight w:val="308"/>
        </w:trPr>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DC217" w14:textId="77777777" w:rsidR="00B47DFD" w:rsidRDefault="00B47DFD">
            <w:pPr>
              <w:rPr>
                <w:color w:val="000000"/>
                <w:sz w:val="22"/>
                <w:szCs w:val="22"/>
              </w:rPr>
            </w:pPr>
          </w:p>
        </w:tc>
        <w:tc>
          <w:tcPr>
            <w:tcW w:w="4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BAF30" w14:textId="77777777" w:rsidR="00B47DFD" w:rsidRDefault="00B47DFD">
            <w:pPr>
              <w:rPr>
                <w:color w:val="000000"/>
                <w:sz w:val="22"/>
                <w:szCs w:val="22"/>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CC58B" w14:textId="77777777" w:rsidR="00B47DFD" w:rsidRDefault="00B47DFD">
            <w:pPr>
              <w:jc w:val="right"/>
              <w:rPr>
                <w:color w:val="000000"/>
                <w:sz w:val="22"/>
                <w:szCs w:val="22"/>
              </w:rPr>
            </w:pP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317C5" w14:textId="77777777" w:rsidR="00B47DFD" w:rsidRDefault="00B47DFD">
            <w:pPr>
              <w:jc w:val="right"/>
              <w:rPr>
                <w:color w:val="000000"/>
                <w:sz w:val="22"/>
                <w:szCs w:val="22"/>
              </w:rPr>
            </w:pP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3DC33" w14:textId="77777777" w:rsidR="00B47DFD" w:rsidRDefault="00B47DFD">
            <w:pPr>
              <w:jc w:val="right"/>
              <w:rPr>
                <w:color w:val="000000"/>
                <w:sz w:val="22"/>
                <w:szCs w:val="22"/>
              </w:rPr>
            </w:pPr>
          </w:p>
        </w:tc>
      </w:tr>
    </w:tbl>
    <w:p w14:paraId="45394705" w14:textId="77777777" w:rsidR="00B47DFD" w:rsidRDefault="00ED7213">
      <w:pPr>
        <w:rPr>
          <w:rFonts w:ascii="仿宋" w:eastAsia="仿宋" w:hAnsi="仿宋"/>
          <w:sz w:val="22"/>
          <w:szCs w:val="22"/>
        </w:rPr>
      </w:pPr>
      <w:r>
        <w:rPr>
          <w:rFonts w:ascii="仿宋" w:eastAsia="仿宋" w:hAnsi="仿宋" w:cs="宋体" w:hint="eastAsia"/>
          <w:kern w:val="0"/>
          <w:sz w:val="22"/>
          <w:szCs w:val="22"/>
        </w:rPr>
        <w:t>注：本表依据《一般公共预算财政拨款支出决算批复表》（公开05表）进行公开。</w:t>
      </w:r>
      <w:r>
        <w:rPr>
          <w:rFonts w:ascii="仿宋" w:eastAsia="仿宋" w:hAnsi="仿宋" w:hint="eastAsia"/>
          <w:sz w:val="22"/>
          <w:szCs w:val="22"/>
        </w:rPr>
        <w:t>本表反映部门年度一般公共预算财政拨款实际支出情况。</w:t>
      </w:r>
    </w:p>
    <w:p w14:paraId="7C602B48" w14:textId="77777777" w:rsidR="00B47DFD" w:rsidRDefault="00B47DFD">
      <w:pPr>
        <w:jc w:val="center"/>
        <w:rPr>
          <w:rFonts w:ascii="仿宋" w:eastAsia="仿宋" w:hAnsi="仿宋" w:cs="宋体"/>
          <w:kern w:val="0"/>
          <w:sz w:val="22"/>
          <w:szCs w:val="22"/>
        </w:rPr>
      </w:pPr>
    </w:p>
    <w:p w14:paraId="5071B8E2" w14:textId="77777777" w:rsidR="00B47DFD" w:rsidRDefault="00ED7213">
      <w:pPr>
        <w:jc w:val="center"/>
        <w:rPr>
          <w:rFonts w:ascii="仿宋" w:eastAsia="仿宋" w:hAnsi="仿宋" w:cs="宋体"/>
          <w:kern w:val="0"/>
          <w:sz w:val="22"/>
          <w:szCs w:val="22"/>
        </w:rPr>
      </w:pPr>
      <w:r>
        <w:rPr>
          <w:rFonts w:ascii="仿宋" w:eastAsia="仿宋" w:hAnsi="仿宋" w:cs="宋体" w:hint="eastAsia"/>
          <w:kern w:val="0"/>
          <w:sz w:val="22"/>
          <w:szCs w:val="22"/>
        </w:rPr>
        <w:t>表六：</w:t>
      </w:r>
      <w:r>
        <w:rPr>
          <w:rFonts w:ascii="仿宋" w:eastAsia="仿宋" w:hAnsi="仿宋" w:hint="eastAsia"/>
          <w:sz w:val="22"/>
          <w:szCs w:val="22"/>
        </w:rPr>
        <w:t>一般</w:t>
      </w:r>
      <w:r>
        <w:rPr>
          <w:rFonts w:ascii="仿宋" w:eastAsia="仿宋" w:hAnsi="仿宋" w:cs="宋体" w:hint="eastAsia"/>
          <w:kern w:val="0"/>
          <w:sz w:val="22"/>
          <w:szCs w:val="22"/>
        </w:rPr>
        <w:t>公共预算财政拨款基本支出决算表</w:t>
      </w:r>
    </w:p>
    <w:p w14:paraId="6E3ECFDC" w14:textId="77777777" w:rsidR="00B47DFD" w:rsidRDefault="00ED7213">
      <w:pPr>
        <w:jc w:val="center"/>
        <w:rPr>
          <w:rFonts w:ascii="仿宋" w:eastAsia="仿宋" w:hAnsi="仿宋" w:cs="宋体"/>
          <w:kern w:val="0"/>
          <w:sz w:val="22"/>
          <w:szCs w:val="22"/>
        </w:rPr>
      </w:pPr>
      <w:r>
        <w:rPr>
          <w:rFonts w:ascii="仿宋" w:eastAsia="仿宋" w:hAnsi="仿宋" w:cs="宋体" w:hint="eastAsia"/>
          <w:kern w:val="0"/>
          <w:sz w:val="22"/>
          <w:szCs w:val="22"/>
        </w:rPr>
        <w:t>部门：防城港市公共资源交易中心                             金额单位：万元</w:t>
      </w:r>
    </w:p>
    <w:tbl>
      <w:tblPr>
        <w:tblW w:w="5137" w:type="pct"/>
        <w:tblLayout w:type="fixed"/>
        <w:tblLook w:val="04A0" w:firstRow="1" w:lastRow="0" w:firstColumn="1" w:lastColumn="0" w:noHBand="0" w:noVBand="1"/>
      </w:tblPr>
      <w:tblGrid>
        <w:gridCol w:w="822"/>
        <w:gridCol w:w="993"/>
        <w:gridCol w:w="849"/>
        <w:gridCol w:w="991"/>
        <w:gridCol w:w="1135"/>
        <w:gridCol w:w="851"/>
        <w:gridCol w:w="991"/>
        <w:gridCol w:w="1273"/>
        <w:gridCol w:w="851"/>
      </w:tblGrid>
      <w:tr w:rsidR="00B47DFD" w14:paraId="4F208A18" w14:textId="77777777">
        <w:trPr>
          <w:trHeight w:val="308"/>
        </w:trPr>
        <w:tc>
          <w:tcPr>
            <w:tcW w:w="1521" w:type="pct"/>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14:paraId="37284739"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人员经费</w:t>
            </w:r>
          </w:p>
        </w:tc>
        <w:tc>
          <w:tcPr>
            <w:tcW w:w="3479" w:type="pct"/>
            <w:gridSpan w:val="6"/>
            <w:tcBorders>
              <w:top w:val="single" w:sz="4" w:space="0" w:color="000000"/>
              <w:left w:val="nil"/>
              <w:bottom w:val="single" w:sz="4" w:space="0" w:color="000000"/>
              <w:right w:val="single" w:sz="4" w:space="0" w:color="000000"/>
            </w:tcBorders>
            <w:shd w:val="clear" w:color="FFFFFF" w:fill="C0C0C0"/>
            <w:noWrap/>
            <w:vAlign w:val="center"/>
          </w:tcPr>
          <w:p w14:paraId="52F0D13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公用经费</w:t>
            </w:r>
          </w:p>
        </w:tc>
      </w:tr>
      <w:tr w:rsidR="00B47DFD" w14:paraId="48CDE7E7" w14:textId="77777777">
        <w:trPr>
          <w:trHeight w:val="312"/>
        </w:trPr>
        <w:tc>
          <w:tcPr>
            <w:tcW w:w="469" w:type="pct"/>
            <w:vMerge w:val="restart"/>
            <w:tcBorders>
              <w:top w:val="nil"/>
              <w:left w:val="single" w:sz="4" w:space="0" w:color="000000"/>
              <w:bottom w:val="single" w:sz="4" w:space="0" w:color="000000"/>
              <w:right w:val="single" w:sz="4" w:space="0" w:color="000000"/>
            </w:tcBorders>
            <w:shd w:val="clear" w:color="FFFFFF" w:fill="C0C0C0"/>
            <w:vAlign w:val="center"/>
          </w:tcPr>
          <w:p w14:paraId="6A790D98"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科目代码</w:t>
            </w:r>
          </w:p>
        </w:tc>
        <w:tc>
          <w:tcPr>
            <w:tcW w:w="567" w:type="pct"/>
            <w:vMerge w:val="restart"/>
            <w:tcBorders>
              <w:top w:val="nil"/>
              <w:left w:val="nil"/>
              <w:bottom w:val="single" w:sz="4" w:space="0" w:color="000000"/>
              <w:right w:val="single" w:sz="4" w:space="0" w:color="000000"/>
            </w:tcBorders>
            <w:shd w:val="clear" w:color="FFFFFF" w:fill="C0C0C0"/>
            <w:vAlign w:val="center"/>
          </w:tcPr>
          <w:p w14:paraId="1F4FB564"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科目名称</w:t>
            </w:r>
          </w:p>
        </w:tc>
        <w:tc>
          <w:tcPr>
            <w:tcW w:w="485" w:type="pct"/>
            <w:vMerge w:val="restart"/>
            <w:tcBorders>
              <w:top w:val="nil"/>
              <w:left w:val="nil"/>
              <w:bottom w:val="single" w:sz="4" w:space="0" w:color="000000"/>
              <w:right w:val="single" w:sz="4" w:space="0" w:color="000000"/>
            </w:tcBorders>
            <w:shd w:val="clear" w:color="FFFFFF" w:fill="C0C0C0"/>
            <w:vAlign w:val="center"/>
          </w:tcPr>
          <w:p w14:paraId="629F8400"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决算数</w:t>
            </w:r>
          </w:p>
        </w:tc>
        <w:tc>
          <w:tcPr>
            <w:tcW w:w="566" w:type="pct"/>
            <w:vMerge w:val="restart"/>
            <w:tcBorders>
              <w:top w:val="nil"/>
              <w:left w:val="nil"/>
              <w:bottom w:val="single" w:sz="4" w:space="0" w:color="000000"/>
              <w:right w:val="single" w:sz="4" w:space="0" w:color="000000"/>
            </w:tcBorders>
            <w:shd w:val="clear" w:color="FFFFFF" w:fill="C0C0C0"/>
            <w:vAlign w:val="center"/>
          </w:tcPr>
          <w:p w14:paraId="119CC143"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科目代码</w:t>
            </w:r>
          </w:p>
        </w:tc>
        <w:tc>
          <w:tcPr>
            <w:tcW w:w="648" w:type="pct"/>
            <w:vMerge w:val="restart"/>
            <w:tcBorders>
              <w:top w:val="nil"/>
              <w:left w:val="nil"/>
              <w:bottom w:val="single" w:sz="4" w:space="0" w:color="000000"/>
              <w:right w:val="single" w:sz="4" w:space="0" w:color="000000"/>
            </w:tcBorders>
            <w:shd w:val="clear" w:color="FFFFFF" w:fill="C0C0C0"/>
            <w:vAlign w:val="center"/>
          </w:tcPr>
          <w:p w14:paraId="6A53BA8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科目名称</w:t>
            </w:r>
          </w:p>
        </w:tc>
        <w:tc>
          <w:tcPr>
            <w:tcW w:w="486" w:type="pct"/>
            <w:vMerge w:val="restart"/>
            <w:tcBorders>
              <w:top w:val="nil"/>
              <w:left w:val="nil"/>
              <w:bottom w:val="single" w:sz="4" w:space="0" w:color="000000"/>
              <w:right w:val="single" w:sz="4" w:space="0" w:color="000000"/>
            </w:tcBorders>
            <w:shd w:val="clear" w:color="FFFFFF" w:fill="C0C0C0"/>
            <w:vAlign w:val="center"/>
          </w:tcPr>
          <w:p w14:paraId="75A9B94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决算数</w:t>
            </w:r>
          </w:p>
        </w:tc>
        <w:tc>
          <w:tcPr>
            <w:tcW w:w="566" w:type="pct"/>
            <w:vMerge w:val="restart"/>
            <w:tcBorders>
              <w:top w:val="nil"/>
              <w:left w:val="nil"/>
              <w:bottom w:val="single" w:sz="4" w:space="0" w:color="000000"/>
              <w:right w:val="single" w:sz="4" w:space="0" w:color="000000"/>
            </w:tcBorders>
            <w:shd w:val="clear" w:color="FFFFFF" w:fill="C0C0C0"/>
            <w:vAlign w:val="center"/>
          </w:tcPr>
          <w:p w14:paraId="349898C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科目代码</w:t>
            </w:r>
          </w:p>
        </w:tc>
        <w:tc>
          <w:tcPr>
            <w:tcW w:w="727" w:type="pct"/>
            <w:vMerge w:val="restart"/>
            <w:tcBorders>
              <w:top w:val="nil"/>
              <w:left w:val="nil"/>
              <w:bottom w:val="single" w:sz="4" w:space="0" w:color="000000"/>
              <w:right w:val="single" w:sz="4" w:space="0" w:color="000000"/>
            </w:tcBorders>
            <w:shd w:val="clear" w:color="FFFFFF" w:fill="C0C0C0"/>
            <w:vAlign w:val="center"/>
          </w:tcPr>
          <w:p w14:paraId="233FBAE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科目名称</w:t>
            </w:r>
          </w:p>
        </w:tc>
        <w:tc>
          <w:tcPr>
            <w:tcW w:w="486" w:type="pct"/>
            <w:vMerge w:val="restart"/>
            <w:tcBorders>
              <w:top w:val="nil"/>
              <w:left w:val="nil"/>
              <w:bottom w:val="single" w:sz="4" w:space="0" w:color="000000"/>
              <w:right w:val="single" w:sz="4" w:space="0" w:color="000000"/>
            </w:tcBorders>
            <w:shd w:val="clear" w:color="FFFFFF" w:fill="C0C0C0"/>
            <w:vAlign w:val="center"/>
          </w:tcPr>
          <w:p w14:paraId="016D852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决算数</w:t>
            </w:r>
          </w:p>
        </w:tc>
      </w:tr>
      <w:tr w:rsidR="00B47DFD" w14:paraId="26933666" w14:textId="77777777">
        <w:trPr>
          <w:trHeight w:val="312"/>
        </w:trPr>
        <w:tc>
          <w:tcPr>
            <w:tcW w:w="469" w:type="pct"/>
            <w:vMerge/>
            <w:tcBorders>
              <w:top w:val="nil"/>
              <w:left w:val="single" w:sz="4" w:space="0" w:color="000000"/>
              <w:bottom w:val="single" w:sz="4" w:space="0" w:color="000000"/>
              <w:right w:val="single" w:sz="4" w:space="0" w:color="000000"/>
            </w:tcBorders>
            <w:vAlign w:val="center"/>
          </w:tcPr>
          <w:p w14:paraId="39A7C6D0" w14:textId="77777777" w:rsidR="00B47DFD" w:rsidRDefault="00B47DFD">
            <w:pPr>
              <w:widowControl/>
              <w:jc w:val="left"/>
              <w:rPr>
                <w:rFonts w:ascii="仿宋_GB2312" w:eastAsia="仿宋_GB2312" w:hAnsi="宋体" w:cs="Arial"/>
                <w:color w:val="000000"/>
                <w:kern w:val="0"/>
                <w:sz w:val="22"/>
                <w:szCs w:val="22"/>
              </w:rPr>
            </w:pPr>
          </w:p>
        </w:tc>
        <w:tc>
          <w:tcPr>
            <w:tcW w:w="567" w:type="pct"/>
            <w:vMerge/>
            <w:tcBorders>
              <w:top w:val="nil"/>
              <w:left w:val="nil"/>
              <w:bottom w:val="single" w:sz="4" w:space="0" w:color="000000"/>
              <w:right w:val="single" w:sz="4" w:space="0" w:color="000000"/>
            </w:tcBorders>
            <w:vAlign w:val="center"/>
          </w:tcPr>
          <w:p w14:paraId="4387B1C8" w14:textId="77777777" w:rsidR="00B47DFD" w:rsidRDefault="00B47DFD">
            <w:pPr>
              <w:widowControl/>
              <w:jc w:val="left"/>
              <w:rPr>
                <w:rFonts w:ascii="仿宋_GB2312" w:eastAsia="仿宋_GB2312" w:hAnsi="宋体" w:cs="Arial"/>
                <w:color w:val="000000"/>
                <w:kern w:val="0"/>
                <w:sz w:val="22"/>
                <w:szCs w:val="22"/>
              </w:rPr>
            </w:pPr>
          </w:p>
        </w:tc>
        <w:tc>
          <w:tcPr>
            <w:tcW w:w="485" w:type="pct"/>
            <w:vMerge/>
            <w:tcBorders>
              <w:top w:val="nil"/>
              <w:left w:val="nil"/>
              <w:bottom w:val="single" w:sz="4" w:space="0" w:color="000000"/>
              <w:right w:val="single" w:sz="4" w:space="0" w:color="000000"/>
            </w:tcBorders>
            <w:vAlign w:val="center"/>
          </w:tcPr>
          <w:p w14:paraId="7DD13772" w14:textId="77777777" w:rsidR="00B47DFD" w:rsidRDefault="00B47DFD">
            <w:pPr>
              <w:widowControl/>
              <w:jc w:val="left"/>
              <w:rPr>
                <w:rFonts w:ascii="仿宋_GB2312" w:eastAsia="仿宋_GB2312" w:hAnsi="宋体" w:cs="Arial"/>
                <w:color w:val="000000"/>
                <w:kern w:val="0"/>
                <w:sz w:val="22"/>
                <w:szCs w:val="22"/>
              </w:rPr>
            </w:pPr>
          </w:p>
        </w:tc>
        <w:tc>
          <w:tcPr>
            <w:tcW w:w="566" w:type="pct"/>
            <w:vMerge/>
            <w:tcBorders>
              <w:top w:val="nil"/>
              <w:left w:val="nil"/>
              <w:bottom w:val="single" w:sz="4" w:space="0" w:color="000000"/>
              <w:right w:val="single" w:sz="4" w:space="0" w:color="000000"/>
            </w:tcBorders>
            <w:vAlign w:val="center"/>
          </w:tcPr>
          <w:p w14:paraId="70A3B849" w14:textId="77777777" w:rsidR="00B47DFD" w:rsidRDefault="00B47DFD">
            <w:pPr>
              <w:widowControl/>
              <w:jc w:val="left"/>
              <w:rPr>
                <w:rFonts w:ascii="仿宋_GB2312" w:eastAsia="仿宋_GB2312" w:hAnsi="宋体" w:cs="Arial"/>
                <w:color w:val="000000"/>
                <w:kern w:val="0"/>
                <w:sz w:val="22"/>
                <w:szCs w:val="22"/>
              </w:rPr>
            </w:pPr>
          </w:p>
        </w:tc>
        <w:tc>
          <w:tcPr>
            <w:tcW w:w="648" w:type="pct"/>
            <w:vMerge/>
            <w:tcBorders>
              <w:top w:val="nil"/>
              <w:left w:val="nil"/>
              <w:bottom w:val="single" w:sz="4" w:space="0" w:color="000000"/>
              <w:right w:val="single" w:sz="4" w:space="0" w:color="000000"/>
            </w:tcBorders>
            <w:vAlign w:val="center"/>
          </w:tcPr>
          <w:p w14:paraId="44D2749A" w14:textId="77777777" w:rsidR="00B47DFD" w:rsidRDefault="00B47DFD">
            <w:pPr>
              <w:widowControl/>
              <w:jc w:val="left"/>
              <w:rPr>
                <w:rFonts w:ascii="仿宋_GB2312" w:eastAsia="仿宋_GB2312" w:hAnsi="宋体" w:cs="Arial"/>
                <w:color w:val="000000"/>
                <w:kern w:val="0"/>
                <w:sz w:val="22"/>
                <w:szCs w:val="22"/>
              </w:rPr>
            </w:pPr>
          </w:p>
        </w:tc>
        <w:tc>
          <w:tcPr>
            <w:tcW w:w="486" w:type="pct"/>
            <w:vMerge/>
            <w:tcBorders>
              <w:top w:val="nil"/>
              <w:left w:val="nil"/>
              <w:bottom w:val="single" w:sz="4" w:space="0" w:color="000000"/>
              <w:right w:val="single" w:sz="4" w:space="0" w:color="000000"/>
            </w:tcBorders>
            <w:vAlign w:val="center"/>
          </w:tcPr>
          <w:p w14:paraId="7B81DAEB" w14:textId="77777777" w:rsidR="00B47DFD" w:rsidRDefault="00B47DFD">
            <w:pPr>
              <w:widowControl/>
              <w:jc w:val="left"/>
              <w:rPr>
                <w:rFonts w:ascii="仿宋_GB2312" w:eastAsia="仿宋_GB2312" w:hAnsi="宋体" w:cs="Arial"/>
                <w:color w:val="000000"/>
                <w:kern w:val="0"/>
                <w:sz w:val="22"/>
                <w:szCs w:val="22"/>
              </w:rPr>
            </w:pPr>
          </w:p>
        </w:tc>
        <w:tc>
          <w:tcPr>
            <w:tcW w:w="566" w:type="pct"/>
            <w:vMerge/>
            <w:tcBorders>
              <w:top w:val="nil"/>
              <w:left w:val="nil"/>
              <w:bottom w:val="single" w:sz="4" w:space="0" w:color="000000"/>
              <w:right w:val="single" w:sz="4" w:space="0" w:color="000000"/>
            </w:tcBorders>
            <w:vAlign w:val="center"/>
          </w:tcPr>
          <w:p w14:paraId="024B9F72" w14:textId="77777777" w:rsidR="00B47DFD" w:rsidRDefault="00B47DFD">
            <w:pPr>
              <w:widowControl/>
              <w:jc w:val="left"/>
              <w:rPr>
                <w:rFonts w:ascii="仿宋_GB2312" w:eastAsia="仿宋_GB2312" w:hAnsi="宋体" w:cs="Arial"/>
                <w:color w:val="000000"/>
                <w:kern w:val="0"/>
                <w:sz w:val="22"/>
                <w:szCs w:val="22"/>
              </w:rPr>
            </w:pPr>
          </w:p>
        </w:tc>
        <w:tc>
          <w:tcPr>
            <w:tcW w:w="727" w:type="pct"/>
            <w:vMerge/>
            <w:tcBorders>
              <w:top w:val="nil"/>
              <w:left w:val="nil"/>
              <w:bottom w:val="single" w:sz="4" w:space="0" w:color="000000"/>
              <w:right w:val="single" w:sz="4" w:space="0" w:color="000000"/>
            </w:tcBorders>
            <w:vAlign w:val="center"/>
          </w:tcPr>
          <w:p w14:paraId="4B643536" w14:textId="77777777" w:rsidR="00B47DFD" w:rsidRDefault="00B47DFD">
            <w:pPr>
              <w:widowControl/>
              <w:jc w:val="left"/>
              <w:rPr>
                <w:rFonts w:ascii="仿宋_GB2312" w:eastAsia="仿宋_GB2312" w:hAnsi="宋体" w:cs="Arial"/>
                <w:color w:val="000000"/>
                <w:kern w:val="0"/>
                <w:sz w:val="22"/>
                <w:szCs w:val="22"/>
              </w:rPr>
            </w:pPr>
          </w:p>
        </w:tc>
        <w:tc>
          <w:tcPr>
            <w:tcW w:w="486" w:type="pct"/>
            <w:vMerge/>
            <w:tcBorders>
              <w:top w:val="nil"/>
              <w:left w:val="nil"/>
              <w:bottom w:val="single" w:sz="4" w:space="0" w:color="000000"/>
              <w:right w:val="single" w:sz="4" w:space="0" w:color="000000"/>
            </w:tcBorders>
            <w:vAlign w:val="center"/>
          </w:tcPr>
          <w:p w14:paraId="41275B11" w14:textId="77777777" w:rsidR="00B47DFD" w:rsidRDefault="00B47DFD">
            <w:pPr>
              <w:widowControl/>
              <w:jc w:val="left"/>
              <w:rPr>
                <w:rFonts w:ascii="仿宋_GB2312" w:eastAsia="仿宋_GB2312" w:hAnsi="宋体" w:cs="Arial"/>
                <w:color w:val="000000"/>
                <w:kern w:val="0"/>
                <w:sz w:val="22"/>
                <w:szCs w:val="22"/>
              </w:rPr>
            </w:pPr>
          </w:p>
        </w:tc>
      </w:tr>
      <w:tr w:rsidR="00B47DFD" w14:paraId="02038D8E"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3DDDCAB1" w14:textId="77777777" w:rsidR="00B47DFD" w:rsidRDefault="00ED7213">
            <w:pPr>
              <w:rPr>
                <w:rFonts w:ascii="宋体" w:hAnsi="宋体" w:cs="宋体"/>
                <w:color w:val="000000"/>
                <w:sz w:val="22"/>
                <w:szCs w:val="22"/>
              </w:rPr>
            </w:pPr>
            <w:r>
              <w:rPr>
                <w:rFonts w:hint="eastAsia"/>
                <w:color w:val="000000"/>
                <w:sz w:val="22"/>
                <w:szCs w:val="22"/>
              </w:rPr>
              <w:t>301</w:t>
            </w:r>
          </w:p>
        </w:tc>
        <w:tc>
          <w:tcPr>
            <w:tcW w:w="567" w:type="pct"/>
            <w:tcBorders>
              <w:top w:val="nil"/>
              <w:left w:val="nil"/>
              <w:bottom w:val="single" w:sz="4" w:space="0" w:color="000000"/>
              <w:right w:val="single" w:sz="4" w:space="0" w:color="000000"/>
            </w:tcBorders>
            <w:shd w:val="clear" w:color="FFFFFF" w:fill="C0C0C0"/>
            <w:noWrap/>
            <w:vAlign w:val="center"/>
          </w:tcPr>
          <w:p w14:paraId="4F17D074" w14:textId="77777777" w:rsidR="00B47DFD" w:rsidRDefault="00ED7213">
            <w:pPr>
              <w:rPr>
                <w:rFonts w:ascii="宋体" w:hAnsi="宋体" w:cs="宋体"/>
                <w:color w:val="000000"/>
                <w:sz w:val="22"/>
                <w:szCs w:val="22"/>
              </w:rPr>
            </w:pPr>
            <w:r>
              <w:rPr>
                <w:rFonts w:hint="eastAsia"/>
                <w:color w:val="000000"/>
                <w:sz w:val="22"/>
                <w:szCs w:val="22"/>
              </w:rPr>
              <w:t>工资福利支出</w:t>
            </w:r>
          </w:p>
        </w:tc>
        <w:tc>
          <w:tcPr>
            <w:tcW w:w="485" w:type="pct"/>
            <w:tcBorders>
              <w:top w:val="nil"/>
              <w:left w:val="nil"/>
              <w:bottom w:val="single" w:sz="4" w:space="0" w:color="000000"/>
              <w:right w:val="single" w:sz="4" w:space="0" w:color="000000"/>
            </w:tcBorders>
            <w:shd w:val="clear" w:color="auto" w:fill="auto"/>
            <w:noWrap/>
            <w:vAlign w:val="center"/>
          </w:tcPr>
          <w:p w14:paraId="5595D1AB" w14:textId="77777777" w:rsidR="00B47DFD" w:rsidRDefault="00ED7213">
            <w:pPr>
              <w:jc w:val="right"/>
              <w:rPr>
                <w:rFonts w:ascii="宋体" w:hAnsi="宋体" w:cs="宋体"/>
                <w:color w:val="000000"/>
                <w:sz w:val="22"/>
                <w:szCs w:val="22"/>
              </w:rPr>
            </w:pPr>
            <w:r>
              <w:rPr>
                <w:rFonts w:hint="eastAsia"/>
                <w:color w:val="000000"/>
                <w:sz w:val="22"/>
                <w:szCs w:val="22"/>
              </w:rPr>
              <w:t>234.06</w:t>
            </w:r>
          </w:p>
        </w:tc>
        <w:tc>
          <w:tcPr>
            <w:tcW w:w="566" w:type="pct"/>
            <w:tcBorders>
              <w:top w:val="nil"/>
              <w:left w:val="nil"/>
              <w:bottom w:val="single" w:sz="4" w:space="0" w:color="000000"/>
              <w:right w:val="single" w:sz="4" w:space="0" w:color="000000"/>
            </w:tcBorders>
            <w:shd w:val="clear" w:color="FFFFFF" w:fill="C0C0C0"/>
            <w:noWrap/>
            <w:vAlign w:val="center"/>
          </w:tcPr>
          <w:p w14:paraId="034CEC86" w14:textId="77777777" w:rsidR="00B47DFD" w:rsidRDefault="00ED7213">
            <w:pPr>
              <w:rPr>
                <w:rFonts w:ascii="宋体" w:hAnsi="宋体" w:cs="宋体"/>
                <w:color w:val="000000"/>
                <w:sz w:val="22"/>
                <w:szCs w:val="22"/>
              </w:rPr>
            </w:pPr>
            <w:r>
              <w:rPr>
                <w:rFonts w:hint="eastAsia"/>
                <w:color w:val="000000"/>
                <w:sz w:val="22"/>
                <w:szCs w:val="22"/>
              </w:rPr>
              <w:t>302</w:t>
            </w:r>
          </w:p>
        </w:tc>
        <w:tc>
          <w:tcPr>
            <w:tcW w:w="648" w:type="pct"/>
            <w:tcBorders>
              <w:top w:val="nil"/>
              <w:left w:val="nil"/>
              <w:bottom w:val="single" w:sz="4" w:space="0" w:color="000000"/>
              <w:right w:val="single" w:sz="4" w:space="0" w:color="000000"/>
            </w:tcBorders>
            <w:shd w:val="clear" w:color="FFFFFF" w:fill="C0C0C0"/>
            <w:noWrap/>
            <w:vAlign w:val="center"/>
          </w:tcPr>
          <w:p w14:paraId="7E0CD40C" w14:textId="77777777" w:rsidR="00B47DFD" w:rsidRDefault="00ED7213">
            <w:pPr>
              <w:rPr>
                <w:rFonts w:ascii="宋体" w:hAnsi="宋体" w:cs="宋体"/>
                <w:color w:val="000000"/>
                <w:sz w:val="22"/>
                <w:szCs w:val="22"/>
              </w:rPr>
            </w:pPr>
            <w:r>
              <w:rPr>
                <w:rFonts w:hint="eastAsia"/>
                <w:color w:val="000000"/>
                <w:sz w:val="22"/>
                <w:szCs w:val="22"/>
              </w:rPr>
              <w:t>商品和服务支出</w:t>
            </w:r>
          </w:p>
        </w:tc>
        <w:tc>
          <w:tcPr>
            <w:tcW w:w="486"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93F43AC" w14:textId="77777777" w:rsidR="00B47DFD" w:rsidRDefault="00ED7213">
            <w:pPr>
              <w:jc w:val="right"/>
              <w:rPr>
                <w:rFonts w:ascii="宋体" w:hAnsi="宋体" w:cs="宋体"/>
                <w:color w:val="000000"/>
                <w:sz w:val="22"/>
                <w:szCs w:val="22"/>
              </w:rPr>
            </w:pPr>
            <w:r>
              <w:rPr>
                <w:rFonts w:hint="eastAsia"/>
                <w:color w:val="000000"/>
                <w:sz w:val="22"/>
                <w:szCs w:val="22"/>
              </w:rPr>
              <w:t>10.61</w:t>
            </w:r>
          </w:p>
        </w:tc>
        <w:tc>
          <w:tcPr>
            <w:tcW w:w="566" w:type="pct"/>
            <w:tcBorders>
              <w:top w:val="nil"/>
              <w:left w:val="nil"/>
              <w:bottom w:val="single" w:sz="4" w:space="0" w:color="000000"/>
              <w:right w:val="single" w:sz="4" w:space="0" w:color="000000"/>
            </w:tcBorders>
            <w:shd w:val="clear" w:color="FFFFFF" w:fill="C0C0C0"/>
            <w:noWrap/>
            <w:vAlign w:val="center"/>
          </w:tcPr>
          <w:p w14:paraId="373D9BC0" w14:textId="77777777" w:rsidR="00B47DFD" w:rsidRDefault="00ED7213">
            <w:pPr>
              <w:rPr>
                <w:rFonts w:ascii="宋体" w:hAnsi="宋体" w:cs="宋体"/>
                <w:color w:val="000000"/>
                <w:sz w:val="22"/>
                <w:szCs w:val="22"/>
              </w:rPr>
            </w:pPr>
            <w:r>
              <w:rPr>
                <w:rFonts w:hint="eastAsia"/>
                <w:color w:val="000000"/>
                <w:sz w:val="22"/>
                <w:szCs w:val="22"/>
              </w:rPr>
              <w:t>307</w:t>
            </w:r>
          </w:p>
        </w:tc>
        <w:tc>
          <w:tcPr>
            <w:tcW w:w="727" w:type="pct"/>
            <w:tcBorders>
              <w:top w:val="nil"/>
              <w:left w:val="nil"/>
              <w:bottom w:val="single" w:sz="4" w:space="0" w:color="000000"/>
              <w:right w:val="single" w:sz="4" w:space="0" w:color="000000"/>
            </w:tcBorders>
            <w:shd w:val="clear" w:color="FFFFFF" w:fill="C0C0C0"/>
            <w:noWrap/>
            <w:vAlign w:val="center"/>
          </w:tcPr>
          <w:p w14:paraId="609D9E09" w14:textId="77777777" w:rsidR="00B47DFD" w:rsidRDefault="00ED7213">
            <w:pPr>
              <w:rPr>
                <w:rFonts w:ascii="宋体" w:hAnsi="宋体" w:cs="宋体"/>
                <w:color w:val="000000"/>
                <w:sz w:val="22"/>
                <w:szCs w:val="22"/>
              </w:rPr>
            </w:pPr>
            <w:r>
              <w:rPr>
                <w:rFonts w:hint="eastAsia"/>
                <w:color w:val="000000"/>
                <w:sz w:val="22"/>
                <w:szCs w:val="22"/>
              </w:rPr>
              <w:t>债务利息及费用支出</w:t>
            </w:r>
          </w:p>
        </w:tc>
        <w:tc>
          <w:tcPr>
            <w:tcW w:w="486" w:type="pct"/>
            <w:tcBorders>
              <w:top w:val="nil"/>
              <w:left w:val="nil"/>
              <w:bottom w:val="single" w:sz="4" w:space="0" w:color="000000"/>
              <w:right w:val="single" w:sz="4" w:space="0" w:color="000000"/>
            </w:tcBorders>
            <w:shd w:val="clear" w:color="auto" w:fill="auto"/>
            <w:noWrap/>
            <w:vAlign w:val="center"/>
          </w:tcPr>
          <w:p w14:paraId="24B764B8" w14:textId="77777777" w:rsidR="00B47DFD" w:rsidRDefault="00B47DFD">
            <w:pPr>
              <w:jc w:val="right"/>
              <w:rPr>
                <w:rFonts w:ascii="宋体" w:hAnsi="宋体" w:cs="宋体"/>
                <w:color w:val="000000"/>
                <w:sz w:val="22"/>
                <w:szCs w:val="22"/>
              </w:rPr>
            </w:pPr>
          </w:p>
        </w:tc>
      </w:tr>
      <w:tr w:rsidR="00B47DFD" w14:paraId="63ED88D6"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768CE208" w14:textId="77777777" w:rsidR="00B47DFD" w:rsidRDefault="00ED7213">
            <w:pPr>
              <w:rPr>
                <w:rFonts w:ascii="宋体" w:hAnsi="宋体" w:cs="宋体"/>
                <w:color w:val="000000"/>
                <w:sz w:val="22"/>
                <w:szCs w:val="22"/>
              </w:rPr>
            </w:pPr>
            <w:r>
              <w:rPr>
                <w:rFonts w:hint="eastAsia"/>
                <w:color w:val="000000"/>
                <w:sz w:val="22"/>
                <w:szCs w:val="22"/>
              </w:rPr>
              <w:t>30101</w:t>
            </w:r>
          </w:p>
        </w:tc>
        <w:tc>
          <w:tcPr>
            <w:tcW w:w="567" w:type="pct"/>
            <w:tcBorders>
              <w:top w:val="nil"/>
              <w:left w:val="nil"/>
              <w:bottom w:val="single" w:sz="4" w:space="0" w:color="000000"/>
              <w:right w:val="single" w:sz="4" w:space="0" w:color="000000"/>
            </w:tcBorders>
            <w:shd w:val="clear" w:color="FFFFFF" w:fill="C0C0C0"/>
            <w:noWrap/>
            <w:vAlign w:val="center"/>
          </w:tcPr>
          <w:p w14:paraId="7CD4A115"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基本工资</w:t>
            </w:r>
          </w:p>
        </w:tc>
        <w:tc>
          <w:tcPr>
            <w:tcW w:w="485" w:type="pct"/>
            <w:tcBorders>
              <w:top w:val="nil"/>
              <w:left w:val="nil"/>
              <w:bottom w:val="single" w:sz="4" w:space="0" w:color="000000"/>
              <w:right w:val="single" w:sz="4" w:space="0" w:color="000000"/>
            </w:tcBorders>
            <w:shd w:val="clear" w:color="auto" w:fill="auto"/>
            <w:noWrap/>
            <w:vAlign w:val="center"/>
          </w:tcPr>
          <w:p w14:paraId="69E29A46" w14:textId="77777777" w:rsidR="00B47DFD" w:rsidRDefault="00ED7213">
            <w:pPr>
              <w:jc w:val="right"/>
              <w:rPr>
                <w:rFonts w:ascii="宋体" w:hAnsi="宋体" w:cs="宋体"/>
                <w:color w:val="000000"/>
                <w:sz w:val="22"/>
                <w:szCs w:val="22"/>
              </w:rPr>
            </w:pPr>
            <w:r>
              <w:rPr>
                <w:rFonts w:hint="eastAsia"/>
                <w:color w:val="000000"/>
                <w:sz w:val="22"/>
                <w:szCs w:val="22"/>
              </w:rPr>
              <w:t>57.18</w:t>
            </w:r>
          </w:p>
        </w:tc>
        <w:tc>
          <w:tcPr>
            <w:tcW w:w="566" w:type="pct"/>
            <w:tcBorders>
              <w:top w:val="nil"/>
              <w:left w:val="nil"/>
              <w:bottom w:val="single" w:sz="4" w:space="0" w:color="000000"/>
              <w:right w:val="single" w:sz="4" w:space="0" w:color="000000"/>
            </w:tcBorders>
            <w:shd w:val="clear" w:color="FFFFFF" w:fill="C0C0C0"/>
            <w:noWrap/>
            <w:vAlign w:val="center"/>
          </w:tcPr>
          <w:p w14:paraId="5B8F9D04" w14:textId="77777777" w:rsidR="00B47DFD" w:rsidRDefault="00ED7213">
            <w:pPr>
              <w:rPr>
                <w:rFonts w:ascii="宋体" w:hAnsi="宋体" w:cs="宋体"/>
                <w:color w:val="000000"/>
                <w:sz w:val="22"/>
                <w:szCs w:val="22"/>
              </w:rPr>
            </w:pPr>
            <w:r>
              <w:rPr>
                <w:rFonts w:hint="eastAsia"/>
                <w:color w:val="000000"/>
                <w:sz w:val="22"/>
                <w:szCs w:val="22"/>
              </w:rPr>
              <w:t>30201</w:t>
            </w:r>
          </w:p>
        </w:tc>
        <w:tc>
          <w:tcPr>
            <w:tcW w:w="648" w:type="pct"/>
            <w:tcBorders>
              <w:top w:val="nil"/>
              <w:left w:val="nil"/>
              <w:bottom w:val="single" w:sz="4" w:space="0" w:color="000000"/>
              <w:right w:val="single" w:sz="4" w:space="0" w:color="000000"/>
            </w:tcBorders>
            <w:shd w:val="clear" w:color="FFFFFF" w:fill="C0C0C0"/>
            <w:noWrap/>
            <w:vAlign w:val="center"/>
          </w:tcPr>
          <w:p w14:paraId="74411232"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办公费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52371631" w14:textId="77777777" w:rsidR="00B47DFD" w:rsidRDefault="00ED7213">
            <w:pPr>
              <w:jc w:val="right"/>
              <w:rPr>
                <w:rFonts w:ascii="宋体" w:hAnsi="宋体" w:cs="宋体"/>
                <w:color w:val="000000"/>
                <w:sz w:val="22"/>
                <w:szCs w:val="22"/>
              </w:rPr>
            </w:pPr>
            <w:r>
              <w:rPr>
                <w:rFonts w:hint="eastAsia"/>
                <w:color w:val="000000"/>
                <w:sz w:val="22"/>
                <w:szCs w:val="22"/>
              </w:rPr>
              <w:t>0.90</w:t>
            </w:r>
          </w:p>
        </w:tc>
        <w:tc>
          <w:tcPr>
            <w:tcW w:w="566" w:type="pct"/>
            <w:tcBorders>
              <w:top w:val="nil"/>
              <w:left w:val="nil"/>
              <w:bottom w:val="single" w:sz="4" w:space="0" w:color="000000"/>
              <w:right w:val="single" w:sz="4" w:space="0" w:color="000000"/>
            </w:tcBorders>
            <w:shd w:val="clear" w:color="FFFFFF" w:fill="C0C0C0"/>
            <w:noWrap/>
            <w:vAlign w:val="center"/>
          </w:tcPr>
          <w:p w14:paraId="3006C2C3" w14:textId="77777777" w:rsidR="00B47DFD" w:rsidRDefault="00ED7213">
            <w:pPr>
              <w:rPr>
                <w:rFonts w:ascii="宋体" w:hAnsi="宋体" w:cs="宋体"/>
                <w:color w:val="000000"/>
                <w:sz w:val="22"/>
                <w:szCs w:val="22"/>
              </w:rPr>
            </w:pPr>
            <w:r>
              <w:rPr>
                <w:rFonts w:hint="eastAsia"/>
                <w:color w:val="000000"/>
                <w:sz w:val="22"/>
                <w:szCs w:val="22"/>
              </w:rPr>
              <w:t>30701</w:t>
            </w:r>
          </w:p>
        </w:tc>
        <w:tc>
          <w:tcPr>
            <w:tcW w:w="727" w:type="pct"/>
            <w:tcBorders>
              <w:top w:val="nil"/>
              <w:left w:val="nil"/>
              <w:bottom w:val="single" w:sz="4" w:space="0" w:color="000000"/>
              <w:right w:val="single" w:sz="4" w:space="0" w:color="000000"/>
            </w:tcBorders>
            <w:shd w:val="clear" w:color="FFFFFF" w:fill="C0C0C0"/>
            <w:noWrap/>
            <w:vAlign w:val="center"/>
          </w:tcPr>
          <w:p w14:paraId="01AA8CB3"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国内债务付息</w:t>
            </w:r>
          </w:p>
        </w:tc>
        <w:tc>
          <w:tcPr>
            <w:tcW w:w="486" w:type="pct"/>
            <w:tcBorders>
              <w:top w:val="nil"/>
              <w:left w:val="nil"/>
              <w:bottom w:val="single" w:sz="4" w:space="0" w:color="000000"/>
              <w:right w:val="single" w:sz="4" w:space="0" w:color="000000"/>
            </w:tcBorders>
            <w:shd w:val="clear" w:color="auto" w:fill="auto"/>
            <w:noWrap/>
            <w:vAlign w:val="center"/>
          </w:tcPr>
          <w:p w14:paraId="54A7A769" w14:textId="77777777" w:rsidR="00B47DFD" w:rsidRDefault="00B47DFD">
            <w:pPr>
              <w:jc w:val="right"/>
              <w:rPr>
                <w:rFonts w:ascii="宋体" w:hAnsi="宋体" w:cs="宋体"/>
                <w:color w:val="000000"/>
                <w:sz w:val="22"/>
                <w:szCs w:val="22"/>
              </w:rPr>
            </w:pPr>
          </w:p>
        </w:tc>
      </w:tr>
      <w:tr w:rsidR="00B47DFD" w14:paraId="1F41F597"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26ADF433" w14:textId="77777777" w:rsidR="00B47DFD" w:rsidRDefault="00ED7213">
            <w:pPr>
              <w:rPr>
                <w:rFonts w:ascii="宋体" w:hAnsi="宋体" w:cs="宋体"/>
                <w:color w:val="000000"/>
                <w:sz w:val="22"/>
                <w:szCs w:val="22"/>
              </w:rPr>
            </w:pPr>
            <w:r>
              <w:rPr>
                <w:rFonts w:hint="eastAsia"/>
                <w:color w:val="000000"/>
                <w:sz w:val="22"/>
                <w:szCs w:val="22"/>
              </w:rPr>
              <w:t>30102</w:t>
            </w:r>
          </w:p>
        </w:tc>
        <w:tc>
          <w:tcPr>
            <w:tcW w:w="567" w:type="pct"/>
            <w:tcBorders>
              <w:top w:val="nil"/>
              <w:left w:val="nil"/>
              <w:bottom w:val="single" w:sz="4" w:space="0" w:color="000000"/>
              <w:right w:val="single" w:sz="4" w:space="0" w:color="000000"/>
            </w:tcBorders>
            <w:shd w:val="clear" w:color="FFFFFF" w:fill="C0C0C0"/>
            <w:noWrap/>
            <w:vAlign w:val="center"/>
          </w:tcPr>
          <w:p w14:paraId="3DDFD4ED"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津贴补贴</w:t>
            </w:r>
          </w:p>
        </w:tc>
        <w:tc>
          <w:tcPr>
            <w:tcW w:w="485" w:type="pct"/>
            <w:tcBorders>
              <w:top w:val="nil"/>
              <w:left w:val="nil"/>
              <w:bottom w:val="single" w:sz="4" w:space="0" w:color="000000"/>
              <w:right w:val="single" w:sz="4" w:space="0" w:color="000000"/>
            </w:tcBorders>
            <w:shd w:val="clear" w:color="auto" w:fill="auto"/>
            <w:noWrap/>
            <w:vAlign w:val="center"/>
          </w:tcPr>
          <w:p w14:paraId="5957B1C3" w14:textId="77777777" w:rsidR="00B47DFD" w:rsidRDefault="00ED7213">
            <w:pPr>
              <w:jc w:val="right"/>
              <w:rPr>
                <w:rFonts w:ascii="宋体" w:hAnsi="宋体" w:cs="宋体"/>
                <w:color w:val="000000"/>
                <w:sz w:val="22"/>
                <w:szCs w:val="22"/>
              </w:rPr>
            </w:pPr>
            <w:r>
              <w:rPr>
                <w:rFonts w:hint="eastAsia"/>
                <w:color w:val="000000"/>
                <w:sz w:val="22"/>
                <w:szCs w:val="22"/>
              </w:rPr>
              <w:t>27.62</w:t>
            </w:r>
          </w:p>
        </w:tc>
        <w:tc>
          <w:tcPr>
            <w:tcW w:w="566" w:type="pct"/>
            <w:tcBorders>
              <w:top w:val="nil"/>
              <w:left w:val="nil"/>
              <w:bottom w:val="single" w:sz="4" w:space="0" w:color="000000"/>
              <w:right w:val="single" w:sz="4" w:space="0" w:color="000000"/>
            </w:tcBorders>
            <w:shd w:val="clear" w:color="FFFFFF" w:fill="C0C0C0"/>
            <w:noWrap/>
            <w:vAlign w:val="center"/>
          </w:tcPr>
          <w:p w14:paraId="6DE4F6DF" w14:textId="77777777" w:rsidR="00B47DFD" w:rsidRDefault="00ED7213">
            <w:pPr>
              <w:rPr>
                <w:rFonts w:ascii="宋体" w:hAnsi="宋体" w:cs="宋体"/>
                <w:color w:val="000000"/>
                <w:sz w:val="22"/>
                <w:szCs w:val="22"/>
              </w:rPr>
            </w:pPr>
            <w:r>
              <w:rPr>
                <w:rFonts w:hint="eastAsia"/>
                <w:color w:val="000000"/>
                <w:sz w:val="22"/>
                <w:szCs w:val="22"/>
              </w:rPr>
              <w:t>30202</w:t>
            </w:r>
          </w:p>
        </w:tc>
        <w:tc>
          <w:tcPr>
            <w:tcW w:w="648" w:type="pct"/>
            <w:tcBorders>
              <w:top w:val="nil"/>
              <w:left w:val="nil"/>
              <w:bottom w:val="single" w:sz="4" w:space="0" w:color="000000"/>
              <w:right w:val="single" w:sz="4" w:space="0" w:color="000000"/>
            </w:tcBorders>
            <w:shd w:val="clear" w:color="FFFFFF" w:fill="C0C0C0"/>
            <w:noWrap/>
            <w:vAlign w:val="center"/>
          </w:tcPr>
          <w:p w14:paraId="3F48914D"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印刷费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3D80D1ED" w14:textId="77777777" w:rsidR="00B47DFD" w:rsidRDefault="00ED7213">
            <w:pPr>
              <w:jc w:val="right"/>
              <w:rPr>
                <w:rFonts w:ascii="宋体" w:hAnsi="宋体" w:cs="宋体"/>
                <w:color w:val="000000"/>
                <w:sz w:val="22"/>
                <w:szCs w:val="22"/>
              </w:rPr>
            </w:pPr>
            <w:r>
              <w:rPr>
                <w:rFonts w:hint="eastAsia"/>
                <w:color w:val="000000"/>
                <w:sz w:val="22"/>
                <w:szCs w:val="22"/>
              </w:rPr>
              <w:t>0.14</w:t>
            </w:r>
          </w:p>
        </w:tc>
        <w:tc>
          <w:tcPr>
            <w:tcW w:w="566" w:type="pct"/>
            <w:tcBorders>
              <w:top w:val="nil"/>
              <w:left w:val="nil"/>
              <w:bottom w:val="single" w:sz="4" w:space="0" w:color="000000"/>
              <w:right w:val="single" w:sz="4" w:space="0" w:color="000000"/>
            </w:tcBorders>
            <w:shd w:val="clear" w:color="FFFFFF" w:fill="C0C0C0"/>
            <w:noWrap/>
            <w:vAlign w:val="center"/>
          </w:tcPr>
          <w:p w14:paraId="43460206" w14:textId="77777777" w:rsidR="00B47DFD" w:rsidRDefault="00ED7213">
            <w:pPr>
              <w:rPr>
                <w:rFonts w:ascii="宋体" w:hAnsi="宋体" w:cs="宋体"/>
                <w:color w:val="000000"/>
                <w:sz w:val="22"/>
                <w:szCs w:val="22"/>
              </w:rPr>
            </w:pPr>
            <w:r>
              <w:rPr>
                <w:rFonts w:hint="eastAsia"/>
                <w:color w:val="000000"/>
                <w:sz w:val="22"/>
                <w:szCs w:val="22"/>
              </w:rPr>
              <w:t>30702</w:t>
            </w:r>
          </w:p>
        </w:tc>
        <w:tc>
          <w:tcPr>
            <w:tcW w:w="727" w:type="pct"/>
            <w:tcBorders>
              <w:top w:val="nil"/>
              <w:left w:val="nil"/>
              <w:bottom w:val="single" w:sz="4" w:space="0" w:color="000000"/>
              <w:right w:val="single" w:sz="4" w:space="0" w:color="000000"/>
            </w:tcBorders>
            <w:shd w:val="clear" w:color="FFFFFF" w:fill="C0C0C0"/>
            <w:noWrap/>
            <w:vAlign w:val="center"/>
          </w:tcPr>
          <w:p w14:paraId="1F80E644"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国外债务付息</w:t>
            </w:r>
          </w:p>
        </w:tc>
        <w:tc>
          <w:tcPr>
            <w:tcW w:w="486" w:type="pct"/>
            <w:tcBorders>
              <w:top w:val="nil"/>
              <w:left w:val="nil"/>
              <w:bottom w:val="single" w:sz="4" w:space="0" w:color="000000"/>
              <w:right w:val="single" w:sz="4" w:space="0" w:color="000000"/>
            </w:tcBorders>
            <w:shd w:val="clear" w:color="auto" w:fill="auto"/>
            <w:noWrap/>
            <w:vAlign w:val="center"/>
          </w:tcPr>
          <w:p w14:paraId="6B8CC3A1" w14:textId="77777777" w:rsidR="00B47DFD" w:rsidRDefault="00B47DFD">
            <w:pPr>
              <w:jc w:val="right"/>
              <w:rPr>
                <w:rFonts w:ascii="宋体" w:hAnsi="宋体" w:cs="宋体"/>
                <w:color w:val="000000"/>
                <w:sz w:val="22"/>
                <w:szCs w:val="22"/>
              </w:rPr>
            </w:pPr>
          </w:p>
        </w:tc>
      </w:tr>
      <w:tr w:rsidR="00B47DFD" w14:paraId="1E5207AE"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32710D01" w14:textId="77777777" w:rsidR="00B47DFD" w:rsidRDefault="00ED7213">
            <w:pPr>
              <w:rPr>
                <w:rFonts w:ascii="宋体" w:hAnsi="宋体" w:cs="宋体"/>
                <w:color w:val="000000"/>
                <w:sz w:val="22"/>
                <w:szCs w:val="22"/>
              </w:rPr>
            </w:pPr>
            <w:r>
              <w:rPr>
                <w:rFonts w:hint="eastAsia"/>
                <w:color w:val="000000"/>
                <w:sz w:val="22"/>
                <w:szCs w:val="22"/>
              </w:rPr>
              <w:t>30103</w:t>
            </w:r>
          </w:p>
        </w:tc>
        <w:tc>
          <w:tcPr>
            <w:tcW w:w="567" w:type="pct"/>
            <w:tcBorders>
              <w:top w:val="nil"/>
              <w:left w:val="nil"/>
              <w:bottom w:val="single" w:sz="4" w:space="0" w:color="000000"/>
              <w:right w:val="single" w:sz="4" w:space="0" w:color="000000"/>
            </w:tcBorders>
            <w:shd w:val="clear" w:color="FFFFFF" w:fill="C0C0C0"/>
            <w:noWrap/>
            <w:vAlign w:val="center"/>
          </w:tcPr>
          <w:p w14:paraId="553105B3"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奖金</w:t>
            </w:r>
          </w:p>
        </w:tc>
        <w:tc>
          <w:tcPr>
            <w:tcW w:w="485" w:type="pct"/>
            <w:tcBorders>
              <w:top w:val="nil"/>
              <w:left w:val="nil"/>
              <w:bottom w:val="single" w:sz="4" w:space="0" w:color="000000"/>
              <w:right w:val="single" w:sz="4" w:space="0" w:color="000000"/>
            </w:tcBorders>
            <w:shd w:val="clear" w:color="auto" w:fill="auto"/>
            <w:noWrap/>
            <w:vAlign w:val="center"/>
          </w:tcPr>
          <w:p w14:paraId="7A7EEC2A" w14:textId="77777777" w:rsidR="00B47DFD" w:rsidRDefault="00ED7213">
            <w:pPr>
              <w:jc w:val="right"/>
              <w:rPr>
                <w:rFonts w:ascii="宋体" w:hAnsi="宋体" w:cs="宋体"/>
                <w:color w:val="000000"/>
                <w:sz w:val="22"/>
                <w:szCs w:val="22"/>
              </w:rPr>
            </w:pPr>
            <w:r>
              <w:rPr>
                <w:rFonts w:hint="eastAsia"/>
                <w:color w:val="000000"/>
                <w:sz w:val="22"/>
                <w:szCs w:val="22"/>
              </w:rPr>
              <w:t>63.20</w:t>
            </w:r>
          </w:p>
        </w:tc>
        <w:tc>
          <w:tcPr>
            <w:tcW w:w="566" w:type="pct"/>
            <w:tcBorders>
              <w:top w:val="nil"/>
              <w:left w:val="nil"/>
              <w:bottom w:val="single" w:sz="4" w:space="0" w:color="000000"/>
              <w:right w:val="single" w:sz="4" w:space="0" w:color="000000"/>
            </w:tcBorders>
            <w:shd w:val="clear" w:color="FFFFFF" w:fill="C0C0C0"/>
            <w:noWrap/>
            <w:vAlign w:val="center"/>
          </w:tcPr>
          <w:p w14:paraId="2A248AB0" w14:textId="77777777" w:rsidR="00B47DFD" w:rsidRDefault="00ED7213">
            <w:pPr>
              <w:rPr>
                <w:rFonts w:ascii="宋体" w:hAnsi="宋体" w:cs="宋体"/>
                <w:color w:val="000000"/>
                <w:sz w:val="22"/>
                <w:szCs w:val="22"/>
              </w:rPr>
            </w:pPr>
            <w:r>
              <w:rPr>
                <w:rFonts w:hint="eastAsia"/>
                <w:color w:val="000000"/>
                <w:sz w:val="22"/>
                <w:szCs w:val="22"/>
              </w:rPr>
              <w:t>30203</w:t>
            </w:r>
          </w:p>
        </w:tc>
        <w:tc>
          <w:tcPr>
            <w:tcW w:w="648" w:type="pct"/>
            <w:tcBorders>
              <w:top w:val="nil"/>
              <w:left w:val="nil"/>
              <w:bottom w:val="single" w:sz="4" w:space="0" w:color="000000"/>
              <w:right w:val="single" w:sz="4" w:space="0" w:color="000000"/>
            </w:tcBorders>
            <w:shd w:val="clear" w:color="FFFFFF" w:fill="C0C0C0"/>
            <w:noWrap/>
            <w:vAlign w:val="center"/>
          </w:tcPr>
          <w:p w14:paraId="5AA2393D"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咨询费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4E4D293E"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4E6A8170" w14:textId="77777777" w:rsidR="00B47DFD" w:rsidRDefault="00ED7213">
            <w:pPr>
              <w:rPr>
                <w:rFonts w:ascii="宋体" w:hAnsi="宋体" w:cs="宋体"/>
                <w:color w:val="000000"/>
                <w:sz w:val="22"/>
                <w:szCs w:val="22"/>
              </w:rPr>
            </w:pPr>
            <w:r>
              <w:rPr>
                <w:rFonts w:hint="eastAsia"/>
                <w:color w:val="000000"/>
                <w:sz w:val="22"/>
                <w:szCs w:val="22"/>
              </w:rPr>
              <w:t>310</w:t>
            </w:r>
          </w:p>
        </w:tc>
        <w:tc>
          <w:tcPr>
            <w:tcW w:w="727" w:type="pct"/>
            <w:tcBorders>
              <w:top w:val="nil"/>
              <w:left w:val="nil"/>
              <w:bottom w:val="single" w:sz="4" w:space="0" w:color="000000"/>
              <w:right w:val="single" w:sz="4" w:space="0" w:color="000000"/>
            </w:tcBorders>
            <w:shd w:val="clear" w:color="FFFFFF" w:fill="C0C0C0"/>
            <w:noWrap/>
            <w:vAlign w:val="center"/>
          </w:tcPr>
          <w:p w14:paraId="398AD9DB" w14:textId="77777777" w:rsidR="00B47DFD" w:rsidRDefault="00ED7213">
            <w:pPr>
              <w:rPr>
                <w:rFonts w:ascii="宋体" w:hAnsi="宋体" w:cs="宋体"/>
                <w:color w:val="000000"/>
                <w:sz w:val="22"/>
                <w:szCs w:val="22"/>
              </w:rPr>
            </w:pPr>
            <w:r>
              <w:rPr>
                <w:rFonts w:hint="eastAsia"/>
                <w:color w:val="000000"/>
                <w:sz w:val="22"/>
                <w:szCs w:val="22"/>
              </w:rPr>
              <w:t>资本性支出</w:t>
            </w:r>
          </w:p>
        </w:tc>
        <w:tc>
          <w:tcPr>
            <w:tcW w:w="486" w:type="pct"/>
            <w:tcBorders>
              <w:top w:val="nil"/>
              <w:left w:val="nil"/>
              <w:bottom w:val="single" w:sz="4" w:space="0" w:color="000000"/>
              <w:right w:val="single" w:sz="4" w:space="0" w:color="000000"/>
            </w:tcBorders>
            <w:shd w:val="clear" w:color="auto" w:fill="auto"/>
            <w:noWrap/>
            <w:vAlign w:val="center"/>
          </w:tcPr>
          <w:p w14:paraId="0AE12EA3" w14:textId="77777777" w:rsidR="00B47DFD" w:rsidRDefault="00B47DFD">
            <w:pPr>
              <w:jc w:val="right"/>
              <w:rPr>
                <w:rFonts w:ascii="宋体" w:hAnsi="宋体" w:cs="宋体"/>
                <w:color w:val="000000"/>
                <w:sz w:val="22"/>
                <w:szCs w:val="22"/>
              </w:rPr>
            </w:pPr>
          </w:p>
        </w:tc>
      </w:tr>
      <w:tr w:rsidR="00B47DFD" w14:paraId="18096630"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5CC31EF8" w14:textId="77777777" w:rsidR="00B47DFD" w:rsidRDefault="00ED7213">
            <w:pPr>
              <w:rPr>
                <w:rFonts w:ascii="宋体" w:hAnsi="宋体" w:cs="宋体"/>
                <w:color w:val="000000"/>
                <w:sz w:val="22"/>
                <w:szCs w:val="22"/>
              </w:rPr>
            </w:pPr>
            <w:r>
              <w:rPr>
                <w:rFonts w:hint="eastAsia"/>
                <w:color w:val="000000"/>
                <w:sz w:val="22"/>
                <w:szCs w:val="22"/>
              </w:rPr>
              <w:t>30106</w:t>
            </w:r>
          </w:p>
        </w:tc>
        <w:tc>
          <w:tcPr>
            <w:tcW w:w="567" w:type="pct"/>
            <w:tcBorders>
              <w:top w:val="nil"/>
              <w:left w:val="nil"/>
              <w:bottom w:val="single" w:sz="4" w:space="0" w:color="000000"/>
              <w:right w:val="single" w:sz="4" w:space="0" w:color="000000"/>
            </w:tcBorders>
            <w:shd w:val="clear" w:color="FFFFFF" w:fill="C0C0C0"/>
            <w:noWrap/>
            <w:vAlign w:val="center"/>
          </w:tcPr>
          <w:p w14:paraId="55799B4E"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伙食补助费</w:t>
            </w:r>
          </w:p>
        </w:tc>
        <w:tc>
          <w:tcPr>
            <w:tcW w:w="485" w:type="pct"/>
            <w:tcBorders>
              <w:top w:val="nil"/>
              <w:left w:val="nil"/>
              <w:bottom w:val="single" w:sz="4" w:space="0" w:color="000000"/>
              <w:right w:val="single" w:sz="4" w:space="0" w:color="000000"/>
            </w:tcBorders>
            <w:shd w:val="clear" w:color="auto" w:fill="auto"/>
            <w:noWrap/>
            <w:vAlign w:val="center"/>
          </w:tcPr>
          <w:p w14:paraId="59B3E1A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4CDE2BAA" w14:textId="77777777" w:rsidR="00B47DFD" w:rsidRDefault="00ED7213">
            <w:pPr>
              <w:rPr>
                <w:rFonts w:ascii="宋体" w:hAnsi="宋体" w:cs="宋体"/>
                <w:color w:val="000000"/>
                <w:sz w:val="22"/>
                <w:szCs w:val="22"/>
              </w:rPr>
            </w:pPr>
            <w:r>
              <w:rPr>
                <w:rFonts w:hint="eastAsia"/>
                <w:color w:val="000000"/>
                <w:sz w:val="22"/>
                <w:szCs w:val="22"/>
              </w:rPr>
              <w:t>30204</w:t>
            </w:r>
          </w:p>
        </w:tc>
        <w:tc>
          <w:tcPr>
            <w:tcW w:w="648" w:type="pct"/>
            <w:tcBorders>
              <w:top w:val="nil"/>
              <w:left w:val="nil"/>
              <w:bottom w:val="single" w:sz="4" w:space="0" w:color="000000"/>
              <w:right w:val="single" w:sz="4" w:space="0" w:color="000000"/>
            </w:tcBorders>
            <w:shd w:val="clear" w:color="FFFFFF" w:fill="C0C0C0"/>
            <w:noWrap/>
            <w:vAlign w:val="center"/>
          </w:tcPr>
          <w:p w14:paraId="1655A9A0"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手续费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323465E5"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3F677006" w14:textId="77777777" w:rsidR="00B47DFD" w:rsidRDefault="00ED7213">
            <w:pPr>
              <w:rPr>
                <w:rFonts w:ascii="宋体" w:hAnsi="宋体" w:cs="宋体"/>
                <w:color w:val="000000"/>
                <w:sz w:val="22"/>
                <w:szCs w:val="22"/>
              </w:rPr>
            </w:pPr>
            <w:r>
              <w:rPr>
                <w:rFonts w:hint="eastAsia"/>
                <w:color w:val="000000"/>
                <w:sz w:val="22"/>
                <w:szCs w:val="22"/>
              </w:rPr>
              <w:t>31001</w:t>
            </w:r>
          </w:p>
        </w:tc>
        <w:tc>
          <w:tcPr>
            <w:tcW w:w="727" w:type="pct"/>
            <w:tcBorders>
              <w:top w:val="nil"/>
              <w:left w:val="nil"/>
              <w:bottom w:val="single" w:sz="4" w:space="0" w:color="000000"/>
              <w:right w:val="single" w:sz="4" w:space="0" w:color="000000"/>
            </w:tcBorders>
            <w:shd w:val="clear" w:color="FFFFFF" w:fill="C0C0C0"/>
            <w:noWrap/>
            <w:vAlign w:val="center"/>
          </w:tcPr>
          <w:p w14:paraId="7C0205BC"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房屋建筑物购建</w:t>
            </w:r>
          </w:p>
        </w:tc>
        <w:tc>
          <w:tcPr>
            <w:tcW w:w="486" w:type="pct"/>
            <w:tcBorders>
              <w:top w:val="nil"/>
              <w:left w:val="nil"/>
              <w:bottom w:val="single" w:sz="4" w:space="0" w:color="000000"/>
              <w:right w:val="single" w:sz="4" w:space="0" w:color="000000"/>
            </w:tcBorders>
            <w:shd w:val="clear" w:color="auto" w:fill="auto"/>
            <w:noWrap/>
            <w:vAlign w:val="center"/>
          </w:tcPr>
          <w:p w14:paraId="26D14EE1" w14:textId="77777777" w:rsidR="00B47DFD" w:rsidRDefault="00B47DFD">
            <w:pPr>
              <w:jc w:val="right"/>
              <w:rPr>
                <w:rFonts w:ascii="宋体" w:hAnsi="宋体" w:cs="宋体"/>
                <w:color w:val="000000"/>
                <w:sz w:val="22"/>
                <w:szCs w:val="22"/>
              </w:rPr>
            </w:pPr>
          </w:p>
        </w:tc>
      </w:tr>
      <w:tr w:rsidR="00B47DFD" w14:paraId="42C01BB3"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52D6AC5D" w14:textId="77777777" w:rsidR="00B47DFD" w:rsidRDefault="00ED7213">
            <w:pPr>
              <w:rPr>
                <w:rFonts w:ascii="宋体" w:hAnsi="宋体" w:cs="宋体"/>
                <w:color w:val="000000"/>
                <w:sz w:val="22"/>
                <w:szCs w:val="22"/>
              </w:rPr>
            </w:pPr>
            <w:r>
              <w:rPr>
                <w:rFonts w:hint="eastAsia"/>
                <w:color w:val="000000"/>
                <w:sz w:val="22"/>
                <w:szCs w:val="22"/>
              </w:rPr>
              <w:lastRenderedPageBreak/>
              <w:t>30107</w:t>
            </w:r>
          </w:p>
        </w:tc>
        <w:tc>
          <w:tcPr>
            <w:tcW w:w="567" w:type="pct"/>
            <w:tcBorders>
              <w:top w:val="nil"/>
              <w:left w:val="nil"/>
              <w:bottom w:val="single" w:sz="4" w:space="0" w:color="000000"/>
              <w:right w:val="single" w:sz="4" w:space="0" w:color="000000"/>
            </w:tcBorders>
            <w:shd w:val="clear" w:color="FFFFFF" w:fill="C0C0C0"/>
            <w:noWrap/>
            <w:vAlign w:val="center"/>
          </w:tcPr>
          <w:p w14:paraId="279984F1"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绩效工资</w:t>
            </w:r>
          </w:p>
        </w:tc>
        <w:tc>
          <w:tcPr>
            <w:tcW w:w="485" w:type="pct"/>
            <w:tcBorders>
              <w:top w:val="nil"/>
              <w:left w:val="nil"/>
              <w:bottom w:val="single" w:sz="4" w:space="0" w:color="000000"/>
              <w:right w:val="single" w:sz="4" w:space="0" w:color="000000"/>
            </w:tcBorders>
            <w:shd w:val="clear" w:color="auto" w:fill="auto"/>
            <w:noWrap/>
            <w:vAlign w:val="center"/>
          </w:tcPr>
          <w:p w14:paraId="19EE03BD" w14:textId="77777777" w:rsidR="00B47DFD" w:rsidRDefault="00ED7213">
            <w:pPr>
              <w:jc w:val="right"/>
              <w:rPr>
                <w:rFonts w:ascii="宋体" w:hAnsi="宋体" w:cs="宋体"/>
                <w:color w:val="000000"/>
                <w:sz w:val="22"/>
                <w:szCs w:val="22"/>
              </w:rPr>
            </w:pPr>
            <w:r>
              <w:rPr>
                <w:rFonts w:hint="eastAsia"/>
                <w:color w:val="000000"/>
                <w:sz w:val="22"/>
                <w:szCs w:val="22"/>
              </w:rPr>
              <w:t>12.46</w:t>
            </w:r>
          </w:p>
        </w:tc>
        <w:tc>
          <w:tcPr>
            <w:tcW w:w="566" w:type="pct"/>
            <w:tcBorders>
              <w:top w:val="nil"/>
              <w:left w:val="nil"/>
              <w:bottom w:val="single" w:sz="4" w:space="0" w:color="000000"/>
              <w:right w:val="single" w:sz="4" w:space="0" w:color="000000"/>
            </w:tcBorders>
            <w:shd w:val="clear" w:color="FFFFFF" w:fill="C0C0C0"/>
            <w:noWrap/>
            <w:vAlign w:val="center"/>
          </w:tcPr>
          <w:p w14:paraId="1822EB90" w14:textId="77777777" w:rsidR="00B47DFD" w:rsidRDefault="00ED7213">
            <w:pPr>
              <w:rPr>
                <w:rFonts w:ascii="宋体" w:hAnsi="宋体" w:cs="宋体"/>
                <w:color w:val="000000"/>
                <w:sz w:val="22"/>
                <w:szCs w:val="22"/>
              </w:rPr>
            </w:pPr>
            <w:r>
              <w:rPr>
                <w:rFonts w:hint="eastAsia"/>
                <w:color w:val="000000"/>
                <w:sz w:val="22"/>
                <w:szCs w:val="22"/>
              </w:rPr>
              <w:t>30205</w:t>
            </w:r>
          </w:p>
        </w:tc>
        <w:tc>
          <w:tcPr>
            <w:tcW w:w="648" w:type="pct"/>
            <w:tcBorders>
              <w:top w:val="nil"/>
              <w:left w:val="nil"/>
              <w:bottom w:val="single" w:sz="4" w:space="0" w:color="000000"/>
              <w:right w:val="single" w:sz="4" w:space="0" w:color="000000"/>
            </w:tcBorders>
            <w:shd w:val="clear" w:color="FFFFFF" w:fill="C0C0C0"/>
            <w:noWrap/>
            <w:vAlign w:val="center"/>
          </w:tcPr>
          <w:p w14:paraId="41FE9715"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水费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0A8C00B1"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6825CD35" w14:textId="77777777" w:rsidR="00B47DFD" w:rsidRDefault="00ED7213">
            <w:pPr>
              <w:rPr>
                <w:rFonts w:ascii="宋体" w:hAnsi="宋体" w:cs="宋体"/>
                <w:color w:val="000000"/>
                <w:sz w:val="22"/>
                <w:szCs w:val="22"/>
              </w:rPr>
            </w:pPr>
            <w:r>
              <w:rPr>
                <w:rFonts w:hint="eastAsia"/>
                <w:color w:val="000000"/>
                <w:sz w:val="22"/>
                <w:szCs w:val="22"/>
              </w:rPr>
              <w:t>31002</w:t>
            </w:r>
          </w:p>
        </w:tc>
        <w:tc>
          <w:tcPr>
            <w:tcW w:w="727" w:type="pct"/>
            <w:tcBorders>
              <w:top w:val="nil"/>
              <w:left w:val="nil"/>
              <w:bottom w:val="single" w:sz="4" w:space="0" w:color="000000"/>
              <w:right w:val="single" w:sz="4" w:space="0" w:color="000000"/>
            </w:tcBorders>
            <w:shd w:val="clear" w:color="FFFFFF" w:fill="C0C0C0"/>
            <w:noWrap/>
            <w:vAlign w:val="center"/>
          </w:tcPr>
          <w:p w14:paraId="7CEA59ED"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办公设备购置</w:t>
            </w:r>
          </w:p>
        </w:tc>
        <w:tc>
          <w:tcPr>
            <w:tcW w:w="486" w:type="pct"/>
            <w:tcBorders>
              <w:top w:val="nil"/>
              <w:left w:val="nil"/>
              <w:bottom w:val="single" w:sz="4" w:space="0" w:color="000000"/>
              <w:right w:val="single" w:sz="4" w:space="0" w:color="000000"/>
            </w:tcBorders>
            <w:shd w:val="clear" w:color="auto" w:fill="auto"/>
            <w:noWrap/>
            <w:vAlign w:val="center"/>
          </w:tcPr>
          <w:p w14:paraId="1DD74E08" w14:textId="77777777" w:rsidR="00B47DFD" w:rsidRDefault="00B47DFD">
            <w:pPr>
              <w:jc w:val="right"/>
              <w:rPr>
                <w:rFonts w:ascii="宋体" w:hAnsi="宋体" w:cs="宋体"/>
                <w:color w:val="000000"/>
                <w:sz w:val="22"/>
                <w:szCs w:val="22"/>
              </w:rPr>
            </w:pPr>
          </w:p>
        </w:tc>
      </w:tr>
      <w:tr w:rsidR="00B47DFD" w14:paraId="08C583FC"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6C504C60" w14:textId="77777777" w:rsidR="00B47DFD" w:rsidRDefault="00ED7213">
            <w:pPr>
              <w:rPr>
                <w:rFonts w:ascii="宋体" w:hAnsi="宋体" w:cs="宋体"/>
                <w:color w:val="000000"/>
                <w:sz w:val="22"/>
                <w:szCs w:val="22"/>
              </w:rPr>
            </w:pPr>
            <w:r>
              <w:rPr>
                <w:rFonts w:hint="eastAsia"/>
                <w:color w:val="000000"/>
                <w:sz w:val="22"/>
                <w:szCs w:val="22"/>
              </w:rPr>
              <w:t>30108</w:t>
            </w:r>
          </w:p>
        </w:tc>
        <w:tc>
          <w:tcPr>
            <w:tcW w:w="567" w:type="pct"/>
            <w:tcBorders>
              <w:top w:val="nil"/>
              <w:left w:val="nil"/>
              <w:bottom w:val="single" w:sz="4" w:space="0" w:color="000000"/>
              <w:right w:val="single" w:sz="4" w:space="0" w:color="000000"/>
            </w:tcBorders>
            <w:shd w:val="clear" w:color="FFFFFF" w:fill="C0C0C0"/>
            <w:noWrap/>
            <w:vAlign w:val="center"/>
          </w:tcPr>
          <w:p w14:paraId="1E59AD9C"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机关事业单位基本养老保险缴费</w:t>
            </w:r>
          </w:p>
        </w:tc>
        <w:tc>
          <w:tcPr>
            <w:tcW w:w="485" w:type="pct"/>
            <w:tcBorders>
              <w:top w:val="nil"/>
              <w:left w:val="nil"/>
              <w:bottom w:val="single" w:sz="4" w:space="0" w:color="000000"/>
              <w:right w:val="single" w:sz="4" w:space="0" w:color="000000"/>
            </w:tcBorders>
            <w:shd w:val="clear" w:color="auto" w:fill="auto"/>
            <w:noWrap/>
            <w:vAlign w:val="center"/>
          </w:tcPr>
          <w:p w14:paraId="53E000E4" w14:textId="77777777" w:rsidR="00B47DFD" w:rsidRDefault="00ED7213">
            <w:pPr>
              <w:jc w:val="right"/>
              <w:rPr>
                <w:rFonts w:ascii="宋体" w:hAnsi="宋体" w:cs="宋体"/>
                <w:color w:val="000000"/>
                <w:sz w:val="22"/>
                <w:szCs w:val="22"/>
              </w:rPr>
            </w:pPr>
            <w:r>
              <w:rPr>
                <w:rFonts w:hint="eastAsia"/>
                <w:color w:val="000000"/>
                <w:sz w:val="22"/>
                <w:szCs w:val="22"/>
              </w:rPr>
              <w:t>27.96</w:t>
            </w:r>
          </w:p>
        </w:tc>
        <w:tc>
          <w:tcPr>
            <w:tcW w:w="566" w:type="pct"/>
            <w:tcBorders>
              <w:top w:val="nil"/>
              <w:left w:val="nil"/>
              <w:bottom w:val="single" w:sz="4" w:space="0" w:color="000000"/>
              <w:right w:val="single" w:sz="4" w:space="0" w:color="000000"/>
            </w:tcBorders>
            <w:shd w:val="clear" w:color="FFFFFF" w:fill="C0C0C0"/>
            <w:noWrap/>
            <w:vAlign w:val="center"/>
          </w:tcPr>
          <w:p w14:paraId="073F68B6" w14:textId="77777777" w:rsidR="00B47DFD" w:rsidRDefault="00ED7213">
            <w:pPr>
              <w:rPr>
                <w:rFonts w:ascii="宋体" w:hAnsi="宋体" w:cs="宋体"/>
                <w:color w:val="000000"/>
                <w:sz w:val="22"/>
                <w:szCs w:val="22"/>
              </w:rPr>
            </w:pPr>
            <w:r>
              <w:rPr>
                <w:rFonts w:hint="eastAsia"/>
                <w:color w:val="000000"/>
                <w:sz w:val="22"/>
                <w:szCs w:val="22"/>
              </w:rPr>
              <w:t>30206</w:t>
            </w:r>
          </w:p>
        </w:tc>
        <w:tc>
          <w:tcPr>
            <w:tcW w:w="648" w:type="pct"/>
            <w:tcBorders>
              <w:top w:val="nil"/>
              <w:left w:val="nil"/>
              <w:bottom w:val="single" w:sz="4" w:space="0" w:color="000000"/>
              <w:right w:val="single" w:sz="4" w:space="0" w:color="000000"/>
            </w:tcBorders>
            <w:shd w:val="clear" w:color="FFFFFF" w:fill="C0C0C0"/>
            <w:noWrap/>
            <w:vAlign w:val="center"/>
          </w:tcPr>
          <w:p w14:paraId="66B434B5"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电费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7AEA9F22"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3DB14B7F" w14:textId="77777777" w:rsidR="00B47DFD" w:rsidRDefault="00ED7213">
            <w:pPr>
              <w:rPr>
                <w:rFonts w:ascii="宋体" w:hAnsi="宋体" w:cs="宋体"/>
                <w:color w:val="000000"/>
                <w:sz w:val="22"/>
                <w:szCs w:val="22"/>
              </w:rPr>
            </w:pPr>
            <w:r>
              <w:rPr>
                <w:rFonts w:hint="eastAsia"/>
                <w:color w:val="000000"/>
                <w:sz w:val="22"/>
                <w:szCs w:val="22"/>
              </w:rPr>
              <w:t>31003</w:t>
            </w:r>
          </w:p>
        </w:tc>
        <w:tc>
          <w:tcPr>
            <w:tcW w:w="727" w:type="pct"/>
            <w:tcBorders>
              <w:top w:val="nil"/>
              <w:left w:val="nil"/>
              <w:bottom w:val="single" w:sz="4" w:space="0" w:color="000000"/>
              <w:right w:val="single" w:sz="4" w:space="0" w:color="000000"/>
            </w:tcBorders>
            <w:shd w:val="clear" w:color="FFFFFF" w:fill="C0C0C0"/>
            <w:noWrap/>
            <w:vAlign w:val="center"/>
          </w:tcPr>
          <w:p w14:paraId="28E12C78"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专用设备购置</w:t>
            </w:r>
          </w:p>
        </w:tc>
        <w:tc>
          <w:tcPr>
            <w:tcW w:w="486" w:type="pct"/>
            <w:tcBorders>
              <w:top w:val="nil"/>
              <w:left w:val="nil"/>
              <w:bottom w:val="single" w:sz="4" w:space="0" w:color="000000"/>
              <w:right w:val="single" w:sz="4" w:space="0" w:color="000000"/>
            </w:tcBorders>
            <w:shd w:val="clear" w:color="auto" w:fill="auto"/>
            <w:noWrap/>
            <w:vAlign w:val="center"/>
          </w:tcPr>
          <w:p w14:paraId="7C4B91B3" w14:textId="77777777" w:rsidR="00B47DFD" w:rsidRDefault="00B47DFD">
            <w:pPr>
              <w:jc w:val="right"/>
              <w:rPr>
                <w:rFonts w:ascii="宋体" w:hAnsi="宋体" w:cs="宋体"/>
                <w:color w:val="000000"/>
                <w:sz w:val="22"/>
                <w:szCs w:val="22"/>
              </w:rPr>
            </w:pPr>
          </w:p>
        </w:tc>
      </w:tr>
      <w:tr w:rsidR="00B47DFD" w14:paraId="1193A69D"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3420DE86" w14:textId="77777777" w:rsidR="00B47DFD" w:rsidRDefault="00ED7213">
            <w:pPr>
              <w:rPr>
                <w:rFonts w:ascii="宋体" w:hAnsi="宋体" w:cs="宋体"/>
                <w:color w:val="000000"/>
                <w:sz w:val="22"/>
                <w:szCs w:val="22"/>
              </w:rPr>
            </w:pPr>
            <w:r>
              <w:rPr>
                <w:rFonts w:hint="eastAsia"/>
                <w:color w:val="000000"/>
                <w:sz w:val="22"/>
                <w:szCs w:val="22"/>
              </w:rPr>
              <w:t>30109</w:t>
            </w:r>
          </w:p>
        </w:tc>
        <w:tc>
          <w:tcPr>
            <w:tcW w:w="567" w:type="pct"/>
            <w:tcBorders>
              <w:top w:val="nil"/>
              <w:left w:val="nil"/>
              <w:bottom w:val="single" w:sz="4" w:space="0" w:color="000000"/>
              <w:right w:val="single" w:sz="4" w:space="0" w:color="000000"/>
            </w:tcBorders>
            <w:shd w:val="clear" w:color="FFFFFF" w:fill="C0C0C0"/>
            <w:noWrap/>
            <w:vAlign w:val="center"/>
          </w:tcPr>
          <w:p w14:paraId="257D530D"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职业年金缴费</w:t>
            </w:r>
          </w:p>
        </w:tc>
        <w:tc>
          <w:tcPr>
            <w:tcW w:w="485" w:type="pct"/>
            <w:tcBorders>
              <w:top w:val="nil"/>
              <w:left w:val="nil"/>
              <w:bottom w:val="single" w:sz="4" w:space="0" w:color="000000"/>
              <w:right w:val="single" w:sz="4" w:space="0" w:color="000000"/>
            </w:tcBorders>
            <w:shd w:val="clear" w:color="auto" w:fill="auto"/>
            <w:noWrap/>
            <w:vAlign w:val="center"/>
          </w:tcPr>
          <w:p w14:paraId="610061E7" w14:textId="77777777" w:rsidR="00B47DFD" w:rsidRDefault="00ED7213">
            <w:pPr>
              <w:jc w:val="right"/>
              <w:rPr>
                <w:rFonts w:ascii="宋体" w:hAnsi="宋体" w:cs="宋体"/>
                <w:color w:val="000000"/>
                <w:sz w:val="22"/>
                <w:szCs w:val="22"/>
              </w:rPr>
            </w:pPr>
            <w:r>
              <w:rPr>
                <w:rFonts w:hint="eastAsia"/>
                <w:color w:val="000000"/>
                <w:sz w:val="22"/>
                <w:szCs w:val="22"/>
              </w:rPr>
              <w:t>11.77</w:t>
            </w:r>
          </w:p>
        </w:tc>
        <w:tc>
          <w:tcPr>
            <w:tcW w:w="566" w:type="pct"/>
            <w:tcBorders>
              <w:top w:val="nil"/>
              <w:left w:val="nil"/>
              <w:bottom w:val="single" w:sz="4" w:space="0" w:color="000000"/>
              <w:right w:val="single" w:sz="4" w:space="0" w:color="000000"/>
            </w:tcBorders>
            <w:shd w:val="clear" w:color="FFFFFF" w:fill="C0C0C0"/>
            <w:noWrap/>
            <w:vAlign w:val="center"/>
          </w:tcPr>
          <w:p w14:paraId="22301BF2" w14:textId="77777777" w:rsidR="00B47DFD" w:rsidRDefault="00ED7213">
            <w:pPr>
              <w:rPr>
                <w:rFonts w:ascii="宋体" w:hAnsi="宋体" w:cs="宋体"/>
                <w:color w:val="000000"/>
                <w:sz w:val="22"/>
                <w:szCs w:val="22"/>
              </w:rPr>
            </w:pPr>
            <w:r>
              <w:rPr>
                <w:rFonts w:hint="eastAsia"/>
                <w:color w:val="000000"/>
                <w:sz w:val="22"/>
                <w:szCs w:val="22"/>
              </w:rPr>
              <w:t>30207</w:t>
            </w:r>
          </w:p>
        </w:tc>
        <w:tc>
          <w:tcPr>
            <w:tcW w:w="648" w:type="pct"/>
            <w:tcBorders>
              <w:top w:val="nil"/>
              <w:left w:val="nil"/>
              <w:bottom w:val="single" w:sz="4" w:space="0" w:color="000000"/>
              <w:right w:val="single" w:sz="4" w:space="0" w:color="000000"/>
            </w:tcBorders>
            <w:shd w:val="clear" w:color="FFFFFF" w:fill="C0C0C0"/>
            <w:noWrap/>
            <w:vAlign w:val="center"/>
          </w:tcPr>
          <w:p w14:paraId="0CAF678A"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邮电费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4A707095" w14:textId="77777777" w:rsidR="00B47DFD" w:rsidRDefault="00ED7213">
            <w:pPr>
              <w:jc w:val="right"/>
              <w:rPr>
                <w:rFonts w:ascii="宋体" w:hAnsi="宋体" w:cs="宋体"/>
                <w:color w:val="000000"/>
                <w:sz w:val="22"/>
                <w:szCs w:val="22"/>
              </w:rPr>
            </w:pPr>
            <w:r>
              <w:rPr>
                <w:rFonts w:hint="eastAsia"/>
                <w:color w:val="000000"/>
                <w:sz w:val="22"/>
                <w:szCs w:val="22"/>
              </w:rPr>
              <w:t>0.00</w:t>
            </w:r>
          </w:p>
        </w:tc>
        <w:tc>
          <w:tcPr>
            <w:tcW w:w="566" w:type="pct"/>
            <w:tcBorders>
              <w:top w:val="nil"/>
              <w:left w:val="nil"/>
              <w:bottom w:val="single" w:sz="4" w:space="0" w:color="000000"/>
              <w:right w:val="single" w:sz="4" w:space="0" w:color="000000"/>
            </w:tcBorders>
            <w:shd w:val="clear" w:color="FFFFFF" w:fill="C0C0C0"/>
            <w:noWrap/>
            <w:vAlign w:val="center"/>
          </w:tcPr>
          <w:p w14:paraId="000764BF" w14:textId="77777777" w:rsidR="00B47DFD" w:rsidRDefault="00ED7213">
            <w:pPr>
              <w:rPr>
                <w:rFonts w:ascii="宋体" w:hAnsi="宋体" w:cs="宋体"/>
                <w:color w:val="000000"/>
                <w:sz w:val="22"/>
                <w:szCs w:val="22"/>
              </w:rPr>
            </w:pPr>
            <w:r>
              <w:rPr>
                <w:rFonts w:hint="eastAsia"/>
                <w:color w:val="000000"/>
                <w:sz w:val="22"/>
                <w:szCs w:val="22"/>
              </w:rPr>
              <w:t>31005</w:t>
            </w:r>
          </w:p>
        </w:tc>
        <w:tc>
          <w:tcPr>
            <w:tcW w:w="727" w:type="pct"/>
            <w:tcBorders>
              <w:top w:val="nil"/>
              <w:left w:val="nil"/>
              <w:bottom w:val="single" w:sz="4" w:space="0" w:color="000000"/>
              <w:right w:val="single" w:sz="4" w:space="0" w:color="000000"/>
            </w:tcBorders>
            <w:shd w:val="clear" w:color="FFFFFF" w:fill="C0C0C0"/>
            <w:noWrap/>
            <w:vAlign w:val="center"/>
          </w:tcPr>
          <w:p w14:paraId="16D707BC"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基础设施建设</w:t>
            </w:r>
          </w:p>
        </w:tc>
        <w:tc>
          <w:tcPr>
            <w:tcW w:w="486" w:type="pct"/>
            <w:tcBorders>
              <w:top w:val="nil"/>
              <w:left w:val="nil"/>
              <w:bottom w:val="single" w:sz="4" w:space="0" w:color="000000"/>
              <w:right w:val="single" w:sz="4" w:space="0" w:color="000000"/>
            </w:tcBorders>
            <w:shd w:val="clear" w:color="auto" w:fill="auto"/>
            <w:noWrap/>
            <w:vAlign w:val="center"/>
          </w:tcPr>
          <w:p w14:paraId="4D586472" w14:textId="77777777" w:rsidR="00B47DFD" w:rsidRDefault="00B47DFD">
            <w:pPr>
              <w:jc w:val="right"/>
              <w:rPr>
                <w:rFonts w:ascii="宋体" w:hAnsi="宋体" w:cs="宋体"/>
                <w:color w:val="000000"/>
                <w:sz w:val="22"/>
                <w:szCs w:val="22"/>
              </w:rPr>
            </w:pPr>
          </w:p>
        </w:tc>
      </w:tr>
      <w:tr w:rsidR="00B47DFD" w14:paraId="2D3AA65A"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23F66F4D" w14:textId="77777777" w:rsidR="00B47DFD" w:rsidRDefault="00ED7213">
            <w:pPr>
              <w:rPr>
                <w:rFonts w:ascii="宋体" w:hAnsi="宋体" w:cs="宋体"/>
                <w:color w:val="000000"/>
                <w:sz w:val="22"/>
                <w:szCs w:val="22"/>
              </w:rPr>
            </w:pPr>
            <w:r>
              <w:rPr>
                <w:rFonts w:hint="eastAsia"/>
                <w:color w:val="000000"/>
                <w:sz w:val="22"/>
                <w:szCs w:val="22"/>
              </w:rPr>
              <w:t>30110</w:t>
            </w:r>
          </w:p>
        </w:tc>
        <w:tc>
          <w:tcPr>
            <w:tcW w:w="567" w:type="pct"/>
            <w:tcBorders>
              <w:top w:val="nil"/>
              <w:left w:val="nil"/>
              <w:bottom w:val="single" w:sz="4" w:space="0" w:color="000000"/>
              <w:right w:val="single" w:sz="4" w:space="0" w:color="000000"/>
            </w:tcBorders>
            <w:shd w:val="clear" w:color="FFFFFF" w:fill="C0C0C0"/>
            <w:noWrap/>
            <w:vAlign w:val="center"/>
          </w:tcPr>
          <w:p w14:paraId="61E26025"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职工基本医疗保险缴费</w:t>
            </w:r>
          </w:p>
        </w:tc>
        <w:tc>
          <w:tcPr>
            <w:tcW w:w="485" w:type="pct"/>
            <w:tcBorders>
              <w:top w:val="nil"/>
              <w:left w:val="nil"/>
              <w:bottom w:val="single" w:sz="4" w:space="0" w:color="000000"/>
              <w:right w:val="single" w:sz="4" w:space="0" w:color="000000"/>
            </w:tcBorders>
            <w:shd w:val="clear" w:color="auto" w:fill="auto"/>
            <w:noWrap/>
            <w:vAlign w:val="center"/>
          </w:tcPr>
          <w:p w14:paraId="1935A5EB" w14:textId="77777777" w:rsidR="00B47DFD" w:rsidRDefault="00ED7213">
            <w:pPr>
              <w:jc w:val="right"/>
              <w:rPr>
                <w:rFonts w:ascii="宋体" w:hAnsi="宋体" w:cs="宋体"/>
                <w:color w:val="000000"/>
                <w:sz w:val="22"/>
                <w:szCs w:val="22"/>
              </w:rPr>
            </w:pPr>
            <w:r>
              <w:rPr>
                <w:rFonts w:hint="eastAsia"/>
                <w:color w:val="000000"/>
                <w:sz w:val="22"/>
                <w:szCs w:val="22"/>
              </w:rPr>
              <w:t>5.68</w:t>
            </w:r>
          </w:p>
        </w:tc>
        <w:tc>
          <w:tcPr>
            <w:tcW w:w="566" w:type="pct"/>
            <w:tcBorders>
              <w:top w:val="nil"/>
              <w:left w:val="nil"/>
              <w:bottom w:val="single" w:sz="4" w:space="0" w:color="000000"/>
              <w:right w:val="single" w:sz="4" w:space="0" w:color="000000"/>
            </w:tcBorders>
            <w:shd w:val="clear" w:color="FFFFFF" w:fill="C0C0C0"/>
            <w:noWrap/>
            <w:vAlign w:val="center"/>
          </w:tcPr>
          <w:p w14:paraId="317699DB" w14:textId="77777777" w:rsidR="00B47DFD" w:rsidRDefault="00ED7213">
            <w:pPr>
              <w:rPr>
                <w:rFonts w:ascii="宋体" w:hAnsi="宋体" w:cs="宋体"/>
                <w:color w:val="000000"/>
                <w:sz w:val="22"/>
                <w:szCs w:val="22"/>
              </w:rPr>
            </w:pPr>
            <w:r>
              <w:rPr>
                <w:rFonts w:hint="eastAsia"/>
                <w:color w:val="000000"/>
                <w:sz w:val="22"/>
                <w:szCs w:val="22"/>
              </w:rPr>
              <w:t>30208</w:t>
            </w:r>
          </w:p>
        </w:tc>
        <w:tc>
          <w:tcPr>
            <w:tcW w:w="648" w:type="pct"/>
            <w:tcBorders>
              <w:top w:val="nil"/>
              <w:left w:val="nil"/>
              <w:bottom w:val="single" w:sz="4" w:space="0" w:color="000000"/>
              <w:right w:val="single" w:sz="4" w:space="0" w:color="000000"/>
            </w:tcBorders>
            <w:shd w:val="clear" w:color="FFFFFF" w:fill="C0C0C0"/>
            <w:noWrap/>
            <w:vAlign w:val="center"/>
          </w:tcPr>
          <w:p w14:paraId="68F6BB3D"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取暖费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5EF2EE36"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67FCE4FC" w14:textId="77777777" w:rsidR="00B47DFD" w:rsidRDefault="00ED7213">
            <w:pPr>
              <w:rPr>
                <w:rFonts w:ascii="宋体" w:hAnsi="宋体" w:cs="宋体"/>
                <w:color w:val="000000"/>
                <w:sz w:val="22"/>
                <w:szCs w:val="22"/>
              </w:rPr>
            </w:pPr>
            <w:r>
              <w:rPr>
                <w:rFonts w:hint="eastAsia"/>
                <w:color w:val="000000"/>
                <w:sz w:val="22"/>
                <w:szCs w:val="22"/>
              </w:rPr>
              <w:t>31006</w:t>
            </w:r>
          </w:p>
        </w:tc>
        <w:tc>
          <w:tcPr>
            <w:tcW w:w="727" w:type="pct"/>
            <w:tcBorders>
              <w:top w:val="nil"/>
              <w:left w:val="nil"/>
              <w:bottom w:val="single" w:sz="4" w:space="0" w:color="000000"/>
              <w:right w:val="single" w:sz="4" w:space="0" w:color="000000"/>
            </w:tcBorders>
            <w:shd w:val="clear" w:color="FFFFFF" w:fill="C0C0C0"/>
            <w:noWrap/>
            <w:vAlign w:val="center"/>
          </w:tcPr>
          <w:p w14:paraId="3722948B"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大型修缮</w:t>
            </w:r>
          </w:p>
        </w:tc>
        <w:tc>
          <w:tcPr>
            <w:tcW w:w="486" w:type="pct"/>
            <w:tcBorders>
              <w:top w:val="nil"/>
              <w:left w:val="nil"/>
              <w:bottom w:val="single" w:sz="4" w:space="0" w:color="000000"/>
              <w:right w:val="single" w:sz="4" w:space="0" w:color="000000"/>
            </w:tcBorders>
            <w:shd w:val="clear" w:color="auto" w:fill="auto"/>
            <w:noWrap/>
            <w:vAlign w:val="center"/>
          </w:tcPr>
          <w:p w14:paraId="456B3AEA" w14:textId="77777777" w:rsidR="00B47DFD" w:rsidRDefault="00B47DFD">
            <w:pPr>
              <w:jc w:val="right"/>
              <w:rPr>
                <w:rFonts w:ascii="宋体" w:hAnsi="宋体" w:cs="宋体"/>
                <w:color w:val="000000"/>
                <w:sz w:val="22"/>
                <w:szCs w:val="22"/>
              </w:rPr>
            </w:pPr>
          </w:p>
        </w:tc>
      </w:tr>
      <w:tr w:rsidR="00B47DFD" w14:paraId="3911AABE"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2A1005B1" w14:textId="77777777" w:rsidR="00B47DFD" w:rsidRDefault="00ED7213">
            <w:pPr>
              <w:rPr>
                <w:rFonts w:ascii="宋体" w:hAnsi="宋体" w:cs="宋体"/>
                <w:color w:val="000000"/>
                <w:sz w:val="22"/>
                <w:szCs w:val="22"/>
              </w:rPr>
            </w:pPr>
            <w:r>
              <w:rPr>
                <w:rFonts w:hint="eastAsia"/>
                <w:color w:val="000000"/>
                <w:sz w:val="22"/>
                <w:szCs w:val="22"/>
              </w:rPr>
              <w:t>30111</w:t>
            </w:r>
          </w:p>
        </w:tc>
        <w:tc>
          <w:tcPr>
            <w:tcW w:w="567" w:type="pct"/>
            <w:tcBorders>
              <w:top w:val="nil"/>
              <w:left w:val="nil"/>
              <w:bottom w:val="single" w:sz="4" w:space="0" w:color="000000"/>
              <w:right w:val="single" w:sz="4" w:space="0" w:color="000000"/>
            </w:tcBorders>
            <w:shd w:val="clear" w:color="FFFFFF" w:fill="C0C0C0"/>
            <w:noWrap/>
            <w:vAlign w:val="center"/>
          </w:tcPr>
          <w:p w14:paraId="31F16633"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公务员医疗补助缴费</w:t>
            </w:r>
          </w:p>
        </w:tc>
        <w:tc>
          <w:tcPr>
            <w:tcW w:w="485" w:type="pct"/>
            <w:tcBorders>
              <w:top w:val="nil"/>
              <w:left w:val="nil"/>
              <w:bottom w:val="single" w:sz="4" w:space="0" w:color="000000"/>
              <w:right w:val="single" w:sz="4" w:space="0" w:color="000000"/>
            </w:tcBorders>
            <w:shd w:val="clear" w:color="auto" w:fill="auto"/>
            <w:noWrap/>
            <w:vAlign w:val="center"/>
          </w:tcPr>
          <w:p w14:paraId="74B26D14" w14:textId="77777777" w:rsidR="00B47DFD" w:rsidRDefault="00ED7213">
            <w:pPr>
              <w:jc w:val="right"/>
              <w:rPr>
                <w:rFonts w:ascii="宋体" w:hAnsi="宋体" w:cs="宋体"/>
                <w:color w:val="000000"/>
                <w:sz w:val="22"/>
                <w:szCs w:val="22"/>
              </w:rPr>
            </w:pPr>
            <w:r>
              <w:rPr>
                <w:rFonts w:hint="eastAsia"/>
                <w:color w:val="000000"/>
                <w:sz w:val="22"/>
                <w:szCs w:val="22"/>
              </w:rPr>
              <w:t>5.36</w:t>
            </w:r>
          </w:p>
        </w:tc>
        <w:tc>
          <w:tcPr>
            <w:tcW w:w="566" w:type="pct"/>
            <w:tcBorders>
              <w:top w:val="nil"/>
              <w:left w:val="nil"/>
              <w:bottom w:val="single" w:sz="4" w:space="0" w:color="000000"/>
              <w:right w:val="single" w:sz="4" w:space="0" w:color="000000"/>
            </w:tcBorders>
            <w:shd w:val="clear" w:color="FFFFFF" w:fill="C0C0C0"/>
            <w:noWrap/>
            <w:vAlign w:val="center"/>
          </w:tcPr>
          <w:p w14:paraId="4723F75B" w14:textId="77777777" w:rsidR="00B47DFD" w:rsidRDefault="00ED7213">
            <w:pPr>
              <w:rPr>
                <w:rFonts w:ascii="宋体" w:hAnsi="宋体" w:cs="宋体"/>
                <w:color w:val="000000"/>
                <w:sz w:val="22"/>
                <w:szCs w:val="22"/>
              </w:rPr>
            </w:pPr>
            <w:r>
              <w:rPr>
                <w:rFonts w:hint="eastAsia"/>
                <w:color w:val="000000"/>
                <w:sz w:val="22"/>
                <w:szCs w:val="22"/>
              </w:rPr>
              <w:t>30209</w:t>
            </w:r>
          </w:p>
        </w:tc>
        <w:tc>
          <w:tcPr>
            <w:tcW w:w="648" w:type="pct"/>
            <w:tcBorders>
              <w:top w:val="nil"/>
              <w:left w:val="nil"/>
              <w:bottom w:val="single" w:sz="4" w:space="0" w:color="000000"/>
              <w:right w:val="single" w:sz="4" w:space="0" w:color="000000"/>
            </w:tcBorders>
            <w:shd w:val="clear" w:color="FFFFFF" w:fill="C0C0C0"/>
            <w:noWrap/>
            <w:vAlign w:val="center"/>
          </w:tcPr>
          <w:p w14:paraId="65F6EA0A"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物业管理费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1EE55C5C"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41C377F8" w14:textId="77777777" w:rsidR="00B47DFD" w:rsidRDefault="00ED7213">
            <w:pPr>
              <w:rPr>
                <w:rFonts w:ascii="宋体" w:hAnsi="宋体" w:cs="宋体"/>
                <w:color w:val="000000"/>
                <w:sz w:val="22"/>
                <w:szCs w:val="22"/>
              </w:rPr>
            </w:pPr>
            <w:r>
              <w:rPr>
                <w:rFonts w:hint="eastAsia"/>
                <w:color w:val="000000"/>
                <w:sz w:val="22"/>
                <w:szCs w:val="22"/>
              </w:rPr>
              <w:t>31007</w:t>
            </w:r>
          </w:p>
        </w:tc>
        <w:tc>
          <w:tcPr>
            <w:tcW w:w="727" w:type="pct"/>
            <w:tcBorders>
              <w:top w:val="nil"/>
              <w:left w:val="nil"/>
              <w:bottom w:val="single" w:sz="4" w:space="0" w:color="000000"/>
              <w:right w:val="single" w:sz="4" w:space="0" w:color="000000"/>
            </w:tcBorders>
            <w:shd w:val="clear" w:color="FFFFFF" w:fill="C0C0C0"/>
            <w:noWrap/>
            <w:vAlign w:val="center"/>
          </w:tcPr>
          <w:p w14:paraId="73D94370"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信息网络及软件购置更新</w:t>
            </w:r>
          </w:p>
        </w:tc>
        <w:tc>
          <w:tcPr>
            <w:tcW w:w="486" w:type="pct"/>
            <w:tcBorders>
              <w:top w:val="nil"/>
              <w:left w:val="nil"/>
              <w:bottom w:val="single" w:sz="4" w:space="0" w:color="000000"/>
              <w:right w:val="single" w:sz="4" w:space="0" w:color="000000"/>
            </w:tcBorders>
            <w:shd w:val="clear" w:color="auto" w:fill="auto"/>
            <w:noWrap/>
            <w:vAlign w:val="center"/>
          </w:tcPr>
          <w:p w14:paraId="1E3CEAC8" w14:textId="77777777" w:rsidR="00B47DFD" w:rsidRDefault="00B47DFD">
            <w:pPr>
              <w:jc w:val="right"/>
              <w:rPr>
                <w:rFonts w:ascii="宋体" w:hAnsi="宋体" w:cs="宋体"/>
                <w:color w:val="000000"/>
                <w:sz w:val="22"/>
                <w:szCs w:val="22"/>
              </w:rPr>
            </w:pPr>
          </w:p>
        </w:tc>
      </w:tr>
      <w:tr w:rsidR="00B47DFD" w14:paraId="6A6644D7"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18575698" w14:textId="77777777" w:rsidR="00B47DFD" w:rsidRDefault="00ED7213">
            <w:pPr>
              <w:rPr>
                <w:rFonts w:ascii="宋体" w:hAnsi="宋体" w:cs="宋体"/>
                <w:color w:val="000000"/>
                <w:sz w:val="22"/>
                <w:szCs w:val="22"/>
              </w:rPr>
            </w:pPr>
            <w:r>
              <w:rPr>
                <w:rFonts w:hint="eastAsia"/>
                <w:color w:val="000000"/>
                <w:sz w:val="22"/>
                <w:szCs w:val="22"/>
              </w:rPr>
              <w:t>30112</w:t>
            </w:r>
          </w:p>
        </w:tc>
        <w:tc>
          <w:tcPr>
            <w:tcW w:w="567" w:type="pct"/>
            <w:tcBorders>
              <w:top w:val="nil"/>
              <w:left w:val="nil"/>
              <w:bottom w:val="single" w:sz="4" w:space="0" w:color="000000"/>
              <w:right w:val="single" w:sz="4" w:space="0" w:color="000000"/>
            </w:tcBorders>
            <w:shd w:val="clear" w:color="FFFFFF" w:fill="C0C0C0"/>
            <w:noWrap/>
            <w:vAlign w:val="center"/>
          </w:tcPr>
          <w:p w14:paraId="1DBF4EAD"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其他社会保障缴费</w:t>
            </w:r>
          </w:p>
        </w:tc>
        <w:tc>
          <w:tcPr>
            <w:tcW w:w="485" w:type="pct"/>
            <w:tcBorders>
              <w:top w:val="nil"/>
              <w:left w:val="nil"/>
              <w:bottom w:val="single" w:sz="4" w:space="0" w:color="000000"/>
              <w:right w:val="single" w:sz="4" w:space="0" w:color="000000"/>
            </w:tcBorders>
            <w:shd w:val="clear" w:color="auto" w:fill="auto"/>
            <w:noWrap/>
            <w:vAlign w:val="center"/>
          </w:tcPr>
          <w:p w14:paraId="7F5EE97F" w14:textId="77777777" w:rsidR="00B47DFD" w:rsidRDefault="00ED7213">
            <w:pPr>
              <w:jc w:val="right"/>
              <w:rPr>
                <w:rFonts w:ascii="宋体" w:hAnsi="宋体" w:cs="宋体"/>
                <w:color w:val="000000"/>
                <w:sz w:val="22"/>
                <w:szCs w:val="22"/>
              </w:rPr>
            </w:pPr>
            <w:r>
              <w:rPr>
                <w:rFonts w:hint="eastAsia"/>
                <w:color w:val="000000"/>
                <w:sz w:val="22"/>
                <w:szCs w:val="22"/>
              </w:rPr>
              <w:t>0.69</w:t>
            </w:r>
          </w:p>
        </w:tc>
        <w:tc>
          <w:tcPr>
            <w:tcW w:w="566" w:type="pct"/>
            <w:tcBorders>
              <w:top w:val="nil"/>
              <w:left w:val="nil"/>
              <w:bottom w:val="single" w:sz="4" w:space="0" w:color="000000"/>
              <w:right w:val="single" w:sz="4" w:space="0" w:color="000000"/>
            </w:tcBorders>
            <w:shd w:val="clear" w:color="FFFFFF" w:fill="C0C0C0"/>
            <w:noWrap/>
            <w:vAlign w:val="center"/>
          </w:tcPr>
          <w:p w14:paraId="07BC27B5" w14:textId="77777777" w:rsidR="00B47DFD" w:rsidRDefault="00ED7213">
            <w:pPr>
              <w:rPr>
                <w:rFonts w:ascii="宋体" w:hAnsi="宋体" w:cs="宋体"/>
                <w:color w:val="000000"/>
                <w:sz w:val="22"/>
                <w:szCs w:val="22"/>
              </w:rPr>
            </w:pPr>
            <w:r>
              <w:rPr>
                <w:rFonts w:hint="eastAsia"/>
                <w:color w:val="000000"/>
                <w:sz w:val="22"/>
                <w:szCs w:val="22"/>
              </w:rPr>
              <w:t>30211</w:t>
            </w:r>
          </w:p>
        </w:tc>
        <w:tc>
          <w:tcPr>
            <w:tcW w:w="648" w:type="pct"/>
            <w:tcBorders>
              <w:top w:val="nil"/>
              <w:left w:val="nil"/>
              <w:bottom w:val="single" w:sz="4" w:space="0" w:color="000000"/>
              <w:right w:val="single" w:sz="4" w:space="0" w:color="000000"/>
            </w:tcBorders>
            <w:shd w:val="clear" w:color="FFFFFF" w:fill="C0C0C0"/>
            <w:noWrap/>
            <w:vAlign w:val="center"/>
          </w:tcPr>
          <w:p w14:paraId="752C17BB"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差旅费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0C3E6625" w14:textId="77777777" w:rsidR="00B47DFD" w:rsidRDefault="00ED7213">
            <w:pPr>
              <w:jc w:val="right"/>
              <w:rPr>
                <w:rFonts w:ascii="宋体" w:hAnsi="宋体" w:cs="宋体"/>
                <w:color w:val="000000"/>
                <w:sz w:val="22"/>
                <w:szCs w:val="22"/>
              </w:rPr>
            </w:pPr>
            <w:r>
              <w:rPr>
                <w:rFonts w:hint="eastAsia"/>
                <w:color w:val="000000"/>
                <w:sz w:val="22"/>
                <w:szCs w:val="22"/>
              </w:rPr>
              <w:t>0.43</w:t>
            </w:r>
          </w:p>
        </w:tc>
        <w:tc>
          <w:tcPr>
            <w:tcW w:w="566" w:type="pct"/>
            <w:tcBorders>
              <w:top w:val="nil"/>
              <w:left w:val="nil"/>
              <w:bottom w:val="single" w:sz="4" w:space="0" w:color="000000"/>
              <w:right w:val="single" w:sz="4" w:space="0" w:color="000000"/>
            </w:tcBorders>
            <w:shd w:val="clear" w:color="FFFFFF" w:fill="C0C0C0"/>
            <w:noWrap/>
            <w:vAlign w:val="center"/>
          </w:tcPr>
          <w:p w14:paraId="2BA4F670" w14:textId="77777777" w:rsidR="00B47DFD" w:rsidRDefault="00ED7213">
            <w:pPr>
              <w:rPr>
                <w:rFonts w:ascii="宋体" w:hAnsi="宋体" w:cs="宋体"/>
                <w:color w:val="000000"/>
                <w:sz w:val="22"/>
                <w:szCs w:val="22"/>
              </w:rPr>
            </w:pPr>
            <w:r>
              <w:rPr>
                <w:rFonts w:hint="eastAsia"/>
                <w:color w:val="000000"/>
                <w:sz w:val="22"/>
                <w:szCs w:val="22"/>
              </w:rPr>
              <w:t>31008</w:t>
            </w:r>
          </w:p>
        </w:tc>
        <w:tc>
          <w:tcPr>
            <w:tcW w:w="727" w:type="pct"/>
            <w:tcBorders>
              <w:top w:val="nil"/>
              <w:left w:val="nil"/>
              <w:bottom w:val="single" w:sz="4" w:space="0" w:color="000000"/>
              <w:right w:val="single" w:sz="4" w:space="0" w:color="000000"/>
            </w:tcBorders>
            <w:shd w:val="clear" w:color="FFFFFF" w:fill="C0C0C0"/>
            <w:noWrap/>
            <w:vAlign w:val="center"/>
          </w:tcPr>
          <w:p w14:paraId="312E6D5D"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物资储备</w:t>
            </w:r>
          </w:p>
        </w:tc>
        <w:tc>
          <w:tcPr>
            <w:tcW w:w="486" w:type="pct"/>
            <w:tcBorders>
              <w:top w:val="nil"/>
              <w:left w:val="nil"/>
              <w:bottom w:val="single" w:sz="4" w:space="0" w:color="000000"/>
              <w:right w:val="single" w:sz="4" w:space="0" w:color="000000"/>
            </w:tcBorders>
            <w:shd w:val="clear" w:color="auto" w:fill="auto"/>
            <w:noWrap/>
            <w:vAlign w:val="center"/>
          </w:tcPr>
          <w:p w14:paraId="5C835E8D" w14:textId="77777777" w:rsidR="00B47DFD" w:rsidRDefault="00B47DFD">
            <w:pPr>
              <w:jc w:val="right"/>
              <w:rPr>
                <w:rFonts w:ascii="宋体" w:hAnsi="宋体" w:cs="宋体"/>
                <w:color w:val="000000"/>
                <w:sz w:val="22"/>
                <w:szCs w:val="22"/>
              </w:rPr>
            </w:pPr>
          </w:p>
        </w:tc>
      </w:tr>
      <w:tr w:rsidR="00B47DFD" w14:paraId="5FAF4DE0"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1545B0DE" w14:textId="77777777" w:rsidR="00B47DFD" w:rsidRDefault="00ED7213">
            <w:pPr>
              <w:rPr>
                <w:rFonts w:ascii="宋体" w:hAnsi="宋体" w:cs="宋体"/>
                <w:color w:val="000000"/>
                <w:sz w:val="22"/>
                <w:szCs w:val="22"/>
              </w:rPr>
            </w:pPr>
            <w:r>
              <w:rPr>
                <w:rFonts w:hint="eastAsia"/>
                <w:color w:val="000000"/>
                <w:sz w:val="22"/>
                <w:szCs w:val="22"/>
              </w:rPr>
              <w:t>30113</w:t>
            </w:r>
          </w:p>
        </w:tc>
        <w:tc>
          <w:tcPr>
            <w:tcW w:w="567" w:type="pct"/>
            <w:tcBorders>
              <w:top w:val="nil"/>
              <w:left w:val="nil"/>
              <w:bottom w:val="single" w:sz="4" w:space="0" w:color="000000"/>
              <w:right w:val="single" w:sz="4" w:space="0" w:color="000000"/>
            </w:tcBorders>
            <w:shd w:val="clear" w:color="FFFFFF" w:fill="C0C0C0"/>
            <w:noWrap/>
            <w:vAlign w:val="center"/>
          </w:tcPr>
          <w:p w14:paraId="2FEA9DC3"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住房公积金</w:t>
            </w:r>
          </w:p>
        </w:tc>
        <w:tc>
          <w:tcPr>
            <w:tcW w:w="485" w:type="pct"/>
            <w:tcBorders>
              <w:top w:val="nil"/>
              <w:left w:val="nil"/>
              <w:bottom w:val="single" w:sz="4" w:space="0" w:color="000000"/>
              <w:right w:val="single" w:sz="4" w:space="0" w:color="000000"/>
            </w:tcBorders>
            <w:shd w:val="clear" w:color="auto" w:fill="auto"/>
            <w:noWrap/>
            <w:vAlign w:val="center"/>
          </w:tcPr>
          <w:p w14:paraId="7BB3AB62" w14:textId="77777777" w:rsidR="00B47DFD" w:rsidRDefault="00ED7213">
            <w:pPr>
              <w:jc w:val="right"/>
              <w:rPr>
                <w:rFonts w:ascii="宋体" w:hAnsi="宋体" w:cs="宋体"/>
                <w:color w:val="000000"/>
                <w:sz w:val="22"/>
                <w:szCs w:val="22"/>
              </w:rPr>
            </w:pPr>
            <w:r>
              <w:rPr>
                <w:rFonts w:hint="eastAsia"/>
                <w:color w:val="000000"/>
                <w:sz w:val="22"/>
                <w:szCs w:val="22"/>
              </w:rPr>
              <w:t>19.11</w:t>
            </w:r>
          </w:p>
        </w:tc>
        <w:tc>
          <w:tcPr>
            <w:tcW w:w="566" w:type="pct"/>
            <w:tcBorders>
              <w:top w:val="nil"/>
              <w:left w:val="nil"/>
              <w:bottom w:val="single" w:sz="4" w:space="0" w:color="000000"/>
              <w:right w:val="single" w:sz="4" w:space="0" w:color="000000"/>
            </w:tcBorders>
            <w:shd w:val="clear" w:color="FFFFFF" w:fill="C0C0C0"/>
            <w:noWrap/>
            <w:vAlign w:val="center"/>
          </w:tcPr>
          <w:p w14:paraId="183C94FA" w14:textId="77777777" w:rsidR="00B47DFD" w:rsidRDefault="00ED7213">
            <w:pPr>
              <w:rPr>
                <w:rFonts w:ascii="宋体" w:hAnsi="宋体" w:cs="宋体"/>
                <w:color w:val="000000"/>
                <w:sz w:val="22"/>
                <w:szCs w:val="22"/>
              </w:rPr>
            </w:pPr>
            <w:r>
              <w:rPr>
                <w:rFonts w:hint="eastAsia"/>
                <w:color w:val="000000"/>
                <w:sz w:val="22"/>
                <w:szCs w:val="22"/>
              </w:rPr>
              <w:t>30212</w:t>
            </w:r>
          </w:p>
        </w:tc>
        <w:tc>
          <w:tcPr>
            <w:tcW w:w="648" w:type="pct"/>
            <w:tcBorders>
              <w:top w:val="nil"/>
              <w:left w:val="nil"/>
              <w:bottom w:val="single" w:sz="4" w:space="0" w:color="000000"/>
              <w:right w:val="single" w:sz="4" w:space="0" w:color="000000"/>
            </w:tcBorders>
            <w:shd w:val="clear" w:color="FFFFFF" w:fill="C0C0C0"/>
            <w:noWrap/>
            <w:vAlign w:val="center"/>
          </w:tcPr>
          <w:p w14:paraId="77A3437B"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因公出国（境）费用</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2AC7DA36"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61ECFFB4" w14:textId="77777777" w:rsidR="00B47DFD" w:rsidRDefault="00ED7213">
            <w:pPr>
              <w:rPr>
                <w:rFonts w:ascii="宋体" w:hAnsi="宋体" w:cs="宋体"/>
                <w:color w:val="000000"/>
                <w:sz w:val="22"/>
                <w:szCs w:val="22"/>
              </w:rPr>
            </w:pPr>
            <w:r>
              <w:rPr>
                <w:rFonts w:hint="eastAsia"/>
                <w:color w:val="000000"/>
                <w:sz w:val="22"/>
                <w:szCs w:val="22"/>
              </w:rPr>
              <w:t>31009</w:t>
            </w:r>
          </w:p>
        </w:tc>
        <w:tc>
          <w:tcPr>
            <w:tcW w:w="727" w:type="pct"/>
            <w:tcBorders>
              <w:top w:val="nil"/>
              <w:left w:val="nil"/>
              <w:bottom w:val="single" w:sz="4" w:space="0" w:color="000000"/>
              <w:right w:val="single" w:sz="4" w:space="0" w:color="000000"/>
            </w:tcBorders>
            <w:shd w:val="clear" w:color="FFFFFF" w:fill="C0C0C0"/>
            <w:noWrap/>
            <w:vAlign w:val="center"/>
          </w:tcPr>
          <w:p w14:paraId="0851D283"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土地补偿</w:t>
            </w:r>
          </w:p>
        </w:tc>
        <w:tc>
          <w:tcPr>
            <w:tcW w:w="486" w:type="pct"/>
            <w:tcBorders>
              <w:top w:val="nil"/>
              <w:left w:val="nil"/>
              <w:bottom w:val="single" w:sz="4" w:space="0" w:color="000000"/>
              <w:right w:val="single" w:sz="4" w:space="0" w:color="000000"/>
            </w:tcBorders>
            <w:shd w:val="clear" w:color="auto" w:fill="auto"/>
            <w:noWrap/>
            <w:vAlign w:val="center"/>
          </w:tcPr>
          <w:p w14:paraId="40F239A4" w14:textId="77777777" w:rsidR="00B47DFD" w:rsidRDefault="00B47DFD">
            <w:pPr>
              <w:jc w:val="right"/>
              <w:rPr>
                <w:rFonts w:ascii="宋体" w:hAnsi="宋体" w:cs="宋体"/>
                <w:color w:val="000000"/>
                <w:sz w:val="22"/>
                <w:szCs w:val="22"/>
              </w:rPr>
            </w:pPr>
          </w:p>
        </w:tc>
      </w:tr>
      <w:tr w:rsidR="00B47DFD" w14:paraId="14E0F2F7"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0F84B1F7" w14:textId="77777777" w:rsidR="00B47DFD" w:rsidRDefault="00ED7213">
            <w:pPr>
              <w:rPr>
                <w:rFonts w:ascii="宋体" w:hAnsi="宋体" w:cs="宋体"/>
                <w:color w:val="000000"/>
                <w:sz w:val="22"/>
                <w:szCs w:val="22"/>
              </w:rPr>
            </w:pPr>
            <w:r>
              <w:rPr>
                <w:rFonts w:hint="eastAsia"/>
                <w:color w:val="000000"/>
                <w:sz w:val="22"/>
                <w:szCs w:val="22"/>
              </w:rPr>
              <w:t>30114</w:t>
            </w:r>
          </w:p>
        </w:tc>
        <w:tc>
          <w:tcPr>
            <w:tcW w:w="567" w:type="pct"/>
            <w:tcBorders>
              <w:top w:val="nil"/>
              <w:left w:val="nil"/>
              <w:bottom w:val="single" w:sz="4" w:space="0" w:color="000000"/>
              <w:right w:val="single" w:sz="4" w:space="0" w:color="000000"/>
            </w:tcBorders>
            <w:shd w:val="clear" w:color="FFFFFF" w:fill="C0C0C0"/>
            <w:noWrap/>
            <w:vAlign w:val="center"/>
          </w:tcPr>
          <w:p w14:paraId="177A5F05"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医疗费</w:t>
            </w:r>
          </w:p>
        </w:tc>
        <w:tc>
          <w:tcPr>
            <w:tcW w:w="485" w:type="pct"/>
            <w:tcBorders>
              <w:top w:val="nil"/>
              <w:left w:val="nil"/>
              <w:bottom w:val="single" w:sz="4" w:space="0" w:color="000000"/>
              <w:right w:val="single" w:sz="4" w:space="0" w:color="000000"/>
            </w:tcBorders>
            <w:shd w:val="clear" w:color="auto" w:fill="auto"/>
            <w:noWrap/>
            <w:vAlign w:val="center"/>
          </w:tcPr>
          <w:p w14:paraId="50BD12B4" w14:textId="77777777" w:rsidR="00B47DFD" w:rsidRDefault="00ED7213">
            <w:pPr>
              <w:jc w:val="right"/>
              <w:rPr>
                <w:rFonts w:ascii="宋体" w:hAnsi="宋体" w:cs="宋体"/>
                <w:color w:val="000000"/>
                <w:sz w:val="22"/>
                <w:szCs w:val="22"/>
              </w:rPr>
            </w:pPr>
            <w:r>
              <w:rPr>
                <w:rFonts w:hint="eastAsia"/>
                <w:color w:val="000000"/>
                <w:sz w:val="22"/>
                <w:szCs w:val="22"/>
              </w:rPr>
              <w:t>0.02</w:t>
            </w:r>
          </w:p>
        </w:tc>
        <w:tc>
          <w:tcPr>
            <w:tcW w:w="566" w:type="pct"/>
            <w:tcBorders>
              <w:top w:val="nil"/>
              <w:left w:val="nil"/>
              <w:bottom w:val="single" w:sz="4" w:space="0" w:color="000000"/>
              <w:right w:val="single" w:sz="4" w:space="0" w:color="000000"/>
            </w:tcBorders>
            <w:shd w:val="clear" w:color="FFFFFF" w:fill="C0C0C0"/>
            <w:noWrap/>
            <w:vAlign w:val="center"/>
          </w:tcPr>
          <w:p w14:paraId="376EC54D" w14:textId="77777777" w:rsidR="00B47DFD" w:rsidRDefault="00ED7213">
            <w:pPr>
              <w:rPr>
                <w:rFonts w:ascii="宋体" w:hAnsi="宋体" w:cs="宋体"/>
                <w:color w:val="000000"/>
                <w:sz w:val="22"/>
                <w:szCs w:val="22"/>
              </w:rPr>
            </w:pPr>
            <w:r>
              <w:rPr>
                <w:rFonts w:hint="eastAsia"/>
                <w:color w:val="000000"/>
                <w:sz w:val="22"/>
                <w:szCs w:val="22"/>
              </w:rPr>
              <w:t>30213</w:t>
            </w:r>
          </w:p>
        </w:tc>
        <w:tc>
          <w:tcPr>
            <w:tcW w:w="648" w:type="pct"/>
            <w:tcBorders>
              <w:top w:val="nil"/>
              <w:left w:val="nil"/>
              <w:bottom w:val="single" w:sz="4" w:space="0" w:color="000000"/>
              <w:right w:val="single" w:sz="4" w:space="0" w:color="000000"/>
            </w:tcBorders>
            <w:shd w:val="clear" w:color="FFFFFF" w:fill="C0C0C0"/>
            <w:noWrap/>
            <w:vAlign w:val="center"/>
          </w:tcPr>
          <w:p w14:paraId="1F7B95DF"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维修（护）费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5B1EFB22"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211DDA82" w14:textId="77777777" w:rsidR="00B47DFD" w:rsidRDefault="00ED7213">
            <w:pPr>
              <w:rPr>
                <w:rFonts w:ascii="宋体" w:hAnsi="宋体" w:cs="宋体"/>
                <w:color w:val="000000"/>
                <w:sz w:val="22"/>
                <w:szCs w:val="22"/>
              </w:rPr>
            </w:pPr>
            <w:r>
              <w:rPr>
                <w:rFonts w:hint="eastAsia"/>
                <w:color w:val="000000"/>
                <w:sz w:val="22"/>
                <w:szCs w:val="22"/>
              </w:rPr>
              <w:t>31010</w:t>
            </w:r>
          </w:p>
        </w:tc>
        <w:tc>
          <w:tcPr>
            <w:tcW w:w="727" w:type="pct"/>
            <w:tcBorders>
              <w:top w:val="nil"/>
              <w:left w:val="nil"/>
              <w:bottom w:val="single" w:sz="4" w:space="0" w:color="000000"/>
              <w:right w:val="single" w:sz="4" w:space="0" w:color="000000"/>
            </w:tcBorders>
            <w:shd w:val="clear" w:color="FFFFFF" w:fill="C0C0C0"/>
            <w:noWrap/>
            <w:vAlign w:val="center"/>
          </w:tcPr>
          <w:p w14:paraId="611D3988"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安置补助</w:t>
            </w:r>
          </w:p>
        </w:tc>
        <w:tc>
          <w:tcPr>
            <w:tcW w:w="486" w:type="pct"/>
            <w:tcBorders>
              <w:top w:val="nil"/>
              <w:left w:val="nil"/>
              <w:bottom w:val="single" w:sz="4" w:space="0" w:color="000000"/>
              <w:right w:val="single" w:sz="4" w:space="0" w:color="000000"/>
            </w:tcBorders>
            <w:shd w:val="clear" w:color="auto" w:fill="auto"/>
            <w:noWrap/>
            <w:vAlign w:val="center"/>
          </w:tcPr>
          <w:p w14:paraId="30F3E370" w14:textId="77777777" w:rsidR="00B47DFD" w:rsidRDefault="00B47DFD">
            <w:pPr>
              <w:jc w:val="right"/>
              <w:rPr>
                <w:rFonts w:ascii="宋体" w:hAnsi="宋体" w:cs="宋体"/>
                <w:color w:val="000000"/>
                <w:sz w:val="22"/>
                <w:szCs w:val="22"/>
              </w:rPr>
            </w:pPr>
          </w:p>
        </w:tc>
      </w:tr>
      <w:tr w:rsidR="00B47DFD" w14:paraId="2841DF86"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4064509B" w14:textId="77777777" w:rsidR="00B47DFD" w:rsidRDefault="00ED7213">
            <w:pPr>
              <w:rPr>
                <w:rFonts w:ascii="宋体" w:hAnsi="宋体" w:cs="宋体"/>
                <w:color w:val="000000"/>
                <w:sz w:val="22"/>
                <w:szCs w:val="22"/>
              </w:rPr>
            </w:pPr>
            <w:r>
              <w:rPr>
                <w:rFonts w:hint="eastAsia"/>
                <w:color w:val="000000"/>
                <w:sz w:val="22"/>
                <w:szCs w:val="22"/>
              </w:rPr>
              <w:t>30199</w:t>
            </w:r>
          </w:p>
        </w:tc>
        <w:tc>
          <w:tcPr>
            <w:tcW w:w="567" w:type="pct"/>
            <w:tcBorders>
              <w:top w:val="nil"/>
              <w:left w:val="nil"/>
              <w:bottom w:val="single" w:sz="4" w:space="0" w:color="000000"/>
              <w:right w:val="single" w:sz="4" w:space="0" w:color="000000"/>
            </w:tcBorders>
            <w:shd w:val="clear" w:color="FFFFFF" w:fill="C0C0C0"/>
            <w:noWrap/>
            <w:vAlign w:val="center"/>
          </w:tcPr>
          <w:p w14:paraId="208E239B"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其他工资福利支出</w:t>
            </w:r>
          </w:p>
        </w:tc>
        <w:tc>
          <w:tcPr>
            <w:tcW w:w="485" w:type="pct"/>
            <w:tcBorders>
              <w:top w:val="nil"/>
              <w:left w:val="nil"/>
              <w:bottom w:val="single" w:sz="4" w:space="0" w:color="000000"/>
              <w:right w:val="single" w:sz="4" w:space="0" w:color="000000"/>
            </w:tcBorders>
            <w:shd w:val="clear" w:color="auto" w:fill="auto"/>
            <w:noWrap/>
            <w:vAlign w:val="center"/>
          </w:tcPr>
          <w:p w14:paraId="0A49C35C" w14:textId="77777777" w:rsidR="00B47DFD" w:rsidRDefault="00ED7213">
            <w:pPr>
              <w:jc w:val="right"/>
              <w:rPr>
                <w:rFonts w:ascii="宋体" w:hAnsi="宋体" w:cs="宋体"/>
                <w:color w:val="000000"/>
                <w:sz w:val="22"/>
                <w:szCs w:val="22"/>
              </w:rPr>
            </w:pPr>
            <w:r>
              <w:rPr>
                <w:rFonts w:hint="eastAsia"/>
                <w:color w:val="000000"/>
                <w:sz w:val="22"/>
                <w:szCs w:val="22"/>
              </w:rPr>
              <w:t>3.02</w:t>
            </w:r>
          </w:p>
        </w:tc>
        <w:tc>
          <w:tcPr>
            <w:tcW w:w="566" w:type="pct"/>
            <w:tcBorders>
              <w:top w:val="nil"/>
              <w:left w:val="nil"/>
              <w:bottom w:val="single" w:sz="4" w:space="0" w:color="000000"/>
              <w:right w:val="single" w:sz="4" w:space="0" w:color="000000"/>
            </w:tcBorders>
            <w:shd w:val="clear" w:color="FFFFFF" w:fill="C0C0C0"/>
            <w:noWrap/>
            <w:vAlign w:val="center"/>
          </w:tcPr>
          <w:p w14:paraId="607F6D80" w14:textId="77777777" w:rsidR="00B47DFD" w:rsidRDefault="00ED7213">
            <w:pPr>
              <w:rPr>
                <w:rFonts w:ascii="宋体" w:hAnsi="宋体" w:cs="宋体"/>
                <w:color w:val="000000"/>
                <w:sz w:val="22"/>
                <w:szCs w:val="22"/>
              </w:rPr>
            </w:pPr>
            <w:r>
              <w:rPr>
                <w:rFonts w:hint="eastAsia"/>
                <w:color w:val="000000"/>
                <w:sz w:val="22"/>
                <w:szCs w:val="22"/>
              </w:rPr>
              <w:t>30214</w:t>
            </w:r>
          </w:p>
        </w:tc>
        <w:tc>
          <w:tcPr>
            <w:tcW w:w="648" w:type="pct"/>
            <w:tcBorders>
              <w:top w:val="nil"/>
              <w:left w:val="nil"/>
              <w:bottom w:val="single" w:sz="4" w:space="0" w:color="000000"/>
              <w:right w:val="single" w:sz="4" w:space="0" w:color="000000"/>
            </w:tcBorders>
            <w:shd w:val="clear" w:color="FFFFFF" w:fill="C0C0C0"/>
            <w:noWrap/>
            <w:vAlign w:val="center"/>
          </w:tcPr>
          <w:p w14:paraId="0AB75814"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租赁费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400C811E"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4E61A453" w14:textId="77777777" w:rsidR="00B47DFD" w:rsidRDefault="00ED7213">
            <w:pPr>
              <w:rPr>
                <w:rFonts w:ascii="宋体" w:hAnsi="宋体" w:cs="宋体"/>
                <w:color w:val="000000"/>
                <w:sz w:val="22"/>
                <w:szCs w:val="22"/>
              </w:rPr>
            </w:pPr>
            <w:r>
              <w:rPr>
                <w:rFonts w:hint="eastAsia"/>
                <w:color w:val="000000"/>
                <w:sz w:val="22"/>
                <w:szCs w:val="22"/>
              </w:rPr>
              <w:t>31011</w:t>
            </w:r>
          </w:p>
        </w:tc>
        <w:tc>
          <w:tcPr>
            <w:tcW w:w="727" w:type="pct"/>
            <w:tcBorders>
              <w:top w:val="nil"/>
              <w:left w:val="nil"/>
              <w:bottom w:val="single" w:sz="4" w:space="0" w:color="000000"/>
              <w:right w:val="single" w:sz="4" w:space="0" w:color="000000"/>
            </w:tcBorders>
            <w:shd w:val="clear" w:color="FFFFFF" w:fill="C0C0C0"/>
            <w:noWrap/>
            <w:vAlign w:val="center"/>
          </w:tcPr>
          <w:p w14:paraId="5260CBC2"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地上附着物和青苗补偿</w:t>
            </w:r>
          </w:p>
        </w:tc>
        <w:tc>
          <w:tcPr>
            <w:tcW w:w="486" w:type="pct"/>
            <w:tcBorders>
              <w:top w:val="nil"/>
              <w:left w:val="nil"/>
              <w:bottom w:val="single" w:sz="4" w:space="0" w:color="000000"/>
              <w:right w:val="single" w:sz="4" w:space="0" w:color="000000"/>
            </w:tcBorders>
            <w:shd w:val="clear" w:color="auto" w:fill="auto"/>
            <w:noWrap/>
            <w:vAlign w:val="center"/>
          </w:tcPr>
          <w:p w14:paraId="1ADBD004" w14:textId="77777777" w:rsidR="00B47DFD" w:rsidRDefault="00B47DFD">
            <w:pPr>
              <w:jc w:val="right"/>
              <w:rPr>
                <w:rFonts w:ascii="宋体" w:hAnsi="宋体" w:cs="宋体"/>
                <w:color w:val="000000"/>
                <w:sz w:val="22"/>
                <w:szCs w:val="22"/>
              </w:rPr>
            </w:pPr>
          </w:p>
        </w:tc>
      </w:tr>
      <w:tr w:rsidR="00B47DFD" w14:paraId="268CA6FA"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13256E62" w14:textId="77777777" w:rsidR="00B47DFD" w:rsidRDefault="00ED7213">
            <w:pPr>
              <w:rPr>
                <w:rFonts w:ascii="宋体" w:hAnsi="宋体" w:cs="宋体"/>
                <w:color w:val="000000"/>
                <w:sz w:val="22"/>
                <w:szCs w:val="22"/>
              </w:rPr>
            </w:pPr>
            <w:r>
              <w:rPr>
                <w:rFonts w:hint="eastAsia"/>
                <w:color w:val="000000"/>
                <w:sz w:val="22"/>
                <w:szCs w:val="22"/>
              </w:rPr>
              <w:t>303</w:t>
            </w:r>
          </w:p>
        </w:tc>
        <w:tc>
          <w:tcPr>
            <w:tcW w:w="567" w:type="pct"/>
            <w:tcBorders>
              <w:top w:val="nil"/>
              <w:left w:val="nil"/>
              <w:bottom w:val="single" w:sz="4" w:space="0" w:color="000000"/>
              <w:right w:val="single" w:sz="4" w:space="0" w:color="000000"/>
            </w:tcBorders>
            <w:shd w:val="clear" w:color="FFFFFF" w:fill="C0C0C0"/>
            <w:noWrap/>
            <w:vAlign w:val="center"/>
          </w:tcPr>
          <w:p w14:paraId="626E1F45" w14:textId="77777777" w:rsidR="00B47DFD" w:rsidRDefault="00ED7213">
            <w:pPr>
              <w:rPr>
                <w:rFonts w:ascii="宋体" w:hAnsi="宋体" w:cs="宋体"/>
                <w:color w:val="000000"/>
                <w:sz w:val="22"/>
                <w:szCs w:val="22"/>
              </w:rPr>
            </w:pPr>
            <w:r>
              <w:rPr>
                <w:rFonts w:hint="eastAsia"/>
                <w:color w:val="000000"/>
                <w:sz w:val="22"/>
                <w:szCs w:val="22"/>
              </w:rPr>
              <w:t>对个人和家庭的补助</w:t>
            </w:r>
          </w:p>
        </w:tc>
        <w:tc>
          <w:tcPr>
            <w:tcW w:w="485" w:type="pct"/>
            <w:tcBorders>
              <w:top w:val="nil"/>
              <w:left w:val="nil"/>
              <w:bottom w:val="single" w:sz="4" w:space="0" w:color="000000"/>
              <w:right w:val="single" w:sz="4" w:space="0" w:color="000000"/>
            </w:tcBorders>
            <w:shd w:val="clear" w:color="auto" w:fill="auto"/>
            <w:noWrap/>
            <w:vAlign w:val="center"/>
          </w:tcPr>
          <w:p w14:paraId="6CE30341" w14:textId="77777777" w:rsidR="00B47DFD" w:rsidRDefault="00ED7213">
            <w:pPr>
              <w:jc w:val="right"/>
              <w:rPr>
                <w:rFonts w:ascii="宋体" w:hAnsi="宋体" w:cs="宋体"/>
                <w:color w:val="000000"/>
                <w:sz w:val="22"/>
                <w:szCs w:val="22"/>
              </w:rPr>
            </w:pPr>
            <w:r>
              <w:rPr>
                <w:rFonts w:hint="eastAsia"/>
                <w:color w:val="000000"/>
                <w:sz w:val="22"/>
                <w:szCs w:val="22"/>
              </w:rPr>
              <w:t>12.83</w:t>
            </w:r>
          </w:p>
        </w:tc>
        <w:tc>
          <w:tcPr>
            <w:tcW w:w="566" w:type="pct"/>
            <w:tcBorders>
              <w:top w:val="nil"/>
              <w:left w:val="nil"/>
              <w:bottom w:val="single" w:sz="4" w:space="0" w:color="000000"/>
              <w:right w:val="single" w:sz="4" w:space="0" w:color="000000"/>
            </w:tcBorders>
            <w:shd w:val="clear" w:color="FFFFFF" w:fill="C0C0C0"/>
            <w:noWrap/>
            <w:vAlign w:val="center"/>
          </w:tcPr>
          <w:p w14:paraId="77C06C03" w14:textId="77777777" w:rsidR="00B47DFD" w:rsidRDefault="00ED7213">
            <w:pPr>
              <w:rPr>
                <w:rFonts w:ascii="宋体" w:hAnsi="宋体" w:cs="宋体"/>
                <w:color w:val="000000"/>
                <w:sz w:val="22"/>
                <w:szCs w:val="22"/>
              </w:rPr>
            </w:pPr>
            <w:r>
              <w:rPr>
                <w:rFonts w:hint="eastAsia"/>
                <w:color w:val="000000"/>
                <w:sz w:val="22"/>
                <w:szCs w:val="22"/>
              </w:rPr>
              <w:t>30215</w:t>
            </w:r>
          </w:p>
        </w:tc>
        <w:tc>
          <w:tcPr>
            <w:tcW w:w="648" w:type="pct"/>
            <w:tcBorders>
              <w:top w:val="nil"/>
              <w:left w:val="nil"/>
              <w:bottom w:val="single" w:sz="4" w:space="0" w:color="000000"/>
              <w:right w:val="single" w:sz="4" w:space="0" w:color="000000"/>
            </w:tcBorders>
            <w:shd w:val="clear" w:color="FFFFFF" w:fill="C0C0C0"/>
            <w:noWrap/>
            <w:vAlign w:val="center"/>
          </w:tcPr>
          <w:p w14:paraId="3368644D"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会议费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555410AE"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7F5F2DBA" w14:textId="77777777" w:rsidR="00B47DFD" w:rsidRDefault="00ED7213">
            <w:pPr>
              <w:rPr>
                <w:rFonts w:ascii="宋体" w:hAnsi="宋体" w:cs="宋体"/>
                <w:color w:val="000000"/>
                <w:sz w:val="22"/>
                <w:szCs w:val="22"/>
              </w:rPr>
            </w:pPr>
            <w:r>
              <w:rPr>
                <w:rFonts w:hint="eastAsia"/>
                <w:color w:val="000000"/>
                <w:sz w:val="22"/>
                <w:szCs w:val="22"/>
              </w:rPr>
              <w:t>31012</w:t>
            </w:r>
          </w:p>
        </w:tc>
        <w:tc>
          <w:tcPr>
            <w:tcW w:w="727" w:type="pct"/>
            <w:tcBorders>
              <w:top w:val="nil"/>
              <w:left w:val="nil"/>
              <w:bottom w:val="single" w:sz="4" w:space="0" w:color="000000"/>
              <w:right w:val="single" w:sz="4" w:space="0" w:color="000000"/>
            </w:tcBorders>
            <w:shd w:val="clear" w:color="FFFFFF" w:fill="C0C0C0"/>
            <w:noWrap/>
            <w:vAlign w:val="center"/>
          </w:tcPr>
          <w:p w14:paraId="38359124"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拆迁补偿</w:t>
            </w:r>
          </w:p>
        </w:tc>
        <w:tc>
          <w:tcPr>
            <w:tcW w:w="486" w:type="pct"/>
            <w:tcBorders>
              <w:top w:val="nil"/>
              <w:left w:val="nil"/>
              <w:bottom w:val="single" w:sz="4" w:space="0" w:color="000000"/>
              <w:right w:val="single" w:sz="4" w:space="0" w:color="000000"/>
            </w:tcBorders>
            <w:shd w:val="clear" w:color="auto" w:fill="auto"/>
            <w:noWrap/>
            <w:vAlign w:val="center"/>
          </w:tcPr>
          <w:p w14:paraId="20415BD7" w14:textId="77777777" w:rsidR="00B47DFD" w:rsidRDefault="00B47DFD">
            <w:pPr>
              <w:jc w:val="right"/>
              <w:rPr>
                <w:rFonts w:ascii="宋体" w:hAnsi="宋体" w:cs="宋体"/>
                <w:color w:val="000000"/>
                <w:sz w:val="22"/>
                <w:szCs w:val="22"/>
              </w:rPr>
            </w:pPr>
          </w:p>
        </w:tc>
      </w:tr>
      <w:tr w:rsidR="00B47DFD" w14:paraId="584C37E9"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55C349AC" w14:textId="77777777" w:rsidR="00B47DFD" w:rsidRDefault="00ED7213">
            <w:pPr>
              <w:rPr>
                <w:rFonts w:ascii="宋体" w:hAnsi="宋体" w:cs="宋体"/>
                <w:color w:val="000000"/>
                <w:sz w:val="22"/>
                <w:szCs w:val="22"/>
              </w:rPr>
            </w:pPr>
            <w:r>
              <w:rPr>
                <w:rFonts w:hint="eastAsia"/>
                <w:color w:val="000000"/>
                <w:sz w:val="22"/>
                <w:szCs w:val="22"/>
              </w:rPr>
              <w:t>30301</w:t>
            </w:r>
          </w:p>
        </w:tc>
        <w:tc>
          <w:tcPr>
            <w:tcW w:w="567" w:type="pct"/>
            <w:tcBorders>
              <w:top w:val="nil"/>
              <w:left w:val="nil"/>
              <w:bottom w:val="single" w:sz="4" w:space="0" w:color="000000"/>
              <w:right w:val="single" w:sz="4" w:space="0" w:color="000000"/>
            </w:tcBorders>
            <w:shd w:val="clear" w:color="FFFFFF" w:fill="C0C0C0"/>
            <w:noWrap/>
            <w:vAlign w:val="center"/>
          </w:tcPr>
          <w:p w14:paraId="1216B3FE"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离休费</w:t>
            </w:r>
          </w:p>
        </w:tc>
        <w:tc>
          <w:tcPr>
            <w:tcW w:w="485" w:type="pct"/>
            <w:tcBorders>
              <w:top w:val="nil"/>
              <w:left w:val="nil"/>
              <w:bottom w:val="single" w:sz="4" w:space="0" w:color="000000"/>
              <w:right w:val="single" w:sz="4" w:space="0" w:color="000000"/>
            </w:tcBorders>
            <w:shd w:val="clear" w:color="auto" w:fill="auto"/>
            <w:noWrap/>
            <w:vAlign w:val="center"/>
          </w:tcPr>
          <w:p w14:paraId="2375D2E0"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1CA55CAC" w14:textId="77777777" w:rsidR="00B47DFD" w:rsidRDefault="00ED7213">
            <w:pPr>
              <w:rPr>
                <w:rFonts w:ascii="宋体" w:hAnsi="宋体" w:cs="宋体"/>
                <w:color w:val="000000"/>
                <w:sz w:val="22"/>
                <w:szCs w:val="22"/>
              </w:rPr>
            </w:pPr>
            <w:r>
              <w:rPr>
                <w:rFonts w:hint="eastAsia"/>
                <w:color w:val="000000"/>
                <w:sz w:val="22"/>
                <w:szCs w:val="22"/>
              </w:rPr>
              <w:t>30216</w:t>
            </w:r>
          </w:p>
        </w:tc>
        <w:tc>
          <w:tcPr>
            <w:tcW w:w="648" w:type="pct"/>
            <w:tcBorders>
              <w:top w:val="nil"/>
              <w:left w:val="nil"/>
              <w:bottom w:val="single" w:sz="4" w:space="0" w:color="000000"/>
              <w:right w:val="single" w:sz="4" w:space="0" w:color="000000"/>
            </w:tcBorders>
            <w:shd w:val="clear" w:color="FFFFFF" w:fill="C0C0C0"/>
            <w:noWrap/>
            <w:vAlign w:val="center"/>
          </w:tcPr>
          <w:p w14:paraId="259FCB7B"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培训费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4CCF02E7"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474B1C4A" w14:textId="77777777" w:rsidR="00B47DFD" w:rsidRDefault="00ED7213">
            <w:pPr>
              <w:rPr>
                <w:rFonts w:ascii="宋体" w:hAnsi="宋体" w:cs="宋体"/>
                <w:color w:val="000000"/>
                <w:sz w:val="22"/>
                <w:szCs w:val="22"/>
              </w:rPr>
            </w:pPr>
            <w:r>
              <w:rPr>
                <w:rFonts w:hint="eastAsia"/>
                <w:color w:val="000000"/>
                <w:sz w:val="22"/>
                <w:szCs w:val="22"/>
              </w:rPr>
              <w:t>31013</w:t>
            </w:r>
          </w:p>
        </w:tc>
        <w:tc>
          <w:tcPr>
            <w:tcW w:w="727" w:type="pct"/>
            <w:tcBorders>
              <w:top w:val="nil"/>
              <w:left w:val="nil"/>
              <w:bottom w:val="single" w:sz="4" w:space="0" w:color="000000"/>
              <w:right w:val="single" w:sz="4" w:space="0" w:color="000000"/>
            </w:tcBorders>
            <w:shd w:val="clear" w:color="FFFFFF" w:fill="C0C0C0"/>
            <w:noWrap/>
            <w:vAlign w:val="center"/>
          </w:tcPr>
          <w:p w14:paraId="7AE405FD"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公务用车购置</w:t>
            </w:r>
          </w:p>
        </w:tc>
        <w:tc>
          <w:tcPr>
            <w:tcW w:w="486" w:type="pct"/>
            <w:tcBorders>
              <w:top w:val="nil"/>
              <w:left w:val="nil"/>
              <w:bottom w:val="single" w:sz="4" w:space="0" w:color="000000"/>
              <w:right w:val="single" w:sz="4" w:space="0" w:color="000000"/>
            </w:tcBorders>
            <w:shd w:val="clear" w:color="auto" w:fill="auto"/>
            <w:noWrap/>
            <w:vAlign w:val="center"/>
          </w:tcPr>
          <w:p w14:paraId="0FA76C12" w14:textId="77777777" w:rsidR="00B47DFD" w:rsidRDefault="00B47DFD">
            <w:pPr>
              <w:jc w:val="right"/>
              <w:rPr>
                <w:rFonts w:ascii="宋体" w:hAnsi="宋体" w:cs="宋体"/>
                <w:color w:val="000000"/>
                <w:sz w:val="22"/>
                <w:szCs w:val="22"/>
              </w:rPr>
            </w:pPr>
          </w:p>
        </w:tc>
      </w:tr>
      <w:tr w:rsidR="00B47DFD" w14:paraId="673D7765"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5F4F8381" w14:textId="77777777" w:rsidR="00B47DFD" w:rsidRDefault="00ED7213">
            <w:pPr>
              <w:rPr>
                <w:rFonts w:ascii="宋体" w:hAnsi="宋体" w:cs="宋体"/>
                <w:color w:val="000000"/>
                <w:sz w:val="22"/>
                <w:szCs w:val="22"/>
              </w:rPr>
            </w:pPr>
            <w:r>
              <w:rPr>
                <w:rFonts w:hint="eastAsia"/>
                <w:color w:val="000000"/>
                <w:sz w:val="22"/>
                <w:szCs w:val="22"/>
              </w:rPr>
              <w:t>30302</w:t>
            </w:r>
          </w:p>
        </w:tc>
        <w:tc>
          <w:tcPr>
            <w:tcW w:w="567" w:type="pct"/>
            <w:tcBorders>
              <w:top w:val="nil"/>
              <w:left w:val="nil"/>
              <w:bottom w:val="single" w:sz="4" w:space="0" w:color="000000"/>
              <w:right w:val="single" w:sz="4" w:space="0" w:color="000000"/>
            </w:tcBorders>
            <w:shd w:val="clear" w:color="FFFFFF" w:fill="C0C0C0"/>
            <w:noWrap/>
            <w:vAlign w:val="center"/>
          </w:tcPr>
          <w:p w14:paraId="22ACDEDC"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退休费</w:t>
            </w:r>
          </w:p>
        </w:tc>
        <w:tc>
          <w:tcPr>
            <w:tcW w:w="485" w:type="pct"/>
            <w:tcBorders>
              <w:top w:val="nil"/>
              <w:left w:val="nil"/>
              <w:bottom w:val="single" w:sz="4" w:space="0" w:color="000000"/>
              <w:right w:val="single" w:sz="4" w:space="0" w:color="000000"/>
            </w:tcBorders>
            <w:shd w:val="clear" w:color="auto" w:fill="auto"/>
            <w:noWrap/>
            <w:vAlign w:val="center"/>
          </w:tcPr>
          <w:p w14:paraId="073E2E14" w14:textId="77777777" w:rsidR="00B47DFD" w:rsidRDefault="00ED7213">
            <w:pPr>
              <w:jc w:val="right"/>
              <w:rPr>
                <w:rFonts w:ascii="宋体" w:hAnsi="宋体" w:cs="宋体"/>
                <w:color w:val="000000"/>
                <w:sz w:val="22"/>
                <w:szCs w:val="22"/>
              </w:rPr>
            </w:pPr>
            <w:r>
              <w:rPr>
                <w:rFonts w:hint="eastAsia"/>
                <w:color w:val="000000"/>
                <w:sz w:val="22"/>
                <w:szCs w:val="22"/>
              </w:rPr>
              <w:t>0.43</w:t>
            </w:r>
          </w:p>
        </w:tc>
        <w:tc>
          <w:tcPr>
            <w:tcW w:w="566" w:type="pct"/>
            <w:tcBorders>
              <w:top w:val="nil"/>
              <w:left w:val="nil"/>
              <w:bottom w:val="single" w:sz="4" w:space="0" w:color="000000"/>
              <w:right w:val="single" w:sz="4" w:space="0" w:color="000000"/>
            </w:tcBorders>
            <w:shd w:val="clear" w:color="FFFFFF" w:fill="C0C0C0"/>
            <w:noWrap/>
            <w:vAlign w:val="center"/>
          </w:tcPr>
          <w:p w14:paraId="3FC40D3E" w14:textId="77777777" w:rsidR="00B47DFD" w:rsidRDefault="00ED7213">
            <w:pPr>
              <w:rPr>
                <w:rFonts w:ascii="宋体" w:hAnsi="宋体" w:cs="宋体"/>
                <w:color w:val="000000"/>
                <w:sz w:val="22"/>
                <w:szCs w:val="22"/>
              </w:rPr>
            </w:pPr>
            <w:r>
              <w:rPr>
                <w:rFonts w:hint="eastAsia"/>
                <w:color w:val="000000"/>
                <w:sz w:val="22"/>
                <w:szCs w:val="22"/>
              </w:rPr>
              <w:t>30217</w:t>
            </w:r>
          </w:p>
        </w:tc>
        <w:tc>
          <w:tcPr>
            <w:tcW w:w="648" w:type="pct"/>
            <w:tcBorders>
              <w:top w:val="nil"/>
              <w:left w:val="nil"/>
              <w:bottom w:val="single" w:sz="4" w:space="0" w:color="000000"/>
              <w:right w:val="single" w:sz="4" w:space="0" w:color="000000"/>
            </w:tcBorders>
            <w:shd w:val="clear" w:color="FFFFFF" w:fill="C0C0C0"/>
            <w:noWrap/>
            <w:vAlign w:val="center"/>
          </w:tcPr>
          <w:p w14:paraId="2785CAAE"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公务接待费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3A916081"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211FA2B1" w14:textId="77777777" w:rsidR="00B47DFD" w:rsidRDefault="00ED7213">
            <w:pPr>
              <w:rPr>
                <w:rFonts w:ascii="宋体" w:hAnsi="宋体" w:cs="宋体"/>
                <w:color w:val="000000"/>
                <w:sz w:val="22"/>
                <w:szCs w:val="22"/>
              </w:rPr>
            </w:pPr>
            <w:r>
              <w:rPr>
                <w:rFonts w:hint="eastAsia"/>
                <w:color w:val="000000"/>
                <w:sz w:val="22"/>
                <w:szCs w:val="22"/>
              </w:rPr>
              <w:t>31019</w:t>
            </w:r>
          </w:p>
        </w:tc>
        <w:tc>
          <w:tcPr>
            <w:tcW w:w="727" w:type="pct"/>
            <w:tcBorders>
              <w:top w:val="nil"/>
              <w:left w:val="nil"/>
              <w:bottom w:val="single" w:sz="4" w:space="0" w:color="000000"/>
              <w:right w:val="single" w:sz="4" w:space="0" w:color="000000"/>
            </w:tcBorders>
            <w:shd w:val="clear" w:color="FFFFFF" w:fill="C0C0C0"/>
            <w:noWrap/>
            <w:vAlign w:val="center"/>
          </w:tcPr>
          <w:p w14:paraId="4BE2910B"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其他交通工具购置</w:t>
            </w:r>
          </w:p>
        </w:tc>
        <w:tc>
          <w:tcPr>
            <w:tcW w:w="486" w:type="pct"/>
            <w:tcBorders>
              <w:top w:val="nil"/>
              <w:left w:val="nil"/>
              <w:bottom w:val="single" w:sz="4" w:space="0" w:color="000000"/>
              <w:right w:val="single" w:sz="4" w:space="0" w:color="000000"/>
            </w:tcBorders>
            <w:shd w:val="clear" w:color="auto" w:fill="auto"/>
            <w:noWrap/>
            <w:vAlign w:val="center"/>
          </w:tcPr>
          <w:p w14:paraId="03540150" w14:textId="77777777" w:rsidR="00B47DFD" w:rsidRDefault="00B47DFD">
            <w:pPr>
              <w:jc w:val="right"/>
              <w:rPr>
                <w:rFonts w:ascii="宋体" w:hAnsi="宋体" w:cs="宋体"/>
                <w:color w:val="000000"/>
                <w:sz w:val="22"/>
                <w:szCs w:val="22"/>
              </w:rPr>
            </w:pPr>
          </w:p>
        </w:tc>
      </w:tr>
      <w:tr w:rsidR="00B47DFD" w14:paraId="583C5876"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78973C5C" w14:textId="77777777" w:rsidR="00B47DFD" w:rsidRDefault="00ED7213">
            <w:pPr>
              <w:rPr>
                <w:rFonts w:ascii="宋体" w:hAnsi="宋体" w:cs="宋体"/>
                <w:color w:val="000000"/>
                <w:sz w:val="22"/>
                <w:szCs w:val="22"/>
              </w:rPr>
            </w:pPr>
            <w:r>
              <w:rPr>
                <w:rFonts w:hint="eastAsia"/>
                <w:color w:val="000000"/>
                <w:sz w:val="22"/>
                <w:szCs w:val="22"/>
              </w:rPr>
              <w:t>30303</w:t>
            </w:r>
          </w:p>
        </w:tc>
        <w:tc>
          <w:tcPr>
            <w:tcW w:w="567" w:type="pct"/>
            <w:tcBorders>
              <w:top w:val="nil"/>
              <w:left w:val="nil"/>
              <w:bottom w:val="single" w:sz="4" w:space="0" w:color="000000"/>
              <w:right w:val="single" w:sz="4" w:space="0" w:color="000000"/>
            </w:tcBorders>
            <w:shd w:val="clear" w:color="FFFFFF" w:fill="C0C0C0"/>
            <w:noWrap/>
            <w:vAlign w:val="center"/>
          </w:tcPr>
          <w:p w14:paraId="696EB12C"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退职（役）费</w:t>
            </w:r>
          </w:p>
        </w:tc>
        <w:tc>
          <w:tcPr>
            <w:tcW w:w="485" w:type="pct"/>
            <w:tcBorders>
              <w:top w:val="nil"/>
              <w:left w:val="nil"/>
              <w:bottom w:val="single" w:sz="4" w:space="0" w:color="000000"/>
              <w:right w:val="single" w:sz="4" w:space="0" w:color="000000"/>
            </w:tcBorders>
            <w:shd w:val="clear" w:color="auto" w:fill="auto"/>
            <w:noWrap/>
            <w:vAlign w:val="center"/>
          </w:tcPr>
          <w:p w14:paraId="7C4E378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2DBF583B" w14:textId="77777777" w:rsidR="00B47DFD" w:rsidRDefault="00ED7213">
            <w:pPr>
              <w:rPr>
                <w:rFonts w:ascii="宋体" w:hAnsi="宋体" w:cs="宋体"/>
                <w:color w:val="000000"/>
                <w:sz w:val="22"/>
                <w:szCs w:val="22"/>
              </w:rPr>
            </w:pPr>
            <w:r>
              <w:rPr>
                <w:rFonts w:hint="eastAsia"/>
                <w:color w:val="000000"/>
                <w:sz w:val="22"/>
                <w:szCs w:val="22"/>
              </w:rPr>
              <w:t>30218</w:t>
            </w:r>
          </w:p>
        </w:tc>
        <w:tc>
          <w:tcPr>
            <w:tcW w:w="648" w:type="pct"/>
            <w:tcBorders>
              <w:top w:val="nil"/>
              <w:left w:val="nil"/>
              <w:bottom w:val="single" w:sz="4" w:space="0" w:color="000000"/>
              <w:right w:val="single" w:sz="4" w:space="0" w:color="000000"/>
            </w:tcBorders>
            <w:shd w:val="clear" w:color="FFFFFF" w:fill="C0C0C0"/>
            <w:noWrap/>
            <w:vAlign w:val="center"/>
          </w:tcPr>
          <w:p w14:paraId="4BB810C7"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专用材料费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17F2A5F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75867F42" w14:textId="77777777" w:rsidR="00B47DFD" w:rsidRDefault="00ED7213">
            <w:pPr>
              <w:rPr>
                <w:rFonts w:ascii="宋体" w:hAnsi="宋体" w:cs="宋体"/>
                <w:color w:val="000000"/>
                <w:sz w:val="22"/>
                <w:szCs w:val="22"/>
              </w:rPr>
            </w:pPr>
            <w:r>
              <w:rPr>
                <w:rFonts w:hint="eastAsia"/>
                <w:color w:val="000000"/>
                <w:sz w:val="22"/>
                <w:szCs w:val="22"/>
              </w:rPr>
              <w:t>31021</w:t>
            </w:r>
          </w:p>
        </w:tc>
        <w:tc>
          <w:tcPr>
            <w:tcW w:w="727" w:type="pct"/>
            <w:tcBorders>
              <w:top w:val="nil"/>
              <w:left w:val="nil"/>
              <w:bottom w:val="single" w:sz="4" w:space="0" w:color="000000"/>
              <w:right w:val="single" w:sz="4" w:space="0" w:color="000000"/>
            </w:tcBorders>
            <w:shd w:val="clear" w:color="FFFFFF" w:fill="C0C0C0"/>
            <w:noWrap/>
            <w:vAlign w:val="center"/>
          </w:tcPr>
          <w:p w14:paraId="7DA537D8"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文物和陈列品购置</w:t>
            </w:r>
          </w:p>
        </w:tc>
        <w:tc>
          <w:tcPr>
            <w:tcW w:w="486" w:type="pct"/>
            <w:tcBorders>
              <w:top w:val="nil"/>
              <w:left w:val="nil"/>
              <w:bottom w:val="single" w:sz="4" w:space="0" w:color="000000"/>
              <w:right w:val="single" w:sz="4" w:space="0" w:color="000000"/>
            </w:tcBorders>
            <w:shd w:val="clear" w:color="auto" w:fill="auto"/>
            <w:noWrap/>
            <w:vAlign w:val="center"/>
          </w:tcPr>
          <w:p w14:paraId="6C135B88" w14:textId="77777777" w:rsidR="00B47DFD" w:rsidRDefault="00B47DFD">
            <w:pPr>
              <w:jc w:val="right"/>
              <w:rPr>
                <w:rFonts w:ascii="宋体" w:hAnsi="宋体" w:cs="宋体"/>
                <w:color w:val="000000"/>
                <w:sz w:val="22"/>
                <w:szCs w:val="22"/>
              </w:rPr>
            </w:pPr>
          </w:p>
        </w:tc>
      </w:tr>
      <w:tr w:rsidR="00B47DFD" w14:paraId="1C034FF3"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31851F31" w14:textId="77777777" w:rsidR="00B47DFD" w:rsidRDefault="00ED7213">
            <w:pPr>
              <w:rPr>
                <w:rFonts w:ascii="宋体" w:hAnsi="宋体" w:cs="宋体"/>
                <w:color w:val="000000"/>
                <w:sz w:val="22"/>
                <w:szCs w:val="22"/>
              </w:rPr>
            </w:pPr>
            <w:r>
              <w:rPr>
                <w:rFonts w:hint="eastAsia"/>
                <w:color w:val="000000"/>
                <w:sz w:val="22"/>
                <w:szCs w:val="22"/>
              </w:rPr>
              <w:t>30304</w:t>
            </w:r>
          </w:p>
        </w:tc>
        <w:tc>
          <w:tcPr>
            <w:tcW w:w="567" w:type="pct"/>
            <w:tcBorders>
              <w:top w:val="nil"/>
              <w:left w:val="nil"/>
              <w:bottom w:val="single" w:sz="4" w:space="0" w:color="000000"/>
              <w:right w:val="single" w:sz="4" w:space="0" w:color="000000"/>
            </w:tcBorders>
            <w:shd w:val="clear" w:color="FFFFFF" w:fill="C0C0C0"/>
            <w:noWrap/>
            <w:vAlign w:val="center"/>
          </w:tcPr>
          <w:p w14:paraId="7C5A8B10"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抚恤金</w:t>
            </w:r>
          </w:p>
        </w:tc>
        <w:tc>
          <w:tcPr>
            <w:tcW w:w="485" w:type="pct"/>
            <w:tcBorders>
              <w:top w:val="nil"/>
              <w:left w:val="nil"/>
              <w:bottom w:val="single" w:sz="4" w:space="0" w:color="000000"/>
              <w:right w:val="single" w:sz="4" w:space="0" w:color="000000"/>
            </w:tcBorders>
            <w:shd w:val="clear" w:color="auto" w:fill="auto"/>
            <w:noWrap/>
            <w:vAlign w:val="center"/>
          </w:tcPr>
          <w:p w14:paraId="07E3DE49"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3387B3B6" w14:textId="77777777" w:rsidR="00B47DFD" w:rsidRDefault="00ED7213">
            <w:pPr>
              <w:rPr>
                <w:rFonts w:ascii="宋体" w:hAnsi="宋体" w:cs="宋体"/>
                <w:color w:val="000000"/>
                <w:sz w:val="22"/>
                <w:szCs w:val="22"/>
              </w:rPr>
            </w:pPr>
            <w:r>
              <w:rPr>
                <w:rFonts w:hint="eastAsia"/>
                <w:color w:val="000000"/>
                <w:sz w:val="22"/>
                <w:szCs w:val="22"/>
              </w:rPr>
              <w:t>30224</w:t>
            </w:r>
          </w:p>
        </w:tc>
        <w:tc>
          <w:tcPr>
            <w:tcW w:w="648" w:type="pct"/>
            <w:tcBorders>
              <w:top w:val="nil"/>
              <w:left w:val="nil"/>
              <w:bottom w:val="single" w:sz="4" w:space="0" w:color="000000"/>
              <w:right w:val="single" w:sz="4" w:space="0" w:color="000000"/>
            </w:tcBorders>
            <w:shd w:val="clear" w:color="FFFFFF" w:fill="C0C0C0"/>
            <w:noWrap/>
            <w:vAlign w:val="center"/>
          </w:tcPr>
          <w:p w14:paraId="3E8E9262"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被装购置费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644B8F1D"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743D1F0E" w14:textId="77777777" w:rsidR="00B47DFD" w:rsidRDefault="00ED7213">
            <w:pPr>
              <w:rPr>
                <w:rFonts w:ascii="宋体" w:hAnsi="宋体" w:cs="宋体"/>
                <w:color w:val="000000"/>
                <w:sz w:val="22"/>
                <w:szCs w:val="22"/>
              </w:rPr>
            </w:pPr>
            <w:r>
              <w:rPr>
                <w:rFonts w:hint="eastAsia"/>
                <w:color w:val="000000"/>
                <w:sz w:val="22"/>
                <w:szCs w:val="22"/>
              </w:rPr>
              <w:t>31022</w:t>
            </w:r>
          </w:p>
        </w:tc>
        <w:tc>
          <w:tcPr>
            <w:tcW w:w="727" w:type="pct"/>
            <w:tcBorders>
              <w:top w:val="nil"/>
              <w:left w:val="nil"/>
              <w:bottom w:val="single" w:sz="4" w:space="0" w:color="000000"/>
              <w:right w:val="single" w:sz="4" w:space="0" w:color="000000"/>
            </w:tcBorders>
            <w:shd w:val="clear" w:color="FFFFFF" w:fill="C0C0C0"/>
            <w:noWrap/>
            <w:vAlign w:val="center"/>
          </w:tcPr>
          <w:p w14:paraId="5747CA53"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无形资产购置</w:t>
            </w:r>
          </w:p>
        </w:tc>
        <w:tc>
          <w:tcPr>
            <w:tcW w:w="486" w:type="pct"/>
            <w:tcBorders>
              <w:top w:val="nil"/>
              <w:left w:val="nil"/>
              <w:bottom w:val="single" w:sz="4" w:space="0" w:color="000000"/>
              <w:right w:val="single" w:sz="4" w:space="0" w:color="000000"/>
            </w:tcBorders>
            <w:shd w:val="clear" w:color="auto" w:fill="auto"/>
            <w:noWrap/>
            <w:vAlign w:val="center"/>
          </w:tcPr>
          <w:p w14:paraId="15927823" w14:textId="77777777" w:rsidR="00B47DFD" w:rsidRDefault="00B47DFD">
            <w:pPr>
              <w:jc w:val="right"/>
              <w:rPr>
                <w:rFonts w:ascii="宋体" w:hAnsi="宋体" w:cs="宋体"/>
                <w:color w:val="000000"/>
                <w:sz w:val="22"/>
                <w:szCs w:val="22"/>
              </w:rPr>
            </w:pPr>
          </w:p>
        </w:tc>
      </w:tr>
      <w:tr w:rsidR="00B47DFD" w14:paraId="2C5E8938"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3527B32F" w14:textId="77777777" w:rsidR="00B47DFD" w:rsidRDefault="00ED7213">
            <w:pPr>
              <w:rPr>
                <w:rFonts w:ascii="宋体" w:hAnsi="宋体" w:cs="宋体"/>
                <w:color w:val="000000"/>
                <w:sz w:val="22"/>
                <w:szCs w:val="22"/>
              </w:rPr>
            </w:pPr>
            <w:r>
              <w:rPr>
                <w:rFonts w:hint="eastAsia"/>
                <w:color w:val="000000"/>
                <w:sz w:val="22"/>
                <w:szCs w:val="22"/>
              </w:rPr>
              <w:t>30305</w:t>
            </w:r>
          </w:p>
        </w:tc>
        <w:tc>
          <w:tcPr>
            <w:tcW w:w="567" w:type="pct"/>
            <w:tcBorders>
              <w:top w:val="nil"/>
              <w:left w:val="nil"/>
              <w:bottom w:val="single" w:sz="4" w:space="0" w:color="000000"/>
              <w:right w:val="single" w:sz="4" w:space="0" w:color="000000"/>
            </w:tcBorders>
            <w:shd w:val="clear" w:color="FFFFFF" w:fill="C0C0C0"/>
            <w:noWrap/>
            <w:vAlign w:val="center"/>
          </w:tcPr>
          <w:p w14:paraId="7B2AC07F"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生活补助</w:t>
            </w:r>
          </w:p>
        </w:tc>
        <w:tc>
          <w:tcPr>
            <w:tcW w:w="485" w:type="pct"/>
            <w:tcBorders>
              <w:top w:val="nil"/>
              <w:left w:val="nil"/>
              <w:bottom w:val="single" w:sz="4" w:space="0" w:color="000000"/>
              <w:right w:val="single" w:sz="4" w:space="0" w:color="000000"/>
            </w:tcBorders>
            <w:shd w:val="clear" w:color="auto" w:fill="auto"/>
            <w:noWrap/>
            <w:vAlign w:val="center"/>
          </w:tcPr>
          <w:p w14:paraId="50227E4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763477AE" w14:textId="77777777" w:rsidR="00B47DFD" w:rsidRDefault="00ED7213">
            <w:pPr>
              <w:rPr>
                <w:rFonts w:ascii="宋体" w:hAnsi="宋体" w:cs="宋体"/>
                <w:color w:val="000000"/>
                <w:sz w:val="22"/>
                <w:szCs w:val="22"/>
              </w:rPr>
            </w:pPr>
            <w:r>
              <w:rPr>
                <w:rFonts w:hint="eastAsia"/>
                <w:color w:val="000000"/>
                <w:sz w:val="22"/>
                <w:szCs w:val="22"/>
              </w:rPr>
              <w:t>30225</w:t>
            </w:r>
          </w:p>
        </w:tc>
        <w:tc>
          <w:tcPr>
            <w:tcW w:w="648" w:type="pct"/>
            <w:tcBorders>
              <w:top w:val="nil"/>
              <w:left w:val="nil"/>
              <w:bottom w:val="single" w:sz="4" w:space="0" w:color="000000"/>
              <w:right w:val="single" w:sz="4" w:space="0" w:color="000000"/>
            </w:tcBorders>
            <w:shd w:val="clear" w:color="FFFFFF" w:fill="C0C0C0"/>
            <w:noWrap/>
            <w:vAlign w:val="center"/>
          </w:tcPr>
          <w:p w14:paraId="02F0C41F"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专用燃料费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5B0AD245"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06F5ABEE" w14:textId="77777777" w:rsidR="00B47DFD" w:rsidRDefault="00ED7213">
            <w:pPr>
              <w:rPr>
                <w:rFonts w:ascii="宋体" w:hAnsi="宋体" w:cs="宋体"/>
                <w:color w:val="000000"/>
                <w:sz w:val="22"/>
                <w:szCs w:val="22"/>
              </w:rPr>
            </w:pPr>
            <w:r>
              <w:rPr>
                <w:rFonts w:hint="eastAsia"/>
                <w:color w:val="000000"/>
                <w:sz w:val="22"/>
                <w:szCs w:val="22"/>
              </w:rPr>
              <w:t>31099</w:t>
            </w:r>
          </w:p>
        </w:tc>
        <w:tc>
          <w:tcPr>
            <w:tcW w:w="727" w:type="pct"/>
            <w:tcBorders>
              <w:top w:val="nil"/>
              <w:left w:val="nil"/>
              <w:bottom w:val="single" w:sz="4" w:space="0" w:color="000000"/>
              <w:right w:val="single" w:sz="4" w:space="0" w:color="000000"/>
            </w:tcBorders>
            <w:shd w:val="clear" w:color="FFFFFF" w:fill="C0C0C0"/>
            <w:noWrap/>
            <w:vAlign w:val="center"/>
          </w:tcPr>
          <w:p w14:paraId="12412569"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其他资本性支出</w:t>
            </w:r>
          </w:p>
        </w:tc>
        <w:tc>
          <w:tcPr>
            <w:tcW w:w="486" w:type="pct"/>
            <w:tcBorders>
              <w:top w:val="nil"/>
              <w:left w:val="nil"/>
              <w:bottom w:val="single" w:sz="4" w:space="0" w:color="000000"/>
              <w:right w:val="single" w:sz="4" w:space="0" w:color="000000"/>
            </w:tcBorders>
            <w:shd w:val="clear" w:color="auto" w:fill="auto"/>
            <w:noWrap/>
            <w:vAlign w:val="center"/>
          </w:tcPr>
          <w:p w14:paraId="2CD5650E" w14:textId="77777777" w:rsidR="00B47DFD" w:rsidRDefault="00B47DFD">
            <w:pPr>
              <w:jc w:val="right"/>
              <w:rPr>
                <w:rFonts w:ascii="宋体" w:hAnsi="宋体" w:cs="宋体"/>
                <w:color w:val="000000"/>
                <w:sz w:val="22"/>
                <w:szCs w:val="22"/>
              </w:rPr>
            </w:pPr>
          </w:p>
        </w:tc>
      </w:tr>
      <w:tr w:rsidR="00B47DFD" w14:paraId="60FBDBCB"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550AD2A2" w14:textId="77777777" w:rsidR="00B47DFD" w:rsidRDefault="00ED7213">
            <w:pPr>
              <w:rPr>
                <w:rFonts w:ascii="宋体" w:hAnsi="宋体" w:cs="宋体"/>
                <w:color w:val="000000"/>
                <w:sz w:val="22"/>
                <w:szCs w:val="22"/>
              </w:rPr>
            </w:pPr>
            <w:r>
              <w:rPr>
                <w:rFonts w:hint="eastAsia"/>
                <w:color w:val="000000"/>
                <w:sz w:val="22"/>
                <w:szCs w:val="22"/>
              </w:rPr>
              <w:lastRenderedPageBreak/>
              <w:t>30306</w:t>
            </w:r>
          </w:p>
        </w:tc>
        <w:tc>
          <w:tcPr>
            <w:tcW w:w="567" w:type="pct"/>
            <w:tcBorders>
              <w:top w:val="nil"/>
              <w:left w:val="nil"/>
              <w:bottom w:val="single" w:sz="4" w:space="0" w:color="000000"/>
              <w:right w:val="single" w:sz="4" w:space="0" w:color="000000"/>
            </w:tcBorders>
            <w:shd w:val="clear" w:color="FFFFFF" w:fill="C0C0C0"/>
            <w:noWrap/>
            <w:vAlign w:val="center"/>
          </w:tcPr>
          <w:p w14:paraId="7DF10ECC"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救济费</w:t>
            </w:r>
          </w:p>
        </w:tc>
        <w:tc>
          <w:tcPr>
            <w:tcW w:w="485" w:type="pct"/>
            <w:tcBorders>
              <w:top w:val="nil"/>
              <w:left w:val="nil"/>
              <w:bottom w:val="single" w:sz="4" w:space="0" w:color="000000"/>
              <w:right w:val="single" w:sz="4" w:space="0" w:color="000000"/>
            </w:tcBorders>
            <w:shd w:val="clear" w:color="auto" w:fill="auto"/>
            <w:noWrap/>
            <w:vAlign w:val="center"/>
          </w:tcPr>
          <w:p w14:paraId="7063E6E8"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3EDF43D1" w14:textId="77777777" w:rsidR="00B47DFD" w:rsidRDefault="00ED7213">
            <w:pPr>
              <w:rPr>
                <w:rFonts w:ascii="宋体" w:hAnsi="宋体" w:cs="宋体"/>
                <w:color w:val="000000"/>
                <w:sz w:val="22"/>
                <w:szCs w:val="22"/>
              </w:rPr>
            </w:pPr>
            <w:r>
              <w:rPr>
                <w:rFonts w:hint="eastAsia"/>
                <w:color w:val="000000"/>
                <w:sz w:val="22"/>
                <w:szCs w:val="22"/>
              </w:rPr>
              <w:t>30226</w:t>
            </w:r>
          </w:p>
        </w:tc>
        <w:tc>
          <w:tcPr>
            <w:tcW w:w="648" w:type="pct"/>
            <w:tcBorders>
              <w:top w:val="nil"/>
              <w:left w:val="nil"/>
              <w:bottom w:val="single" w:sz="4" w:space="0" w:color="000000"/>
              <w:right w:val="single" w:sz="4" w:space="0" w:color="000000"/>
            </w:tcBorders>
            <w:shd w:val="clear" w:color="FFFFFF" w:fill="C0C0C0"/>
            <w:noWrap/>
            <w:vAlign w:val="center"/>
          </w:tcPr>
          <w:p w14:paraId="086A40EC"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劳务费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7B03B19A"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7868F606" w14:textId="77777777" w:rsidR="00B47DFD" w:rsidRDefault="00ED7213">
            <w:pPr>
              <w:rPr>
                <w:rFonts w:ascii="宋体" w:hAnsi="宋体" w:cs="宋体"/>
                <w:color w:val="000000"/>
                <w:sz w:val="22"/>
                <w:szCs w:val="22"/>
              </w:rPr>
            </w:pPr>
            <w:r>
              <w:rPr>
                <w:rFonts w:hint="eastAsia"/>
                <w:color w:val="000000"/>
                <w:sz w:val="22"/>
                <w:szCs w:val="22"/>
              </w:rPr>
              <w:t>399</w:t>
            </w:r>
          </w:p>
        </w:tc>
        <w:tc>
          <w:tcPr>
            <w:tcW w:w="727" w:type="pct"/>
            <w:tcBorders>
              <w:top w:val="nil"/>
              <w:left w:val="nil"/>
              <w:bottom w:val="single" w:sz="4" w:space="0" w:color="000000"/>
              <w:right w:val="single" w:sz="4" w:space="0" w:color="000000"/>
            </w:tcBorders>
            <w:shd w:val="clear" w:color="FFFFFF" w:fill="C0C0C0"/>
            <w:noWrap/>
            <w:vAlign w:val="center"/>
          </w:tcPr>
          <w:p w14:paraId="28E391C5" w14:textId="77777777" w:rsidR="00B47DFD" w:rsidRDefault="00ED7213">
            <w:pPr>
              <w:rPr>
                <w:rFonts w:ascii="宋体" w:hAnsi="宋体" w:cs="宋体"/>
                <w:color w:val="000000"/>
                <w:sz w:val="22"/>
                <w:szCs w:val="22"/>
              </w:rPr>
            </w:pPr>
            <w:r>
              <w:rPr>
                <w:rFonts w:hint="eastAsia"/>
                <w:color w:val="000000"/>
                <w:sz w:val="22"/>
                <w:szCs w:val="22"/>
              </w:rPr>
              <w:t>其他支出</w:t>
            </w:r>
          </w:p>
        </w:tc>
        <w:tc>
          <w:tcPr>
            <w:tcW w:w="486" w:type="pct"/>
            <w:tcBorders>
              <w:top w:val="nil"/>
              <w:left w:val="nil"/>
              <w:bottom w:val="single" w:sz="4" w:space="0" w:color="000000"/>
              <w:right w:val="single" w:sz="4" w:space="0" w:color="000000"/>
            </w:tcBorders>
            <w:shd w:val="clear" w:color="auto" w:fill="auto"/>
            <w:noWrap/>
            <w:vAlign w:val="center"/>
          </w:tcPr>
          <w:p w14:paraId="7549A55D" w14:textId="77777777" w:rsidR="00B47DFD" w:rsidRDefault="00B47DFD">
            <w:pPr>
              <w:jc w:val="right"/>
              <w:rPr>
                <w:rFonts w:ascii="宋体" w:hAnsi="宋体" w:cs="宋体"/>
                <w:color w:val="000000"/>
                <w:sz w:val="22"/>
                <w:szCs w:val="22"/>
              </w:rPr>
            </w:pPr>
          </w:p>
        </w:tc>
      </w:tr>
      <w:tr w:rsidR="00B47DFD" w14:paraId="0C23CE9D"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185654E7" w14:textId="77777777" w:rsidR="00B47DFD" w:rsidRDefault="00ED7213">
            <w:pPr>
              <w:rPr>
                <w:rFonts w:ascii="宋体" w:hAnsi="宋体" w:cs="宋体"/>
                <w:color w:val="000000"/>
                <w:sz w:val="22"/>
                <w:szCs w:val="22"/>
              </w:rPr>
            </w:pPr>
            <w:r>
              <w:rPr>
                <w:rFonts w:hint="eastAsia"/>
                <w:color w:val="000000"/>
                <w:sz w:val="22"/>
                <w:szCs w:val="22"/>
              </w:rPr>
              <w:t>30307</w:t>
            </w:r>
          </w:p>
        </w:tc>
        <w:tc>
          <w:tcPr>
            <w:tcW w:w="567" w:type="pct"/>
            <w:tcBorders>
              <w:top w:val="nil"/>
              <w:left w:val="nil"/>
              <w:bottom w:val="single" w:sz="4" w:space="0" w:color="000000"/>
              <w:right w:val="single" w:sz="4" w:space="0" w:color="000000"/>
            </w:tcBorders>
            <w:shd w:val="clear" w:color="FFFFFF" w:fill="C0C0C0"/>
            <w:noWrap/>
            <w:vAlign w:val="center"/>
          </w:tcPr>
          <w:p w14:paraId="61E40211"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医疗费补助</w:t>
            </w:r>
          </w:p>
        </w:tc>
        <w:tc>
          <w:tcPr>
            <w:tcW w:w="485" w:type="pct"/>
            <w:tcBorders>
              <w:top w:val="nil"/>
              <w:left w:val="nil"/>
              <w:bottom w:val="single" w:sz="4" w:space="0" w:color="000000"/>
              <w:right w:val="single" w:sz="4" w:space="0" w:color="000000"/>
            </w:tcBorders>
            <w:shd w:val="clear" w:color="auto" w:fill="auto"/>
            <w:noWrap/>
            <w:vAlign w:val="center"/>
          </w:tcPr>
          <w:p w14:paraId="28C0D74E"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0394AEE6" w14:textId="77777777" w:rsidR="00B47DFD" w:rsidRDefault="00ED7213">
            <w:pPr>
              <w:rPr>
                <w:rFonts w:ascii="宋体" w:hAnsi="宋体" w:cs="宋体"/>
                <w:color w:val="000000"/>
                <w:sz w:val="22"/>
                <w:szCs w:val="22"/>
              </w:rPr>
            </w:pPr>
            <w:r>
              <w:rPr>
                <w:rFonts w:hint="eastAsia"/>
                <w:color w:val="000000"/>
                <w:sz w:val="22"/>
                <w:szCs w:val="22"/>
              </w:rPr>
              <w:t>30227</w:t>
            </w:r>
          </w:p>
        </w:tc>
        <w:tc>
          <w:tcPr>
            <w:tcW w:w="648" w:type="pct"/>
            <w:tcBorders>
              <w:top w:val="nil"/>
              <w:left w:val="nil"/>
              <w:bottom w:val="single" w:sz="4" w:space="0" w:color="000000"/>
              <w:right w:val="single" w:sz="4" w:space="0" w:color="000000"/>
            </w:tcBorders>
            <w:shd w:val="clear" w:color="FFFFFF" w:fill="C0C0C0"/>
            <w:noWrap/>
            <w:vAlign w:val="center"/>
          </w:tcPr>
          <w:p w14:paraId="67A7321D"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委托业务费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76452DB3"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11D9974D" w14:textId="77777777" w:rsidR="00B47DFD" w:rsidRDefault="00ED7213">
            <w:pPr>
              <w:rPr>
                <w:rFonts w:ascii="宋体" w:hAnsi="宋体" w:cs="宋体"/>
                <w:color w:val="000000"/>
                <w:sz w:val="22"/>
                <w:szCs w:val="22"/>
              </w:rPr>
            </w:pPr>
            <w:r>
              <w:rPr>
                <w:rFonts w:hint="eastAsia"/>
                <w:color w:val="000000"/>
                <w:sz w:val="22"/>
                <w:szCs w:val="22"/>
              </w:rPr>
              <w:t>39907</w:t>
            </w:r>
          </w:p>
        </w:tc>
        <w:tc>
          <w:tcPr>
            <w:tcW w:w="727" w:type="pct"/>
            <w:tcBorders>
              <w:top w:val="nil"/>
              <w:left w:val="nil"/>
              <w:bottom w:val="single" w:sz="4" w:space="0" w:color="000000"/>
              <w:right w:val="single" w:sz="4" w:space="0" w:color="000000"/>
            </w:tcBorders>
            <w:shd w:val="clear" w:color="FFFFFF" w:fill="C0C0C0"/>
            <w:noWrap/>
            <w:vAlign w:val="center"/>
          </w:tcPr>
          <w:p w14:paraId="73158612"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国家赔偿费用支出</w:t>
            </w:r>
          </w:p>
        </w:tc>
        <w:tc>
          <w:tcPr>
            <w:tcW w:w="486" w:type="pct"/>
            <w:tcBorders>
              <w:top w:val="nil"/>
              <w:left w:val="nil"/>
              <w:bottom w:val="single" w:sz="4" w:space="0" w:color="000000"/>
              <w:right w:val="single" w:sz="4" w:space="0" w:color="000000"/>
            </w:tcBorders>
            <w:shd w:val="clear" w:color="auto" w:fill="auto"/>
            <w:noWrap/>
            <w:vAlign w:val="center"/>
          </w:tcPr>
          <w:p w14:paraId="45FB1B7C" w14:textId="77777777" w:rsidR="00B47DFD" w:rsidRDefault="00B47DFD">
            <w:pPr>
              <w:jc w:val="right"/>
              <w:rPr>
                <w:rFonts w:ascii="宋体" w:hAnsi="宋体" w:cs="宋体"/>
                <w:color w:val="000000"/>
                <w:sz w:val="22"/>
                <w:szCs w:val="22"/>
              </w:rPr>
            </w:pPr>
          </w:p>
        </w:tc>
      </w:tr>
      <w:tr w:rsidR="00B47DFD" w14:paraId="291299F4"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26A5BEC0" w14:textId="77777777" w:rsidR="00B47DFD" w:rsidRDefault="00ED7213">
            <w:pPr>
              <w:rPr>
                <w:rFonts w:ascii="宋体" w:hAnsi="宋体" w:cs="宋体"/>
                <w:color w:val="000000"/>
                <w:sz w:val="22"/>
                <w:szCs w:val="22"/>
              </w:rPr>
            </w:pPr>
            <w:r>
              <w:rPr>
                <w:rFonts w:hint="eastAsia"/>
                <w:color w:val="000000"/>
                <w:sz w:val="22"/>
                <w:szCs w:val="22"/>
              </w:rPr>
              <w:t>30308</w:t>
            </w:r>
          </w:p>
        </w:tc>
        <w:tc>
          <w:tcPr>
            <w:tcW w:w="567" w:type="pct"/>
            <w:tcBorders>
              <w:top w:val="nil"/>
              <w:left w:val="nil"/>
              <w:bottom w:val="single" w:sz="4" w:space="0" w:color="000000"/>
              <w:right w:val="single" w:sz="4" w:space="0" w:color="000000"/>
            </w:tcBorders>
            <w:shd w:val="clear" w:color="FFFFFF" w:fill="C0C0C0"/>
            <w:noWrap/>
            <w:vAlign w:val="center"/>
          </w:tcPr>
          <w:p w14:paraId="3D6AE3DA"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助学金</w:t>
            </w:r>
          </w:p>
        </w:tc>
        <w:tc>
          <w:tcPr>
            <w:tcW w:w="485" w:type="pct"/>
            <w:tcBorders>
              <w:top w:val="nil"/>
              <w:left w:val="nil"/>
              <w:bottom w:val="single" w:sz="4" w:space="0" w:color="000000"/>
              <w:right w:val="single" w:sz="4" w:space="0" w:color="000000"/>
            </w:tcBorders>
            <w:shd w:val="clear" w:color="auto" w:fill="auto"/>
            <w:noWrap/>
            <w:vAlign w:val="center"/>
          </w:tcPr>
          <w:p w14:paraId="29D0BFDD"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13A77745" w14:textId="77777777" w:rsidR="00B47DFD" w:rsidRDefault="00ED7213">
            <w:pPr>
              <w:rPr>
                <w:rFonts w:ascii="宋体" w:hAnsi="宋体" w:cs="宋体"/>
                <w:color w:val="000000"/>
                <w:sz w:val="22"/>
                <w:szCs w:val="22"/>
              </w:rPr>
            </w:pPr>
            <w:r>
              <w:rPr>
                <w:rFonts w:hint="eastAsia"/>
                <w:color w:val="000000"/>
                <w:sz w:val="22"/>
                <w:szCs w:val="22"/>
              </w:rPr>
              <w:t>30228</w:t>
            </w:r>
          </w:p>
        </w:tc>
        <w:tc>
          <w:tcPr>
            <w:tcW w:w="648" w:type="pct"/>
            <w:tcBorders>
              <w:top w:val="nil"/>
              <w:left w:val="nil"/>
              <w:bottom w:val="single" w:sz="4" w:space="0" w:color="000000"/>
              <w:right w:val="single" w:sz="4" w:space="0" w:color="000000"/>
            </w:tcBorders>
            <w:shd w:val="clear" w:color="FFFFFF" w:fill="C0C0C0"/>
            <w:noWrap/>
            <w:vAlign w:val="center"/>
          </w:tcPr>
          <w:p w14:paraId="5856F20B"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工会经费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0E0854D7" w14:textId="77777777" w:rsidR="00B47DFD" w:rsidRDefault="00ED7213">
            <w:pPr>
              <w:jc w:val="right"/>
              <w:rPr>
                <w:rFonts w:ascii="宋体" w:hAnsi="宋体" w:cs="宋体"/>
                <w:color w:val="000000"/>
                <w:sz w:val="22"/>
                <w:szCs w:val="22"/>
              </w:rPr>
            </w:pPr>
            <w:r>
              <w:rPr>
                <w:rFonts w:hint="eastAsia"/>
                <w:color w:val="000000"/>
                <w:sz w:val="22"/>
                <w:szCs w:val="22"/>
              </w:rPr>
              <w:t>3.18</w:t>
            </w:r>
          </w:p>
        </w:tc>
        <w:tc>
          <w:tcPr>
            <w:tcW w:w="566" w:type="pct"/>
            <w:tcBorders>
              <w:top w:val="nil"/>
              <w:left w:val="nil"/>
              <w:bottom w:val="single" w:sz="4" w:space="0" w:color="000000"/>
              <w:right w:val="single" w:sz="4" w:space="0" w:color="000000"/>
            </w:tcBorders>
            <w:shd w:val="clear" w:color="FFFFFF" w:fill="C0C0C0"/>
            <w:noWrap/>
            <w:vAlign w:val="center"/>
          </w:tcPr>
          <w:p w14:paraId="690704C5" w14:textId="77777777" w:rsidR="00B47DFD" w:rsidRDefault="00ED7213">
            <w:pPr>
              <w:rPr>
                <w:rFonts w:ascii="宋体" w:hAnsi="宋体" w:cs="宋体"/>
                <w:color w:val="000000"/>
                <w:sz w:val="22"/>
                <w:szCs w:val="22"/>
              </w:rPr>
            </w:pPr>
            <w:r>
              <w:rPr>
                <w:rFonts w:hint="eastAsia"/>
                <w:color w:val="000000"/>
                <w:sz w:val="22"/>
                <w:szCs w:val="22"/>
              </w:rPr>
              <w:t>39908</w:t>
            </w:r>
          </w:p>
        </w:tc>
        <w:tc>
          <w:tcPr>
            <w:tcW w:w="727" w:type="pct"/>
            <w:tcBorders>
              <w:top w:val="nil"/>
              <w:left w:val="nil"/>
              <w:bottom w:val="single" w:sz="4" w:space="0" w:color="000000"/>
              <w:right w:val="single" w:sz="4" w:space="0" w:color="000000"/>
            </w:tcBorders>
            <w:shd w:val="clear" w:color="FFFFFF" w:fill="C0C0C0"/>
            <w:noWrap/>
            <w:vAlign w:val="center"/>
          </w:tcPr>
          <w:p w14:paraId="2CC0B241"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对民间非营利组织和群众性自治组织补贴</w:t>
            </w:r>
          </w:p>
        </w:tc>
        <w:tc>
          <w:tcPr>
            <w:tcW w:w="486" w:type="pct"/>
            <w:tcBorders>
              <w:top w:val="nil"/>
              <w:left w:val="nil"/>
              <w:bottom w:val="single" w:sz="4" w:space="0" w:color="000000"/>
              <w:right w:val="single" w:sz="4" w:space="0" w:color="000000"/>
            </w:tcBorders>
            <w:shd w:val="clear" w:color="auto" w:fill="auto"/>
            <w:noWrap/>
            <w:vAlign w:val="center"/>
          </w:tcPr>
          <w:p w14:paraId="71F18C81" w14:textId="77777777" w:rsidR="00B47DFD" w:rsidRDefault="00B47DFD">
            <w:pPr>
              <w:jc w:val="right"/>
              <w:rPr>
                <w:rFonts w:ascii="宋体" w:hAnsi="宋体" w:cs="宋体"/>
                <w:color w:val="000000"/>
                <w:sz w:val="22"/>
                <w:szCs w:val="22"/>
              </w:rPr>
            </w:pPr>
          </w:p>
        </w:tc>
      </w:tr>
      <w:tr w:rsidR="00B47DFD" w14:paraId="5DBDA88A"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5A7F24BC" w14:textId="77777777" w:rsidR="00B47DFD" w:rsidRDefault="00ED7213">
            <w:pPr>
              <w:rPr>
                <w:rFonts w:ascii="宋体" w:hAnsi="宋体" w:cs="宋体"/>
                <w:color w:val="000000"/>
                <w:sz w:val="22"/>
                <w:szCs w:val="22"/>
              </w:rPr>
            </w:pPr>
            <w:r>
              <w:rPr>
                <w:rFonts w:hint="eastAsia"/>
                <w:color w:val="000000"/>
                <w:sz w:val="22"/>
                <w:szCs w:val="22"/>
              </w:rPr>
              <w:t>30309</w:t>
            </w:r>
          </w:p>
        </w:tc>
        <w:tc>
          <w:tcPr>
            <w:tcW w:w="567" w:type="pct"/>
            <w:tcBorders>
              <w:top w:val="nil"/>
              <w:left w:val="nil"/>
              <w:bottom w:val="single" w:sz="4" w:space="0" w:color="000000"/>
              <w:right w:val="single" w:sz="4" w:space="0" w:color="000000"/>
            </w:tcBorders>
            <w:shd w:val="clear" w:color="FFFFFF" w:fill="C0C0C0"/>
            <w:noWrap/>
            <w:vAlign w:val="center"/>
          </w:tcPr>
          <w:p w14:paraId="0D39D480"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奖励金</w:t>
            </w:r>
          </w:p>
        </w:tc>
        <w:tc>
          <w:tcPr>
            <w:tcW w:w="485" w:type="pct"/>
            <w:tcBorders>
              <w:top w:val="nil"/>
              <w:left w:val="nil"/>
              <w:bottom w:val="single" w:sz="4" w:space="0" w:color="000000"/>
              <w:right w:val="single" w:sz="4" w:space="0" w:color="000000"/>
            </w:tcBorders>
            <w:shd w:val="clear" w:color="auto" w:fill="auto"/>
            <w:noWrap/>
            <w:vAlign w:val="center"/>
          </w:tcPr>
          <w:p w14:paraId="21460615"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5AFD07DC" w14:textId="77777777" w:rsidR="00B47DFD" w:rsidRDefault="00ED7213">
            <w:pPr>
              <w:rPr>
                <w:rFonts w:ascii="宋体" w:hAnsi="宋体" w:cs="宋体"/>
                <w:color w:val="000000"/>
                <w:sz w:val="22"/>
                <w:szCs w:val="22"/>
              </w:rPr>
            </w:pPr>
            <w:r>
              <w:rPr>
                <w:rFonts w:hint="eastAsia"/>
                <w:color w:val="000000"/>
                <w:sz w:val="22"/>
                <w:szCs w:val="22"/>
              </w:rPr>
              <w:t>30229</w:t>
            </w:r>
          </w:p>
        </w:tc>
        <w:tc>
          <w:tcPr>
            <w:tcW w:w="648" w:type="pct"/>
            <w:tcBorders>
              <w:top w:val="nil"/>
              <w:left w:val="nil"/>
              <w:bottom w:val="single" w:sz="4" w:space="0" w:color="000000"/>
              <w:right w:val="single" w:sz="4" w:space="0" w:color="000000"/>
            </w:tcBorders>
            <w:shd w:val="clear" w:color="FFFFFF" w:fill="C0C0C0"/>
            <w:noWrap/>
            <w:vAlign w:val="center"/>
          </w:tcPr>
          <w:p w14:paraId="70F78B03"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福利费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1DE3A856"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38EFEBBE" w14:textId="77777777" w:rsidR="00B47DFD" w:rsidRDefault="00ED7213">
            <w:pPr>
              <w:rPr>
                <w:rFonts w:ascii="宋体" w:hAnsi="宋体" w:cs="宋体"/>
                <w:color w:val="000000"/>
                <w:sz w:val="22"/>
                <w:szCs w:val="22"/>
              </w:rPr>
            </w:pPr>
            <w:r>
              <w:rPr>
                <w:rFonts w:hint="eastAsia"/>
                <w:color w:val="000000"/>
                <w:sz w:val="22"/>
                <w:szCs w:val="22"/>
              </w:rPr>
              <w:t>39909</w:t>
            </w:r>
          </w:p>
        </w:tc>
        <w:tc>
          <w:tcPr>
            <w:tcW w:w="727" w:type="pct"/>
            <w:tcBorders>
              <w:top w:val="nil"/>
              <w:left w:val="nil"/>
              <w:bottom w:val="single" w:sz="4" w:space="0" w:color="000000"/>
              <w:right w:val="single" w:sz="4" w:space="0" w:color="000000"/>
            </w:tcBorders>
            <w:shd w:val="clear" w:color="FFFFFF" w:fill="C0C0C0"/>
            <w:noWrap/>
            <w:vAlign w:val="center"/>
          </w:tcPr>
          <w:p w14:paraId="54E9F26D"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经常性赠与</w:t>
            </w:r>
          </w:p>
        </w:tc>
        <w:tc>
          <w:tcPr>
            <w:tcW w:w="486" w:type="pct"/>
            <w:tcBorders>
              <w:top w:val="nil"/>
              <w:left w:val="nil"/>
              <w:bottom w:val="single" w:sz="4" w:space="0" w:color="000000"/>
              <w:right w:val="single" w:sz="4" w:space="0" w:color="000000"/>
            </w:tcBorders>
            <w:shd w:val="clear" w:color="auto" w:fill="auto"/>
            <w:noWrap/>
            <w:vAlign w:val="center"/>
          </w:tcPr>
          <w:p w14:paraId="73F2E8AE" w14:textId="77777777" w:rsidR="00B47DFD" w:rsidRDefault="00B47DFD">
            <w:pPr>
              <w:jc w:val="right"/>
              <w:rPr>
                <w:rFonts w:ascii="宋体" w:hAnsi="宋体" w:cs="宋体"/>
                <w:color w:val="000000"/>
                <w:sz w:val="22"/>
                <w:szCs w:val="22"/>
              </w:rPr>
            </w:pPr>
          </w:p>
        </w:tc>
      </w:tr>
      <w:tr w:rsidR="00B47DFD" w14:paraId="323C59D4"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3CE5561D" w14:textId="77777777" w:rsidR="00B47DFD" w:rsidRDefault="00ED7213">
            <w:pPr>
              <w:rPr>
                <w:rFonts w:ascii="宋体" w:hAnsi="宋体" w:cs="宋体"/>
                <w:color w:val="000000"/>
                <w:sz w:val="22"/>
                <w:szCs w:val="22"/>
              </w:rPr>
            </w:pPr>
            <w:r>
              <w:rPr>
                <w:rFonts w:hint="eastAsia"/>
                <w:color w:val="000000"/>
                <w:sz w:val="22"/>
                <w:szCs w:val="22"/>
              </w:rPr>
              <w:t>30310</w:t>
            </w:r>
          </w:p>
        </w:tc>
        <w:tc>
          <w:tcPr>
            <w:tcW w:w="567" w:type="pct"/>
            <w:tcBorders>
              <w:top w:val="nil"/>
              <w:left w:val="nil"/>
              <w:bottom w:val="single" w:sz="4" w:space="0" w:color="000000"/>
              <w:right w:val="single" w:sz="4" w:space="0" w:color="000000"/>
            </w:tcBorders>
            <w:shd w:val="clear" w:color="FFFFFF" w:fill="C0C0C0"/>
            <w:noWrap/>
            <w:vAlign w:val="center"/>
          </w:tcPr>
          <w:p w14:paraId="12939802"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个人农业生产补贴</w:t>
            </w:r>
          </w:p>
        </w:tc>
        <w:tc>
          <w:tcPr>
            <w:tcW w:w="485" w:type="pct"/>
            <w:tcBorders>
              <w:top w:val="nil"/>
              <w:left w:val="nil"/>
              <w:bottom w:val="single" w:sz="4" w:space="0" w:color="000000"/>
              <w:right w:val="single" w:sz="4" w:space="0" w:color="000000"/>
            </w:tcBorders>
            <w:shd w:val="clear" w:color="auto" w:fill="auto"/>
            <w:noWrap/>
            <w:vAlign w:val="center"/>
          </w:tcPr>
          <w:p w14:paraId="284F14DA"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795DC42B" w14:textId="77777777" w:rsidR="00B47DFD" w:rsidRDefault="00ED7213">
            <w:pPr>
              <w:rPr>
                <w:rFonts w:ascii="宋体" w:hAnsi="宋体" w:cs="宋体"/>
                <w:color w:val="000000"/>
                <w:sz w:val="22"/>
                <w:szCs w:val="22"/>
              </w:rPr>
            </w:pPr>
            <w:r>
              <w:rPr>
                <w:rFonts w:hint="eastAsia"/>
                <w:color w:val="000000"/>
                <w:sz w:val="22"/>
                <w:szCs w:val="22"/>
              </w:rPr>
              <w:t>30231</w:t>
            </w:r>
          </w:p>
        </w:tc>
        <w:tc>
          <w:tcPr>
            <w:tcW w:w="648" w:type="pct"/>
            <w:tcBorders>
              <w:top w:val="nil"/>
              <w:left w:val="nil"/>
              <w:bottom w:val="single" w:sz="4" w:space="0" w:color="000000"/>
              <w:right w:val="single" w:sz="4" w:space="0" w:color="000000"/>
            </w:tcBorders>
            <w:shd w:val="clear" w:color="FFFFFF" w:fill="C0C0C0"/>
            <w:noWrap/>
            <w:vAlign w:val="center"/>
          </w:tcPr>
          <w:p w14:paraId="0384FA3C"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公务用车运行维护费</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4F3EF24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2207FD50" w14:textId="77777777" w:rsidR="00B47DFD" w:rsidRDefault="00ED7213">
            <w:pPr>
              <w:rPr>
                <w:rFonts w:ascii="宋体" w:hAnsi="宋体" w:cs="宋体"/>
                <w:color w:val="000000"/>
                <w:sz w:val="22"/>
                <w:szCs w:val="22"/>
              </w:rPr>
            </w:pPr>
            <w:r>
              <w:rPr>
                <w:rFonts w:hint="eastAsia"/>
                <w:color w:val="000000"/>
                <w:sz w:val="22"/>
                <w:szCs w:val="22"/>
              </w:rPr>
              <w:t>39910</w:t>
            </w:r>
          </w:p>
        </w:tc>
        <w:tc>
          <w:tcPr>
            <w:tcW w:w="727" w:type="pct"/>
            <w:tcBorders>
              <w:top w:val="nil"/>
              <w:left w:val="nil"/>
              <w:bottom w:val="single" w:sz="4" w:space="0" w:color="000000"/>
              <w:right w:val="single" w:sz="4" w:space="0" w:color="000000"/>
            </w:tcBorders>
            <w:shd w:val="clear" w:color="FFFFFF" w:fill="C0C0C0"/>
            <w:noWrap/>
            <w:vAlign w:val="center"/>
          </w:tcPr>
          <w:p w14:paraId="22D1FABA"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资本性赠与</w:t>
            </w:r>
          </w:p>
        </w:tc>
        <w:tc>
          <w:tcPr>
            <w:tcW w:w="486" w:type="pct"/>
            <w:tcBorders>
              <w:top w:val="nil"/>
              <w:left w:val="nil"/>
              <w:bottom w:val="single" w:sz="4" w:space="0" w:color="000000"/>
              <w:right w:val="single" w:sz="4" w:space="0" w:color="000000"/>
            </w:tcBorders>
            <w:shd w:val="clear" w:color="auto" w:fill="auto"/>
            <w:noWrap/>
            <w:vAlign w:val="center"/>
          </w:tcPr>
          <w:p w14:paraId="7B2814C9" w14:textId="77777777" w:rsidR="00B47DFD" w:rsidRDefault="00B47DFD">
            <w:pPr>
              <w:jc w:val="right"/>
              <w:rPr>
                <w:rFonts w:ascii="宋体" w:hAnsi="宋体" w:cs="宋体"/>
                <w:color w:val="000000"/>
                <w:sz w:val="22"/>
                <w:szCs w:val="22"/>
              </w:rPr>
            </w:pPr>
          </w:p>
        </w:tc>
      </w:tr>
      <w:tr w:rsidR="00B47DFD" w14:paraId="2CE379CC"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06187ED5" w14:textId="77777777" w:rsidR="00B47DFD" w:rsidRDefault="00ED7213">
            <w:pPr>
              <w:rPr>
                <w:rFonts w:ascii="宋体" w:hAnsi="宋体" w:cs="宋体"/>
                <w:color w:val="000000"/>
                <w:sz w:val="22"/>
                <w:szCs w:val="22"/>
              </w:rPr>
            </w:pPr>
            <w:r>
              <w:rPr>
                <w:rFonts w:hint="eastAsia"/>
                <w:color w:val="000000"/>
                <w:sz w:val="22"/>
                <w:szCs w:val="22"/>
              </w:rPr>
              <w:t>30311</w:t>
            </w:r>
          </w:p>
        </w:tc>
        <w:tc>
          <w:tcPr>
            <w:tcW w:w="567" w:type="pct"/>
            <w:tcBorders>
              <w:top w:val="nil"/>
              <w:left w:val="nil"/>
              <w:bottom w:val="single" w:sz="4" w:space="0" w:color="000000"/>
              <w:right w:val="single" w:sz="4" w:space="0" w:color="000000"/>
            </w:tcBorders>
            <w:shd w:val="clear" w:color="FFFFFF" w:fill="C0C0C0"/>
            <w:noWrap/>
            <w:vAlign w:val="center"/>
          </w:tcPr>
          <w:p w14:paraId="004B48B4"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代缴社会保险费</w:t>
            </w:r>
          </w:p>
        </w:tc>
        <w:tc>
          <w:tcPr>
            <w:tcW w:w="485" w:type="pct"/>
            <w:tcBorders>
              <w:top w:val="nil"/>
              <w:left w:val="nil"/>
              <w:bottom w:val="single" w:sz="4" w:space="0" w:color="000000"/>
              <w:right w:val="single" w:sz="4" w:space="0" w:color="000000"/>
            </w:tcBorders>
            <w:shd w:val="clear" w:color="auto" w:fill="auto"/>
            <w:noWrap/>
            <w:vAlign w:val="center"/>
          </w:tcPr>
          <w:p w14:paraId="011E26B5"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5D5C754D" w14:textId="77777777" w:rsidR="00B47DFD" w:rsidRDefault="00ED7213">
            <w:pPr>
              <w:rPr>
                <w:rFonts w:ascii="宋体" w:hAnsi="宋体" w:cs="宋体"/>
                <w:color w:val="000000"/>
                <w:sz w:val="22"/>
                <w:szCs w:val="22"/>
              </w:rPr>
            </w:pPr>
            <w:r>
              <w:rPr>
                <w:rFonts w:hint="eastAsia"/>
                <w:color w:val="000000"/>
                <w:sz w:val="22"/>
                <w:szCs w:val="22"/>
              </w:rPr>
              <w:t>30239</w:t>
            </w:r>
          </w:p>
        </w:tc>
        <w:tc>
          <w:tcPr>
            <w:tcW w:w="648" w:type="pct"/>
            <w:tcBorders>
              <w:top w:val="nil"/>
              <w:left w:val="nil"/>
              <w:bottom w:val="single" w:sz="4" w:space="0" w:color="000000"/>
              <w:right w:val="single" w:sz="4" w:space="0" w:color="000000"/>
            </w:tcBorders>
            <w:shd w:val="clear" w:color="FFFFFF" w:fill="C0C0C0"/>
            <w:noWrap/>
            <w:vAlign w:val="center"/>
          </w:tcPr>
          <w:p w14:paraId="4ABA586F"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其他交通费用</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114833FE"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41BD1AE4" w14:textId="77777777" w:rsidR="00B47DFD" w:rsidRDefault="00ED7213">
            <w:pPr>
              <w:rPr>
                <w:rFonts w:ascii="宋体" w:hAnsi="宋体" w:cs="宋体"/>
                <w:color w:val="000000"/>
                <w:sz w:val="22"/>
                <w:szCs w:val="22"/>
              </w:rPr>
            </w:pPr>
            <w:r>
              <w:rPr>
                <w:rFonts w:hint="eastAsia"/>
                <w:color w:val="000000"/>
                <w:sz w:val="22"/>
                <w:szCs w:val="22"/>
              </w:rPr>
              <w:t>39999</w:t>
            </w:r>
          </w:p>
        </w:tc>
        <w:tc>
          <w:tcPr>
            <w:tcW w:w="727" w:type="pct"/>
            <w:tcBorders>
              <w:top w:val="nil"/>
              <w:left w:val="nil"/>
              <w:bottom w:val="single" w:sz="4" w:space="0" w:color="000000"/>
              <w:right w:val="single" w:sz="4" w:space="0" w:color="000000"/>
            </w:tcBorders>
            <w:shd w:val="clear" w:color="FFFFFF" w:fill="C0C0C0"/>
            <w:noWrap/>
            <w:vAlign w:val="center"/>
          </w:tcPr>
          <w:p w14:paraId="3D494116"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其他支出</w:t>
            </w:r>
          </w:p>
        </w:tc>
        <w:tc>
          <w:tcPr>
            <w:tcW w:w="486" w:type="pct"/>
            <w:tcBorders>
              <w:top w:val="nil"/>
              <w:left w:val="nil"/>
              <w:bottom w:val="single" w:sz="4" w:space="0" w:color="000000"/>
              <w:right w:val="single" w:sz="4" w:space="0" w:color="000000"/>
            </w:tcBorders>
            <w:shd w:val="clear" w:color="auto" w:fill="auto"/>
            <w:noWrap/>
            <w:vAlign w:val="center"/>
          </w:tcPr>
          <w:p w14:paraId="4F386FD2" w14:textId="77777777" w:rsidR="00B47DFD" w:rsidRDefault="00B47DFD">
            <w:pPr>
              <w:jc w:val="right"/>
              <w:rPr>
                <w:rFonts w:ascii="宋体" w:hAnsi="宋体" w:cs="宋体"/>
                <w:color w:val="000000"/>
                <w:sz w:val="22"/>
                <w:szCs w:val="22"/>
              </w:rPr>
            </w:pPr>
          </w:p>
        </w:tc>
      </w:tr>
      <w:tr w:rsidR="00B47DFD" w14:paraId="28616574"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7D3C5BBB" w14:textId="77777777" w:rsidR="00B47DFD" w:rsidRDefault="00ED7213">
            <w:pPr>
              <w:rPr>
                <w:rFonts w:ascii="宋体" w:hAnsi="宋体" w:cs="宋体"/>
                <w:color w:val="000000"/>
                <w:sz w:val="22"/>
                <w:szCs w:val="22"/>
              </w:rPr>
            </w:pPr>
            <w:r>
              <w:rPr>
                <w:rFonts w:hint="eastAsia"/>
                <w:color w:val="000000"/>
                <w:sz w:val="22"/>
                <w:szCs w:val="22"/>
              </w:rPr>
              <w:t>30399</w:t>
            </w:r>
          </w:p>
        </w:tc>
        <w:tc>
          <w:tcPr>
            <w:tcW w:w="567" w:type="pct"/>
            <w:tcBorders>
              <w:top w:val="nil"/>
              <w:left w:val="nil"/>
              <w:bottom w:val="single" w:sz="4" w:space="0" w:color="000000"/>
              <w:right w:val="single" w:sz="4" w:space="0" w:color="000000"/>
            </w:tcBorders>
            <w:shd w:val="clear" w:color="FFFFFF" w:fill="C0C0C0"/>
            <w:noWrap/>
            <w:vAlign w:val="center"/>
          </w:tcPr>
          <w:p w14:paraId="33A045C5"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其他对个人和家庭的补助</w:t>
            </w:r>
          </w:p>
        </w:tc>
        <w:tc>
          <w:tcPr>
            <w:tcW w:w="485" w:type="pct"/>
            <w:tcBorders>
              <w:top w:val="nil"/>
              <w:left w:val="nil"/>
              <w:bottom w:val="single" w:sz="4" w:space="0" w:color="000000"/>
              <w:right w:val="single" w:sz="4" w:space="0" w:color="000000"/>
            </w:tcBorders>
            <w:shd w:val="clear" w:color="auto" w:fill="auto"/>
            <w:noWrap/>
            <w:vAlign w:val="center"/>
          </w:tcPr>
          <w:p w14:paraId="63C451B3" w14:textId="77777777" w:rsidR="00B47DFD" w:rsidRDefault="00ED7213">
            <w:pPr>
              <w:jc w:val="right"/>
              <w:rPr>
                <w:rFonts w:ascii="宋体" w:hAnsi="宋体" w:cs="宋体"/>
                <w:color w:val="000000"/>
                <w:sz w:val="22"/>
                <w:szCs w:val="22"/>
              </w:rPr>
            </w:pPr>
            <w:r>
              <w:rPr>
                <w:rFonts w:hint="eastAsia"/>
                <w:color w:val="000000"/>
                <w:sz w:val="22"/>
                <w:szCs w:val="22"/>
              </w:rPr>
              <w:t>12.40</w:t>
            </w:r>
          </w:p>
        </w:tc>
        <w:tc>
          <w:tcPr>
            <w:tcW w:w="566" w:type="pct"/>
            <w:tcBorders>
              <w:top w:val="nil"/>
              <w:left w:val="nil"/>
              <w:bottom w:val="single" w:sz="4" w:space="0" w:color="000000"/>
              <w:right w:val="single" w:sz="4" w:space="0" w:color="000000"/>
            </w:tcBorders>
            <w:shd w:val="clear" w:color="FFFFFF" w:fill="C0C0C0"/>
            <w:noWrap/>
            <w:vAlign w:val="center"/>
          </w:tcPr>
          <w:p w14:paraId="53B43AD0" w14:textId="77777777" w:rsidR="00B47DFD" w:rsidRDefault="00ED7213">
            <w:pPr>
              <w:rPr>
                <w:rFonts w:ascii="宋体" w:hAnsi="宋体" w:cs="宋体"/>
                <w:color w:val="000000"/>
                <w:sz w:val="22"/>
                <w:szCs w:val="22"/>
              </w:rPr>
            </w:pPr>
            <w:r>
              <w:rPr>
                <w:rFonts w:hint="eastAsia"/>
                <w:color w:val="000000"/>
                <w:sz w:val="22"/>
                <w:szCs w:val="22"/>
              </w:rPr>
              <w:t>30240</w:t>
            </w:r>
          </w:p>
        </w:tc>
        <w:tc>
          <w:tcPr>
            <w:tcW w:w="648" w:type="pct"/>
            <w:tcBorders>
              <w:top w:val="nil"/>
              <w:left w:val="nil"/>
              <w:bottom w:val="single" w:sz="4" w:space="0" w:color="000000"/>
              <w:right w:val="single" w:sz="4" w:space="0" w:color="000000"/>
            </w:tcBorders>
            <w:shd w:val="clear" w:color="FFFFFF" w:fill="C0C0C0"/>
            <w:noWrap/>
            <w:vAlign w:val="center"/>
          </w:tcPr>
          <w:p w14:paraId="63812746"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税金及附加费用</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1FBFD684"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69B4467F" w14:textId="77777777" w:rsidR="00B47DFD" w:rsidRDefault="00ED7213">
            <w:pPr>
              <w:rPr>
                <w:rFonts w:ascii="宋体" w:hAnsi="宋体" w:cs="宋体"/>
                <w:color w:val="000000"/>
                <w:sz w:val="22"/>
                <w:szCs w:val="22"/>
              </w:rPr>
            </w:pPr>
            <w:r>
              <w:rPr>
                <w:rFonts w:hint="eastAsia"/>
                <w:color w:val="000000"/>
                <w:sz w:val="22"/>
                <w:szCs w:val="22"/>
              </w:rPr>
              <w:t xml:space="preserve">　</w:t>
            </w:r>
          </w:p>
        </w:tc>
        <w:tc>
          <w:tcPr>
            <w:tcW w:w="727" w:type="pct"/>
            <w:tcBorders>
              <w:top w:val="nil"/>
              <w:left w:val="nil"/>
              <w:bottom w:val="single" w:sz="4" w:space="0" w:color="000000"/>
              <w:right w:val="single" w:sz="4" w:space="0" w:color="000000"/>
            </w:tcBorders>
            <w:shd w:val="clear" w:color="FFFFFF" w:fill="C0C0C0"/>
            <w:noWrap/>
            <w:vAlign w:val="center"/>
          </w:tcPr>
          <w:p w14:paraId="19ED9082" w14:textId="77777777" w:rsidR="00B47DFD" w:rsidRDefault="00ED7213">
            <w:pPr>
              <w:rPr>
                <w:rFonts w:ascii="宋体" w:hAnsi="宋体" w:cs="宋体"/>
                <w:color w:val="000000"/>
                <w:sz w:val="22"/>
                <w:szCs w:val="22"/>
              </w:rPr>
            </w:pPr>
            <w:r>
              <w:rPr>
                <w:rFonts w:hint="eastAsia"/>
                <w:color w:val="000000"/>
                <w:sz w:val="22"/>
                <w:szCs w:val="22"/>
              </w:rPr>
              <w:t xml:space="preserve">　</w:t>
            </w:r>
          </w:p>
        </w:tc>
        <w:tc>
          <w:tcPr>
            <w:tcW w:w="486" w:type="pct"/>
            <w:tcBorders>
              <w:top w:val="nil"/>
              <w:left w:val="nil"/>
              <w:bottom w:val="single" w:sz="4" w:space="0" w:color="000000"/>
              <w:right w:val="single" w:sz="4" w:space="0" w:color="000000"/>
            </w:tcBorders>
            <w:shd w:val="clear" w:color="auto" w:fill="auto"/>
            <w:noWrap/>
            <w:vAlign w:val="center"/>
          </w:tcPr>
          <w:p w14:paraId="28B9EFAF"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3285500E" w14:textId="77777777">
        <w:trPr>
          <w:trHeight w:val="308"/>
        </w:trPr>
        <w:tc>
          <w:tcPr>
            <w:tcW w:w="469" w:type="pct"/>
            <w:tcBorders>
              <w:top w:val="nil"/>
              <w:left w:val="single" w:sz="4" w:space="0" w:color="000000"/>
              <w:bottom w:val="single" w:sz="4" w:space="0" w:color="000000"/>
              <w:right w:val="single" w:sz="4" w:space="0" w:color="000000"/>
            </w:tcBorders>
            <w:shd w:val="clear" w:color="FFFFFF" w:fill="C0C0C0"/>
            <w:noWrap/>
            <w:vAlign w:val="center"/>
          </w:tcPr>
          <w:p w14:paraId="41D3067A" w14:textId="77777777" w:rsidR="00B47DFD" w:rsidRDefault="00ED7213">
            <w:pPr>
              <w:rPr>
                <w:rFonts w:ascii="宋体" w:hAnsi="宋体" w:cs="宋体"/>
                <w:color w:val="000000"/>
                <w:sz w:val="22"/>
                <w:szCs w:val="22"/>
              </w:rPr>
            </w:pPr>
            <w:r>
              <w:rPr>
                <w:rFonts w:hint="eastAsia"/>
                <w:color w:val="000000"/>
                <w:sz w:val="22"/>
                <w:szCs w:val="22"/>
              </w:rPr>
              <w:t xml:space="preserve">　</w:t>
            </w:r>
          </w:p>
        </w:tc>
        <w:tc>
          <w:tcPr>
            <w:tcW w:w="567" w:type="pct"/>
            <w:tcBorders>
              <w:top w:val="nil"/>
              <w:left w:val="nil"/>
              <w:bottom w:val="single" w:sz="4" w:space="0" w:color="000000"/>
              <w:right w:val="single" w:sz="4" w:space="0" w:color="000000"/>
            </w:tcBorders>
            <w:shd w:val="clear" w:color="FFFFFF" w:fill="C0C0C0"/>
            <w:noWrap/>
            <w:vAlign w:val="center"/>
          </w:tcPr>
          <w:p w14:paraId="0F334798" w14:textId="77777777" w:rsidR="00B47DFD" w:rsidRDefault="00ED7213">
            <w:pPr>
              <w:rPr>
                <w:rFonts w:ascii="宋体" w:hAnsi="宋体" w:cs="宋体"/>
                <w:color w:val="000000"/>
                <w:sz w:val="22"/>
                <w:szCs w:val="22"/>
              </w:rPr>
            </w:pPr>
            <w:r>
              <w:rPr>
                <w:rFonts w:hint="eastAsia"/>
                <w:color w:val="000000"/>
                <w:sz w:val="22"/>
                <w:szCs w:val="22"/>
              </w:rPr>
              <w:t xml:space="preserve">　</w:t>
            </w:r>
          </w:p>
        </w:tc>
        <w:tc>
          <w:tcPr>
            <w:tcW w:w="485" w:type="pct"/>
            <w:tcBorders>
              <w:top w:val="nil"/>
              <w:left w:val="nil"/>
              <w:bottom w:val="single" w:sz="4" w:space="0" w:color="000000"/>
              <w:right w:val="single" w:sz="4" w:space="0" w:color="000000"/>
            </w:tcBorders>
            <w:shd w:val="clear" w:color="auto" w:fill="auto"/>
            <w:noWrap/>
            <w:vAlign w:val="center"/>
          </w:tcPr>
          <w:p w14:paraId="43641777"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566" w:type="pct"/>
            <w:tcBorders>
              <w:top w:val="nil"/>
              <w:left w:val="nil"/>
              <w:bottom w:val="single" w:sz="4" w:space="0" w:color="000000"/>
              <w:right w:val="single" w:sz="4" w:space="0" w:color="000000"/>
            </w:tcBorders>
            <w:shd w:val="clear" w:color="FFFFFF" w:fill="C0C0C0"/>
            <w:noWrap/>
            <w:vAlign w:val="center"/>
          </w:tcPr>
          <w:p w14:paraId="27D571DF" w14:textId="77777777" w:rsidR="00B47DFD" w:rsidRDefault="00ED7213">
            <w:pPr>
              <w:rPr>
                <w:rFonts w:ascii="宋体" w:hAnsi="宋体" w:cs="宋体"/>
                <w:color w:val="000000"/>
                <w:sz w:val="22"/>
                <w:szCs w:val="22"/>
              </w:rPr>
            </w:pPr>
            <w:r>
              <w:rPr>
                <w:rFonts w:hint="eastAsia"/>
                <w:color w:val="000000"/>
                <w:sz w:val="22"/>
                <w:szCs w:val="22"/>
              </w:rPr>
              <w:t>30299</w:t>
            </w:r>
          </w:p>
        </w:tc>
        <w:tc>
          <w:tcPr>
            <w:tcW w:w="648" w:type="pct"/>
            <w:tcBorders>
              <w:top w:val="nil"/>
              <w:left w:val="nil"/>
              <w:bottom w:val="single" w:sz="4" w:space="0" w:color="000000"/>
              <w:right w:val="single" w:sz="4" w:space="0" w:color="000000"/>
            </w:tcBorders>
            <w:shd w:val="clear" w:color="FFFFFF" w:fill="C0C0C0"/>
            <w:noWrap/>
            <w:vAlign w:val="center"/>
          </w:tcPr>
          <w:p w14:paraId="494EB04F" w14:textId="77777777" w:rsidR="00B47DFD" w:rsidRDefault="00ED7213">
            <w:pPr>
              <w:rPr>
                <w:rFonts w:ascii="宋体" w:hAnsi="宋体" w:cs="宋体"/>
                <w:color w:val="000000"/>
                <w:sz w:val="22"/>
                <w:szCs w:val="22"/>
              </w:rPr>
            </w:pPr>
            <w:r>
              <w:rPr>
                <w:rFonts w:hint="eastAsia"/>
                <w:color w:val="000000"/>
                <w:sz w:val="22"/>
                <w:szCs w:val="22"/>
              </w:rPr>
              <w:t xml:space="preserve">  </w:t>
            </w:r>
            <w:r>
              <w:rPr>
                <w:rFonts w:hint="eastAsia"/>
                <w:color w:val="000000"/>
                <w:sz w:val="22"/>
                <w:szCs w:val="22"/>
              </w:rPr>
              <w:t>其他商品和服务支出</w:t>
            </w:r>
          </w:p>
        </w:tc>
        <w:tc>
          <w:tcPr>
            <w:tcW w:w="486" w:type="pct"/>
            <w:tcBorders>
              <w:top w:val="nil"/>
              <w:left w:val="single" w:sz="4" w:space="0" w:color="000000"/>
              <w:bottom w:val="single" w:sz="4" w:space="0" w:color="000000"/>
              <w:right w:val="single" w:sz="4" w:space="0" w:color="000000"/>
            </w:tcBorders>
            <w:shd w:val="clear" w:color="000000" w:fill="FFFFFF"/>
            <w:noWrap/>
            <w:vAlign w:val="center"/>
          </w:tcPr>
          <w:p w14:paraId="76A7DFBB" w14:textId="77777777" w:rsidR="00B47DFD" w:rsidRDefault="00ED7213">
            <w:pPr>
              <w:jc w:val="right"/>
              <w:rPr>
                <w:rFonts w:ascii="宋体" w:hAnsi="宋体" w:cs="宋体"/>
                <w:color w:val="000000"/>
                <w:sz w:val="22"/>
                <w:szCs w:val="22"/>
              </w:rPr>
            </w:pPr>
            <w:r>
              <w:rPr>
                <w:rFonts w:hint="eastAsia"/>
                <w:color w:val="000000"/>
                <w:sz w:val="22"/>
                <w:szCs w:val="22"/>
              </w:rPr>
              <w:t>5.96</w:t>
            </w:r>
          </w:p>
        </w:tc>
        <w:tc>
          <w:tcPr>
            <w:tcW w:w="566" w:type="pct"/>
            <w:tcBorders>
              <w:top w:val="nil"/>
              <w:left w:val="nil"/>
              <w:bottom w:val="single" w:sz="4" w:space="0" w:color="000000"/>
              <w:right w:val="single" w:sz="4" w:space="0" w:color="000000"/>
            </w:tcBorders>
            <w:shd w:val="clear" w:color="FFFFFF" w:fill="C0C0C0"/>
            <w:noWrap/>
            <w:vAlign w:val="center"/>
          </w:tcPr>
          <w:p w14:paraId="19D467EB" w14:textId="77777777" w:rsidR="00B47DFD" w:rsidRDefault="00ED7213">
            <w:pPr>
              <w:rPr>
                <w:rFonts w:ascii="宋体" w:hAnsi="宋体" w:cs="宋体"/>
                <w:color w:val="000000"/>
                <w:sz w:val="22"/>
                <w:szCs w:val="22"/>
              </w:rPr>
            </w:pPr>
            <w:r>
              <w:rPr>
                <w:rFonts w:hint="eastAsia"/>
                <w:color w:val="000000"/>
                <w:sz w:val="22"/>
                <w:szCs w:val="22"/>
              </w:rPr>
              <w:t xml:space="preserve">　</w:t>
            </w:r>
          </w:p>
        </w:tc>
        <w:tc>
          <w:tcPr>
            <w:tcW w:w="727" w:type="pct"/>
            <w:tcBorders>
              <w:top w:val="nil"/>
              <w:left w:val="nil"/>
              <w:bottom w:val="single" w:sz="4" w:space="0" w:color="000000"/>
              <w:right w:val="single" w:sz="4" w:space="0" w:color="000000"/>
            </w:tcBorders>
            <w:shd w:val="clear" w:color="FFFFFF" w:fill="C0C0C0"/>
            <w:noWrap/>
            <w:vAlign w:val="center"/>
          </w:tcPr>
          <w:p w14:paraId="3D7DA877" w14:textId="77777777" w:rsidR="00B47DFD" w:rsidRDefault="00ED7213">
            <w:pPr>
              <w:rPr>
                <w:rFonts w:ascii="宋体" w:hAnsi="宋体" w:cs="宋体"/>
                <w:color w:val="000000"/>
                <w:sz w:val="22"/>
                <w:szCs w:val="22"/>
              </w:rPr>
            </w:pPr>
            <w:r>
              <w:rPr>
                <w:rFonts w:hint="eastAsia"/>
                <w:color w:val="000000"/>
                <w:sz w:val="22"/>
                <w:szCs w:val="22"/>
              </w:rPr>
              <w:t xml:space="preserve">　</w:t>
            </w:r>
          </w:p>
        </w:tc>
        <w:tc>
          <w:tcPr>
            <w:tcW w:w="486" w:type="pct"/>
            <w:tcBorders>
              <w:top w:val="nil"/>
              <w:left w:val="nil"/>
              <w:bottom w:val="single" w:sz="4" w:space="0" w:color="000000"/>
              <w:right w:val="single" w:sz="4" w:space="0" w:color="000000"/>
            </w:tcBorders>
            <w:shd w:val="clear" w:color="auto" w:fill="auto"/>
            <w:noWrap/>
            <w:vAlign w:val="center"/>
          </w:tcPr>
          <w:p w14:paraId="50DAC758"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r>
      <w:tr w:rsidR="00B47DFD" w14:paraId="7E44CBC1" w14:textId="77777777">
        <w:trPr>
          <w:trHeight w:val="308"/>
        </w:trPr>
        <w:tc>
          <w:tcPr>
            <w:tcW w:w="1036" w:type="pct"/>
            <w:gridSpan w:val="2"/>
            <w:tcBorders>
              <w:top w:val="nil"/>
              <w:left w:val="single" w:sz="4" w:space="0" w:color="000000"/>
              <w:bottom w:val="single" w:sz="4" w:space="0" w:color="000000"/>
              <w:right w:val="single" w:sz="4" w:space="0" w:color="000000"/>
            </w:tcBorders>
            <w:shd w:val="clear" w:color="FFFFFF" w:fill="C0C0C0"/>
            <w:noWrap/>
            <w:vAlign w:val="center"/>
          </w:tcPr>
          <w:p w14:paraId="7C7ACCDE" w14:textId="77777777" w:rsidR="00B47DFD" w:rsidRDefault="00ED7213">
            <w:pPr>
              <w:jc w:val="center"/>
              <w:rPr>
                <w:rFonts w:ascii="宋体" w:hAnsi="宋体" w:cs="宋体"/>
                <w:color w:val="000000"/>
                <w:sz w:val="22"/>
                <w:szCs w:val="22"/>
              </w:rPr>
            </w:pPr>
            <w:r>
              <w:rPr>
                <w:rFonts w:hint="eastAsia"/>
                <w:color w:val="000000"/>
                <w:sz w:val="22"/>
                <w:szCs w:val="22"/>
              </w:rPr>
              <w:t>人员经费合计</w:t>
            </w:r>
          </w:p>
        </w:tc>
        <w:tc>
          <w:tcPr>
            <w:tcW w:w="485" w:type="pct"/>
            <w:tcBorders>
              <w:top w:val="nil"/>
              <w:left w:val="nil"/>
              <w:bottom w:val="single" w:sz="4" w:space="0" w:color="000000"/>
              <w:right w:val="single" w:sz="4" w:space="0" w:color="000000"/>
            </w:tcBorders>
            <w:shd w:val="clear" w:color="auto" w:fill="auto"/>
            <w:noWrap/>
            <w:vAlign w:val="center"/>
          </w:tcPr>
          <w:p w14:paraId="4D32972F" w14:textId="77777777" w:rsidR="00B47DFD" w:rsidRDefault="00ED7213">
            <w:pPr>
              <w:jc w:val="right"/>
              <w:rPr>
                <w:rFonts w:ascii="宋体" w:hAnsi="宋体" w:cs="宋体"/>
                <w:color w:val="000000"/>
                <w:sz w:val="22"/>
                <w:szCs w:val="22"/>
              </w:rPr>
            </w:pPr>
            <w:r>
              <w:rPr>
                <w:color w:val="000000"/>
                <w:sz w:val="22"/>
                <w:szCs w:val="22"/>
              </w:rPr>
              <w:t>246.89</w:t>
            </w:r>
          </w:p>
        </w:tc>
        <w:tc>
          <w:tcPr>
            <w:tcW w:w="2993" w:type="pct"/>
            <w:gridSpan w:val="5"/>
            <w:tcBorders>
              <w:top w:val="nil"/>
              <w:left w:val="nil"/>
              <w:bottom w:val="single" w:sz="4" w:space="0" w:color="000000"/>
              <w:right w:val="single" w:sz="4" w:space="0" w:color="000000"/>
            </w:tcBorders>
            <w:shd w:val="clear" w:color="FFFFFF" w:fill="C0C0C0"/>
            <w:noWrap/>
            <w:vAlign w:val="center"/>
          </w:tcPr>
          <w:p w14:paraId="6FC60CE0" w14:textId="77777777" w:rsidR="00B47DFD" w:rsidRDefault="00ED7213">
            <w:pPr>
              <w:ind w:firstLineChars="1300" w:firstLine="2860"/>
              <w:rPr>
                <w:rFonts w:ascii="宋体" w:hAnsi="宋体" w:cs="宋体"/>
                <w:color w:val="000000"/>
                <w:sz w:val="22"/>
                <w:szCs w:val="22"/>
              </w:rPr>
            </w:pPr>
            <w:r>
              <w:rPr>
                <w:color w:val="000000"/>
                <w:sz w:val="22"/>
                <w:szCs w:val="22"/>
              </w:rPr>
              <w:t>公用经费合计</w:t>
            </w:r>
          </w:p>
        </w:tc>
        <w:tc>
          <w:tcPr>
            <w:tcW w:w="486" w:type="pct"/>
            <w:tcBorders>
              <w:top w:val="nil"/>
              <w:left w:val="nil"/>
              <w:bottom w:val="single" w:sz="4" w:space="0" w:color="000000"/>
              <w:right w:val="single" w:sz="4" w:space="0" w:color="000000"/>
            </w:tcBorders>
            <w:shd w:val="clear" w:color="auto" w:fill="auto"/>
            <w:noWrap/>
            <w:vAlign w:val="center"/>
          </w:tcPr>
          <w:p w14:paraId="2CA34B8B" w14:textId="77777777" w:rsidR="00B47DFD" w:rsidRDefault="00ED7213">
            <w:pPr>
              <w:jc w:val="right"/>
              <w:rPr>
                <w:rFonts w:ascii="宋体" w:hAnsi="宋体" w:cs="宋体"/>
                <w:color w:val="000000"/>
                <w:sz w:val="22"/>
                <w:szCs w:val="22"/>
              </w:rPr>
            </w:pPr>
            <w:r>
              <w:rPr>
                <w:color w:val="000000"/>
                <w:sz w:val="22"/>
                <w:szCs w:val="22"/>
              </w:rPr>
              <w:t>10.61</w:t>
            </w:r>
          </w:p>
        </w:tc>
      </w:tr>
    </w:tbl>
    <w:p w14:paraId="531BCE55" w14:textId="77777777" w:rsidR="00B47DFD" w:rsidRDefault="00ED7213">
      <w:pPr>
        <w:widowControl/>
        <w:rPr>
          <w:rFonts w:ascii="仿宋" w:eastAsia="仿宋" w:hAnsi="仿宋"/>
          <w:sz w:val="22"/>
          <w:szCs w:val="22"/>
        </w:rPr>
      </w:pPr>
      <w:r>
        <w:rPr>
          <w:rFonts w:ascii="仿宋" w:eastAsia="仿宋" w:hAnsi="仿宋" w:cs="宋体" w:hint="eastAsia"/>
          <w:kern w:val="0"/>
          <w:sz w:val="22"/>
          <w:szCs w:val="22"/>
        </w:rPr>
        <w:t>注：本表依据《一般公共预算财政拨款基本支出决算批复表》（公开06表）进行公开。</w:t>
      </w:r>
      <w:r>
        <w:rPr>
          <w:rFonts w:ascii="仿宋" w:eastAsia="仿宋" w:hAnsi="仿宋" w:hint="eastAsia"/>
          <w:sz w:val="22"/>
          <w:szCs w:val="22"/>
        </w:rPr>
        <w:t>本表反映部门本年度一般公共预算财政拨款基本支出明细情况。</w:t>
      </w:r>
    </w:p>
    <w:p w14:paraId="724A865E" w14:textId="77777777" w:rsidR="00B47DFD" w:rsidRDefault="00B47DFD">
      <w:pPr>
        <w:widowControl/>
        <w:rPr>
          <w:rFonts w:ascii="仿宋" w:eastAsia="仿宋" w:hAnsi="仿宋"/>
          <w:sz w:val="22"/>
          <w:szCs w:val="22"/>
        </w:rPr>
      </w:pPr>
    </w:p>
    <w:p w14:paraId="54D1A621" w14:textId="77777777" w:rsidR="00B47DFD" w:rsidRDefault="00ED7213">
      <w:pPr>
        <w:jc w:val="center"/>
        <w:rPr>
          <w:rFonts w:ascii="仿宋" w:eastAsia="仿宋" w:hAnsi="仿宋" w:cs="宋体"/>
          <w:kern w:val="0"/>
          <w:sz w:val="22"/>
          <w:szCs w:val="22"/>
        </w:rPr>
      </w:pPr>
      <w:r>
        <w:rPr>
          <w:rFonts w:ascii="仿宋" w:eastAsia="仿宋" w:hAnsi="仿宋" w:cs="宋体" w:hint="eastAsia"/>
          <w:kern w:val="0"/>
          <w:sz w:val="22"/>
          <w:szCs w:val="22"/>
        </w:rPr>
        <w:t>表七 ：政府性基金预算财政拨款收入支出决算表</w:t>
      </w:r>
    </w:p>
    <w:p w14:paraId="089E88BD" w14:textId="77777777" w:rsidR="00B47DFD" w:rsidRDefault="00ED7213">
      <w:pPr>
        <w:jc w:val="left"/>
        <w:rPr>
          <w:rFonts w:ascii="仿宋" w:eastAsia="仿宋" w:hAnsi="仿宋" w:cs="宋体"/>
          <w:kern w:val="0"/>
          <w:sz w:val="22"/>
          <w:szCs w:val="22"/>
        </w:rPr>
      </w:pPr>
      <w:r>
        <w:rPr>
          <w:rFonts w:ascii="仿宋" w:eastAsia="仿宋" w:hAnsi="仿宋" w:cs="宋体" w:hint="eastAsia"/>
          <w:kern w:val="0"/>
          <w:sz w:val="22"/>
          <w:szCs w:val="22"/>
        </w:rPr>
        <w:t>部门：防城港市公共资源交易中心                             金额单位：万元</w:t>
      </w:r>
    </w:p>
    <w:tbl>
      <w:tblPr>
        <w:tblW w:w="5000" w:type="pct"/>
        <w:tblLook w:val="04A0" w:firstRow="1" w:lastRow="0" w:firstColumn="1" w:lastColumn="0" w:noHBand="0" w:noVBand="1"/>
      </w:tblPr>
      <w:tblGrid>
        <w:gridCol w:w="577"/>
        <w:gridCol w:w="2232"/>
        <w:gridCol w:w="953"/>
        <w:gridCol w:w="953"/>
        <w:gridCol w:w="953"/>
        <w:gridCol w:w="953"/>
        <w:gridCol w:w="953"/>
        <w:gridCol w:w="948"/>
      </w:tblGrid>
      <w:tr w:rsidR="00B47DFD" w14:paraId="14F30D18" w14:textId="77777777">
        <w:trPr>
          <w:trHeight w:val="308"/>
        </w:trPr>
        <w:tc>
          <w:tcPr>
            <w:tcW w:w="1648" w:type="pct"/>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tcPr>
          <w:p w14:paraId="27FBF03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项目</w:t>
            </w:r>
          </w:p>
        </w:tc>
        <w:tc>
          <w:tcPr>
            <w:tcW w:w="559" w:type="pct"/>
            <w:vMerge w:val="restart"/>
            <w:tcBorders>
              <w:top w:val="single" w:sz="4" w:space="0" w:color="000000"/>
              <w:left w:val="nil"/>
              <w:bottom w:val="single" w:sz="4" w:space="0" w:color="000000"/>
              <w:right w:val="single" w:sz="4" w:space="0" w:color="000000"/>
            </w:tcBorders>
            <w:shd w:val="clear" w:color="FFFFFF" w:fill="C0C0C0"/>
            <w:vAlign w:val="center"/>
          </w:tcPr>
          <w:p w14:paraId="0864E18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年初结转和结余</w:t>
            </w:r>
          </w:p>
        </w:tc>
        <w:tc>
          <w:tcPr>
            <w:tcW w:w="559" w:type="pct"/>
            <w:vMerge w:val="restart"/>
            <w:tcBorders>
              <w:top w:val="single" w:sz="4" w:space="0" w:color="000000"/>
              <w:left w:val="nil"/>
              <w:bottom w:val="single" w:sz="4" w:space="0" w:color="000000"/>
              <w:right w:val="single" w:sz="4" w:space="0" w:color="000000"/>
            </w:tcBorders>
            <w:shd w:val="clear" w:color="FFFFFF" w:fill="C0C0C0"/>
            <w:vAlign w:val="center"/>
          </w:tcPr>
          <w:p w14:paraId="71EB291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本年收入</w:t>
            </w:r>
          </w:p>
        </w:tc>
        <w:tc>
          <w:tcPr>
            <w:tcW w:w="1677" w:type="pct"/>
            <w:gridSpan w:val="3"/>
            <w:tcBorders>
              <w:top w:val="single" w:sz="4" w:space="0" w:color="000000"/>
              <w:left w:val="nil"/>
              <w:bottom w:val="single" w:sz="4" w:space="0" w:color="000000"/>
              <w:right w:val="single" w:sz="4" w:space="0" w:color="000000"/>
            </w:tcBorders>
            <w:shd w:val="clear" w:color="FFFFFF" w:fill="C0C0C0"/>
            <w:vAlign w:val="center"/>
          </w:tcPr>
          <w:p w14:paraId="38927CA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本年支出</w:t>
            </w:r>
          </w:p>
        </w:tc>
        <w:tc>
          <w:tcPr>
            <w:tcW w:w="556" w:type="pct"/>
            <w:vMerge w:val="restart"/>
            <w:tcBorders>
              <w:top w:val="single" w:sz="4" w:space="0" w:color="000000"/>
              <w:left w:val="nil"/>
              <w:bottom w:val="single" w:sz="4" w:space="0" w:color="000000"/>
              <w:right w:val="single" w:sz="4" w:space="0" w:color="000000"/>
            </w:tcBorders>
            <w:shd w:val="clear" w:color="FFFFFF" w:fill="C0C0C0"/>
            <w:vAlign w:val="center"/>
          </w:tcPr>
          <w:p w14:paraId="39E4633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年末结转和结余</w:t>
            </w:r>
          </w:p>
        </w:tc>
      </w:tr>
      <w:tr w:rsidR="00B47DFD" w14:paraId="3069C1CF" w14:textId="77777777">
        <w:trPr>
          <w:trHeight w:val="312"/>
        </w:trPr>
        <w:tc>
          <w:tcPr>
            <w:tcW w:w="339" w:type="pct"/>
            <w:vMerge w:val="restart"/>
            <w:tcBorders>
              <w:top w:val="nil"/>
              <w:left w:val="single" w:sz="4" w:space="0" w:color="000000"/>
              <w:bottom w:val="single" w:sz="4" w:space="0" w:color="000000"/>
              <w:right w:val="single" w:sz="4" w:space="0" w:color="000000"/>
            </w:tcBorders>
            <w:shd w:val="clear" w:color="FFFFFF" w:fill="C0C0C0"/>
            <w:vAlign w:val="center"/>
          </w:tcPr>
          <w:p w14:paraId="0457CCC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科目代码</w:t>
            </w:r>
          </w:p>
        </w:tc>
        <w:tc>
          <w:tcPr>
            <w:tcW w:w="1310" w:type="pct"/>
            <w:vMerge w:val="restart"/>
            <w:tcBorders>
              <w:top w:val="nil"/>
              <w:left w:val="nil"/>
              <w:bottom w:val="single" w:sz="4" w:space="0" w:color="000000"/>
              <w:right w:val="single" w:sz="4" w:space="0" w:color="000000"/>
            </w:tcBorders>
            <w:shd w:val="clear" w:color="FFFFFF" w:fill="C0C0C0"/>
            <w:noWrap/>
            <w:vAlign w:val="center"/>
          </w:tcPr>
          <w:p w14:paraId="3D5BF3C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科目名称</w:t>
            </w:r>
          </w:p>
        </w:tc>
        <w:tc>
          <w:tcPr>
            <w:tcW w:w="559" w:type="pct"/>
            <w:vMerge/>
            <w:tcBorders>
              <w:top w:val="single" w:sz="4" w:space="0" w:color="000000"/>
              <w:left w:val="nil"/>
              <w:bottom w:val="single" w:sz="4" w:space="0" w:color="000000"/>
              <w:right w:val="single" w:sz="4" w:space="0" w:color="000000"/>
            </w:tcBorders>
            <w:vAlign w:val="center"/>
          </w:tcPr>
          <w:p w14:paraId="01210768" w14:textId="77777777" w:rsidR="00B47DFD" w:rsidRDefault="00B47DFD">
            <w:pPr>
              <w:widowControl/>
              <w:jc w:val="left"/>
              <w:rPr>
                <w:rFonts w:ascii="仿宋_GB2312" w:eastAsia="仿宋_GB2312" w:hAnsi="宋体" w:cs="Arial"/>
                <w:color w:val="000000"/>
                <w:kern w:val="0"/>
                <w:sz w:val="22"/>
                <w:szCs w:val="22"/>
              </w:rPr>
            </w:pPr>
          </w:p>
        </w:tc>
        <w:tc>
          <w:tcPr>
            <w:tcW w:w="559" w:type="pct"/>
            <w:vMerge/>
            <w:tcBorders>
              <w:top w:val="single" w:sz="4" w:space="0" w:color="000000"/>
              <w:left w:val="nil"/>
              <w:bottom w:val="single" w:sz="4" w:space="0" w:color="000000"/>
              <w:right w:val="single" w:sz="4" w:space="0" w:color="000000"/>
            </w:tcBorders>
            <w:vAlign w:val="center"/>
          </w:tcPr>
          <w:p w14:paraId="711F4AB3" w14:textId="77777777" w:rsidR="00B47DFD" w:rsidRDefault="00B47DFD">
            <w:pPr>
              <w:widowControl/>
              <w:jc w:val="left"/>
              <w:rPr>
                <w:rFonts w:ascii="仿宋_GB2312" w:eastAsia="仿宋_GB2312" w:hAnsi="宋体" w:cs="Arial"/>
                <w:color w:val="000000"/>
                <w:kern w:val="0"/>
                <w:sz w:val="22"/>
                <w:szCs w:val="22"/>
              </w:rPr>
            </w:pPr>
          </w:p>
        </w:tc>
        <w:tc>
          <w:tcPr>
            <w:tcW w:w="559" w:type="pct"/>
            <w:vMerge w:val="restart"/>
            <w:tcBorders>
              <w:top w:val="nil"/>
              <w:left w:val="nil"/>
              <w:bottom w:val="single" w:sz="4" w:space="0" w:color="000000"/>
              <w:right w:val="single" w:sz="4" w:space="0" w:color="000000"/>
            </w:tcBorders>
            <w:shd w:val="clear" w:color="FFFFFF" w:fill="C0C0C0"/>
            <w:vAlign w:val="center"/>
          </w:tcPr>
          <w:p w14:paraId="1306EA3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小计</w:t>
            </w:r>
          </w:p>
        </w:tc>
        <w:tc>
          <w:tcPr>
            <w:tcW w:w="559" w:type="pct"/>
            <w:vMerge w:val="restart"/>
            <w:tcBorders>
              <w:top w:val="nil"/>
              <w:left w:val="nil"/>
              <w:bottom w:val="single" w:sz="4" w:space="0" w:color="000000"/>
              <w:right w:val="single" w:sz="4" w:space="0" w:color="000000"/>
            </w:tcBorders>
            <w:shd w:val="clear" w:color="FFFFFF" w:fill="C0C0C0"/>
            <w:vAlign w:val="center"/>
          </w:tcPr>
          <w:p w14:paraId="5F059A39"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基本支出</w:t>
            </w:r>
          </w:p>
        </w:tc>
        <w:tc>
          <w:tcPr>
            <w:tcW w:w="559" w:type="pct"/>
            <w:vMerge w:val="restart"/>
            <w:tcBorders>
              <w:top w:val="nil"/>
              <w:left w:val="nil"/>
              <w:bottom w:val="single" w:sz="4" w:space="0" w:color="000000"/>
              <w:right w:val="single" w:sz="4" w:space="0" w:color="000000"/>
            </w:tcBorders>
            <w:shd w:val="clear" w:color="FFFFFF" w:fill="C0C0C0"/>
            <w:vAlign w:val="center"/>
          </w:tcPr>
          <w:p w14:paraId="0272BE7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项目支出</w:t>
            </w:r>
          </w:p>
        </w:tc>
        <w:tc>
          <w:tcPr>
            <w:tcW w:w="556" w:type="pct"/>
            <w:vMerge/>
            <w:tcBorders>
              <w:top w:val="single" w:sz="4" w:space="0" w:color="000000"/>
              <w:left w:val="nil"/>
              <w:bottom w:val="single" w:sz="4" w:space="0" w:color="000000"/>
              <w:right w:val="single" w:sz="4" w:space="0" w:color="000000"/>
            </w:tcBorders>
            <w:vAlign w:val="center"/>
          </w:tcPr>
          <w:p w14:paraId="2B1FDC81" w14:textId="77777777" w:rsidR="00B47DFD" w:rsidRDefault="00B47DFD">
            <w:pPr>
              <w:widowControl/>
              <w:jc w:val="left"/>
              <w:rPr>
                <w:rFonts w:ascii="仿宋_GB2312" w:eastAsia="仿宋_GB2312" w:hAnsi="宋体" w:cs="Arial"/>
                <w:color w:val="000000"/>
                <w:kern w:val="0"/>
                <w:sz w:val="22"/>
                <w:szCs w:val="22"/>
              </w:rPr>
            </w:pPr>
          </w:p>
        </w:tc>
      </w:tr>
      <w:tr w:rsidR="00B47DFD" w14:paraId="36F7EF4E" w14:textId="77777777">
        <w:trPr>
          <w:trHeight w:val="312"/>
        </w:trPr>
        <w:tc>
          <w:tcPr>
            <w:tcW w:w="339" w:type="pct"/>
            <w:vMerge/>
            <w:tcBorders>
              <w:top w:val="nil"/>
              <w:left w:val="single" w:sz="4" w:space="0" w:color="000000"/>
              <w:bottom w:val="single" w:sz="4" w:space="0" w:color="000000"/>
              <w:right w:val="single" w:sz="4" w:space="0" w:color="000000"/>
            </w:tcBorders>
            <w:vAlign w:val="center"/>
          </w:tcPr>
          <w:p w14:paraId="49579779" w14:textId="77777777" w:rsidR="00B47DFD" w:rsidRDefault="00B47DFD">
            <w:pPr>
              <w:widowControl/>
              <w:jc w:val="left"/>
              <w:rPr>
                <w:rFonts w:ascii="仿宋_GB2312" w:eastAsia="仿宋_GB2312" w:hAnsi="宋体" w:cs="Arial"/>
                <w:color w:val="000000"/>
                <w:kern w:val="0"/>
                <w:sz w:val="22"/>
                <w:szCs w:val="22"/>
              </w:rPr>
            </w:pPr>
          </w:p>
        </w:tc>
        <w:tc>
          <w:tcPr>
            <w:tcW w:w="1310" w:type="pct"/>
            <w:vMerge/>
            <w:tcBorders>
              <w:top w:val="nil"/>
              <w:left w:val="nil"/>
              <w:bottom w:val="single" w:sz="4" w:space="0" w:color="000000"/>
              <w:right w:val="single" w:sz="4" w:space="0" w:color="000000"/>
            </w:tcBorders>
            <w:vAlign w:val="center"/>
          </w:tcPr>
          <w:p w14:paraId="5C15F8B3" w14:textId="77777777" w:rsidR="00B47DFD" w:rsidRDefault="00B47DFD">
            <w:pPr>
              <w:widowControl/>
              <w:jc w:val="left"/>
              <w:rPr>
                <w:rFonts w:ascii="仿宋_GB2312" w:eastAsia="仿宋_GB2312" w:hAnsi="宋体" w:cs="Arial"/>
                <w:color w:val="000000"/>
                <w:kern w:val="0"/>
                <w:sz w:val="22"/>
                <w:szCs w:val="22"/>
              </w:rPr>
            </w:pPr>
          </w:p>
        </w:tc>
        <w:tc>
          <w:tcPr>
            <w:tcW w:w="559" w:type="pct"/>
            <w:vMerge/>
            <w:tcBorders>
              <w:top w:val="single" w:sz="4" w:space="0" w:color="000000"/>
              <w:left w:val="nil"/>
              <w:bottom w:val="single" w:sz="4" w:space="0" w:color="000000"/>
              <w:right w:val="single" w:sz="4" w:space="0" w:color="000000"/>
            </w:tcBorders>
            <w:vAlign w:val="center"/>
          </w:tcPr>
          <w:p w14:paraId="4AEC0946" w14:textId="77777777" w:rsidR="00B47DFD" w:rsidRDefault="00B47DFD">
            <w:pPr>
              <w:widowControl/>
              <w:jc w:val="left"/>
              <w:rPr>
                <w:rFonts w:ascii="仿宋_GB2312" w:eastAsia="仿宋_GB2312" w:hAnsi="宋体" w:cs="Arial"/>
                <w:color w:val="000000"/>
                <w:kern w:val="0"/>
                <w:sz w:val="22"/>
                <w:szCs w:val="22"/>
              </w:rPr>
            </w:pPr>
          </w:p>
        </w:tc>
        <w:tc>
          <w:tcPr>
            <w:tcW w:w="559" w:type="pct"/>
            <w:vMerge/>
            <w:tcBorders>
              <w:top w:val="single" w:sz="4" w:space="0" w:color="000000"/>
              <w:left w:val="nil"/>
              <w:bottom w:val="single" w:sz="4" w:space="0" w:color="000000"/>
              <w:right w:val="single" w:sz="4" w:space="0" w:color="000000"/>
            </w:tcBorders>
            <w:vAlign w:val="center"/>
          </w:tcPr>
          <w:p w14:paraId="3AD76669" w14:textId="77777777" w:rsidR="00B47DFD" w:rsidRDefault="00B47DFD">
            <w:pPr>
              <w:widowControl/>
              <w:jc w:val="left"/>
              <w:rPr>
                <w:rFonts w:ascii="仿宋_GB2312" w:eastAsia="仿宋_GB2312" w:hAnsi="宋体" w:cs="Arial"/>
                <w:color w:val="000000"/>
                <w:kern w:val="0"/>
                <w:sz w:val="22"/>
                <w:szCs w:val="22"/>
              </w:rPr>
            </w:pPr>
          </w:p>
        </w:tc>
        <w:tc>
          <w:tcPr>
            <w:tcW w:w="559" w:type="pct"/>
            <w:vMerge/>
            <w:tcBorders>
              <w:top w:val="nil"/>
              <w:left w:val="nil"/>
              <w:bottom w:val="single" w:sz="4" w:space="0" w:color="000000"/>
              <w:right w:val="single" w:sz="4" w:space="0" w:color="000000"/>
            </w:tcBorders>
            <w:vAlign w:val="center"/>
          </w:tcPr>
          <w:p w14:paraId="61A8C7B0" w14:textId="77777777" w:rsidR="00B47DFD" w:rsidRDefault="00B47DFD">
            <w:pPr>
              <w:widowControl/>
              <w:jc w:val="left"/>
              <w:rPr>
                <w:rFonts w:ascii="仿宋_GB2312" w:eastAsia="仿宋_GB2312" w:hAnsi="宋体" w:cs="Arial"/>
                <w:color w:val="000000"/>
                <w:kern w:val="0"/>
                <w:sz w:val="22"/>
                <w:szCs w:val="22"/>
              </w:rPr>
            </w:pPr>
          </w:p>
        </w:tc>
        <w:tc>
          <w:tcPr>
            <w:tcW w:w="559" w:type="pct"/>
            <w:vMerge/>
            <w:tcBorders>
              <w:top w:val="nil"/>
              <w:left w:val="nil"/>
              <w:bottom w:val="single" w:sz="4" w:space="0" w:color="000000"/>
              <w:right w:val="single" w:sz="4" w:space="0" w:color="000000"/>
            </w:tcBorders>
            <w:vAlign w:val="center"/>
          </w:tcPr>
          <w:p w14:paraId="2889BFC6" w14:textId="77777777" w:rsidR="00B47DFD" w:rsidRDefault="00B47DFD">
            <w:pPr>
              <w:widowControl/>
              <w:jc w:val="left"/>
              <w:rPr>
                <w:rFonts w:ascii="仿宋_GB2312" w:eastAsia="仿宋_GB2312" w:hAnsi="宋体" w:cs="Arial"/>
                <w:color w:val="000000"/>
                <w:kern w:val="0"/>
                <w:sz w:val="22"/>
                <w:szCs w:val="22"/>
              </w:rPr>
            </w:pPr>
          </w:p>
        </w:tc>
        <w:tc>
          <w:tcPr>
            <w:tcW w:w="559" w:type="pct"/>
            <w:vMerge/>
            <w:tcBorders>
              <w:top w:val="nil"/>
              <w:left w:val="nil"/>
              <w:bottom w:val="single" w:sz="4" w:space="0" w:color="000000"/>
              <w:right w:val="single" w:sz="4" w:space="0" w:color="000000"/>
            </w:tcBorders>
            <w:vAlign w:val="center"/>
          </w:tcPr>
          <w:p w14:paraId="2C040B9A" w14:textId="77777777" w:rsidR="00B47DFD" w:rsidRDefault="00B47DFD">
            <w:pPr>
              <w:widowControl/>
              <w:jc w:val="left"/>
              <w:rPr>
                <w:rFonts w:ascii="仿宋_GB2312" w:eastAsia="仿宋_GB2312" w:hAnsi="宋体" w:cs="Arial"/>
                <w:color w:val="000000"/>
                <w:kern w:val="0"/>
                <w:sz w:val="22"/>
                <w:szCs w:val="22"/>
              </w:rPr>
            </w:pPr>
          </w:p>
        </w:tc>
        <w:tc>
          <w:tcPr>
            <w:tcW w:w="556" w:type="pct"/>
            <w:vMerge/>
            <w:tcBorders>
              <w:top w:val="single" w:sz="4" w:space="0" w:color="000000"/>
              <w:left w:val="nil"/>
              <w:bottom w:val="single" w:sz="4" w:space="0" w:color="000000"/>
              <w:right w:val="single" w:sz="4" w:space="0" w:color="000000"/>
            </w:tcBorders>
            <w:vAlign w:val="center"/>
          </w:tcPr>
          <w:p w14:paraId="29245516" w14:textId="77777777" w:rsidR="00B47DFD" w:rsidRDefault="00B47DFD">
            <w:pPr>
              <w:widowControl/>
              <w:jc w:val="left"/>
              <w:rPr>
                <w:rFonts w:ascii="仿宋_GB2312" w:eastAsia="仿宋_GB2312" w:hAnsi="宋体" w:cs="Arial"/>
                <w:color w:val="000000"/>
                <w:kern w:val="0"/>
                <w:sz w:val="22"/>
                <w:szCs w:val="22"/>
              </w:rPr>
            </w:pPr>
          </w:p>
        </w:tc>
      </w:tr>
      <w:tr w:rsidR="00B47DFD" w14:paraId="4C958AB0" w14:textId="77777777">
        <w:trPr>
          <w:trHeight w:val="312"/>
        </w:trPr>
        <w:tc>
          <w:tcPr>
            <w:tcW w:w="339" w:type="pct"/>
            <w:vMerge/>
            <w:tcBorders>
              <w:top w:val="nil"/>
              <w:left w:val="single" w:sz="4" w:space="0" w:color="000000"/>
              <w:bottom w:val="single" w:sz="4" w:space="0" w:color="000000"/>
              <w:right w:val="single" w:sz="4" w:space="0" w:color="000000"/>
            </w:tcBorders>
            <w:vAlign w:val="center"/>
          </w:tcPr>
          <w:p w14:paraId="6F36DADD" w14:textId="77777777" w:rsidR="00B47DFD" w:rsidRDefault="00B47DFD">
            <w:pPr>
              <w:widowControl/>
              <w:jc w:val="left"/>
              <w:rPr>
                <w:rFonts w:ascii="仿宋_GB2312" w:eastAsia="仿宋_GB2312" w:hAnsi="宋体" w:cs="Arial"/>
                <w:color w:val="000000"/>
                <w:kern w:val="0"/>
                <w:sz w:val="22"/>
                <w:szCs w:val="22"/>
              </w:rPr>
            </w:pPr>
          </w:p>
        </w:tc>
        <w:tc>
          <w:tcPr>
            <w:tcW w:w="1310" w:type="pct"/>
            <w:vMerge/>
            <w:tcBorders>
              <w:top w:val="nil"/>
              <w:left w:val="nil"/>
              <w:bottom w:val="single" w:sz="4" w:space="0" w:color="000000"/>
              <w:right w:val="single" w:sz="4" w:space="0" w:color="000000"/>
            </w:tcBorders>
            <w:vAlign w:val="center"/>
          </w:tcPr>
          <w:p w14:paraId="7B0EAC55" w14:textId="77777777" w:rsidR="00B47DFD" w:rsidRDefault="00B47DFD">
            <w:pPr>
              <w:widowControl/>
              <w:jc w:val="left"/>
              <w:rPr>
                <w:rFonts w:ascii="仿宋_GB2312" w:eastAsia="仿宋_GB2312" w:hAnsi="宋体" w:cs="Arial"/>
                <w:color w:val="000000"/>
                <w:kern w:val="0"/>
                <w:sz w:val="22"/>
                <w:szCs w:val="22"/>
              </w:rPr>
            </w:pPr>
          </w:p>
        </w:tc>
        <w:tc>
          <w:tcPr>
            <w:tcW w:w="559" w:type="pct"/>
            <w:vMerge/>
            <w:tcBorders>
              <w:top w:val="single" w:sz="4" w:space="0" w:color="000000"/>
              <w:left w:val="nil"/>
              <w:bottom w:val="single" w:sz="4" w:space="0" w:color="000000"/>
              <w:right w:val="single" w:sz="4" w:space="0" w:color="000000"/>
            </w:tcBorders>
            <w:vAlign w:val="center"/>
          </w:tcPr>
          <w:p w14:paraId="0C0FCFCA" w14:textId="77777777" w:rsidR="00B47DFD" w:rsidRDefault="00B47DFD">
            <w:pPr>
              <w:widowControl/>
              <w:jc w:val="left"/>
              <w:rPr>
                <w:rFonts w:ascii="仿宋_GB2312" w:eastAsia="仿宋_GB2312" w:hAnsi="宋体" w:cs="Arial"/>
                <w:color w:val="000000"/>
                <w:kern w:val="0"/>
                <w:sz w:val="22"/>
                <w:szCs w:val="22"/>
              </w:rPr>
            </w:pPr>
          </w:p>
        </w:tc>
        <w:tc>
          <w:tcPr>
            <w:tcW w:w="559" w:type="pct"/>
            <w:vMerge/>
            <w:tcBorders>
              <w:top w:val="single" w:sz="4" w:space="0" w:color="000000"/>
              <w:left w:val="nil"/>
              <w:bottom w:val="single" w:sz="4" w:space="0" w:color="000000"/>
              <w:right w:val="single" w:sz="4" w:space="0" w:color="000000"/>
            </w:tcBorders>
            <w:vAlign w:val="center"/>
          </w:tcPr>
          <w:p w14:paraId="2CDB3C1D" w14:textId="77777777" w:rsidR="00B47DFD" w:rsidRDefault="00B47DFD">
            <w:pPr>
              <w:widowControl/>
              <w:jc w:val="left"/>
              <w:rPr>
                <w:rFonts w:ascii="仿宋_GB2312" w:eastAsia="仿宋_GB2312" w:hAnsi="宋体" w:cs="Arial"/>
                <w:color w:val="000000"/>
                <w:kern w:val="0"/>
                <w:sz w:val="22"/>
                <w:szCs w:val="22"/>
              </w:rPr>
            </w:pPr>
          </w:p>
        </w:tc>
        <w:tc>
          <w:tcPr>
            <w:tcW w:w="559" w:type="pct"/>
            <w:vMerge/>
            <w:tcBorders>
              <w:top w:val="nil"/>
              <w:left w:val="nil"/>
              <w:bottom w:val="single" w:sz="4" w:space="0" w:color="000000"/>
              <w:right w:val="single" w:sz="4" w:space="0" w:color="000000"/>
            </w:tcBorders>
            <w:vAlign w:val="center"/>
          </w:tcPr>
          <w:p w14:paraId="0B703D45" w14:textId="77777777" w:rsidR="00B47DFD" w:rsidRDefault="00B47DFD">
            <w:pPr>
              <w:widowControl/>
              <w:jc w:val="left"/>
              <w:rPr>
                <w:rFonts w:ascii="仿宋_GB2312" w:eastAsia="仿宋_GB2312" w:hAnsi="宋体" w:cs="Arial"/>
                <w:color w:val="000000"/>
                <w:kern w:val="0"/>
                <w:sz w:val="22"/>
                <w:szCs w:val="22"/>
              </w:rPr>
            </w:pPr>
          </w:p>
        </w:tc>
        <w:tc>
          <w:tcPr>
            <w:tcW w:w="559" w:type="pct"/>
            <w:vMerge/>
            <w:tcBorders>
              <w:top w:val="nil"/>
              <w:left w:val="nil"/>
              <w:bottom w:val="single" w:sz="4" w:space="0" w:color="000000"/>
              <w:right w:val="single" w:sz="4" w:space="0" w:color="000000"/>
            </w:tcBorders>
            <w:vAlign w:val="center"/>
          </w:tcPr>
          <w:p w14:paraId="66D7DA70" w14:textId="77777777" w:rsidR="00B47DFD" w:rsidRDefault="00B47DFD">
            <w:pPr>
              <w:widowControl/>
              <w:jc w:val="left"/>
              <w:rPr>
                <w:rFonts w:ascii="仿宋_GB2312" w:eastAsia="仿宋_GB2312" w:hAnsi="宋体" w:cs="Arial"/>
                <w:color w:val="000000"/>
                <w:kern w:val="0"/>
                <w:sz w:val="22"/>
                <w:szCs w:val="22"/>
              </w:rPr>
            </w:pPr>
          </w:p>
        </w:tc>
        <w:tc>
          <w:tcPr>
            <w:tcW w:w="559" w:type="pct"/>
            <w:vMerge/>
            <w:tcBorders>
              <w:top w:val="nil"/>
              <w:left w:val="nil"/>
              <w:bottom w:val="single" w:sz="4" w:space="0" w:color="000000"/>
              <w:right w:val="single" w:sz="4" w:space="0" w:color="000000"/>
            </w:tcBorders>
            <w:vAlign w:val="center"/>
          </w:tcPr>
          <w:p w14:paraId="089A5910" w14:textId="77777777" w:rsidR="00B47DFD" w:rsidRDefault="00B47DFD">
            <w:pPr>
              <w:widowControl/>
              <w:jc w:val="left"/>
              <w:rPr>
                <w:rFonts w:ascii="仿宋_GB2312" w:eastAsia="仿宋_GB2312" w:hAnsi="宋体" w:cs="Arial"/>
                <w:color w:val="000000"/>
                <w:kern w:val="0"/>
                <w:sz w:val="22"/>
                <w:szCs w:val="22"/>
              </w:rPr>
            </w:pPr>
          </w:p>
        </w:tc>
        <w:tc>
          <w:tcPr>
            <w:tcW w:w="556" w:type="pct"/>
            <w:vMerge/>
            <w:tcBorders>
              <w:top w:val="single" w:sz="4" w:space="0" w:color="000000"/>
              <w:left w:val="nil"/>
              <w:bottom w:val="single" w:sz="4" w:space="0" w:color="000000"/>
              <w:right w:val="single" w:sz="4" w:space="0" w:color="000000"/>
            </w:tcBorders>
            <w:vAlign w:val="center"/>
          </w:tcPr>
          <w:p w14:paraId="2CA4841E" w14:textId="77777777" w:rsidR="00B47DFD" w:rsidRDefault="00B47DFD">
            <w:pPr>
              <w:widowControl/>
              <w:jc w:val="left"/>
              <w:rPr>
                <w:rFonts w:ascii="仿宋_GB2312" w:eastAsia="仿宋_GB2312" w:hAnsi="宋体" w:cs="Arial"/>
                <w:color w:val="000000"/>
                <w:kern w:val="0"/>
                <w:sz w:val="22"/>
                <w:szCs w:val="22"/>
              </w:rPr>
            </w:pPr>
          </w:p>
        </w:tc>
      </w:tr>
      <w:tr w:rsidR="00B47DFD" w14:paraId="6821B652" w14:textId="77777777">
        <w:trPr>
          <w:trHeight w:val="308"/>
        </w:trPr>
        <w:tc>
          <w:tcPr>
            <w:tcW w:w="1648" w:type="pct"/>
            <w:gridSpan w:val="2"/>
            <w:tcBorders>
              <w:top w:val="nil"/>
              <w:left w:val="single" w:sz="4" w:space="0" w:color="000000"/>
              <w:bottom w:val="single" w:sz="4" w:space="0" w:color="000000"/>
              <w:right w:val="single" w:sz="4" w:space="0" w:color="000000"/>
            </w:tcBorders>
            <w:shd w:val="clear" w:color="FFFFFF" w:fill="C0C0C0"/>
            <w:noWrap/>
            <w:vAlign w:val="center"/>
          </w:tcPr>
          <w:p w14:paraId="5D6FC5D0"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栏次</w:t>
            </w:r>
          </w:p>
        </w:tc>
        <w:tc>
          <w:tcPr>
            <w:tcW w:w="559" w:type="pct"/>
            <w:tcBorders>
              <w:top w:val="nil"/>
              <w:left w:val="nil"/>
              <w:bottom w:val="single" w:sz="4" w:space="0" w:color="000000"/>
              <w:right w:val="single" w:sz="4" w:space="0" w:color="000000"/>
            </w:tcBorders>
            <w:shd w:val="clear" w:color="FFFFFF" w:fill="C0C0C0"/>
            <w:noWrap/>
            <w:vAlign w:val="center"/>
          </w:tcPr>
          <w:p w14:paraId="6CAF50F2"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w:t>
            </w:r>
          </w:p>
        </w:tc>
        <w:tc>
          <w:tcPr>
            <w:tcW w:w="559" w:type="pct"/>
            <w:tcBorders>
              <w:top w:val="nil"/>
              <w:left w:val="nil"/>
              <w:bottom w:val="single" w:sz="4" w:space="0" w:color="000000"/>
              <w:right w:val="single" w:sz="4" w:space="0" w:color="000000"/>
            </w:tcBorders>
            <w:shd w:val="clear" w:color="FFFFFF" w:fill="C0C0C0"/>
            <w:noWrap/>
            <w:vAlign w:val="center"/>
          </w:tcPr>
          <w:p w14:paraId="4566EB7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w:t>
            </w:r>
          </w:p>
        </w:tc>
        <w:tc>
          <w:tcPr>
            <w:tcW w:w="559" w:type="pct"/>
            <w:tcBorders>
              <w:top w:val="nil"/>
              <w:left w:val="nil"/>
              <w:bottom w:val="single" w:sz="4" w:space="0" w:color="000000"/>
              <w:right w:val="single" w:sz="4" w:space="0" w:color="000000"/>
            </w:tcBorders>
            <w:shd w:val="clear" w:color="FFFFFF" w:fill="C0C0C0"/>
            <w:noWrap/>
            <w:vAlign w:val="center"/>
          </w:tcPr>
          <w:p w14:paraId="42C6F840"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w:t>
            </w:r>
          </w:p>
        </w:tc>
        <w:tc>
          <w:tcPr>
            <w:tcW w:w="559" w:type="pct"/>
            <w:tcBorders>
              <w:top w:val="nil"/>
              <w:left w:val="nil"/>
              <w:bottom w:val="single" w:sz="4" w:space="0" w:color="000000"/>
              <w:right w:val="single" w:sz="4" w:space="0" w:color="000000"/>
            </w:tcBorders>
            <w:shd w:val="clear" w:color="FFFFFF" w:fill="C0C0C0"/>
            <w:noWrap/>
            <w:vAlign w:val="center"/>
          </w:tcPr>
          <w:p w14:paraId="75D7EB3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w:t>
            </w:r>
          </w:p>
        </w:tc>
        <w:tc>
          <w:tcPr>
            <w:tcW w:w="559" w:type="pct"/>
            <w:tcBorders>
              <w:top w:val="nil"/>
              <w:left w:val="nil"/>
              <w:bottom w:val="single" w:sz="4" w:space="0" w:color="000000"/>
              <w:right w:val="single" w:sz="4" w:space="0" w:color="000000"/>
            </w:tcBorders>
            <w:shd w:val="clear" w:color="FFFFFF" w:fill="C0C0C0"/>
            <w:noWrap/>
            <w:vAlign w:val="center"/>
          </w:tcPr>
          <w:p w14:paraId="7DD3ECA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w:t>
            </w:r>
          </w:p>
        </w:tc>
        <w:tc>
          <w:tcPr>
            <w:tcW w:w="556" w:type="pct"/>
            <w:tcBorders>
              <w:top w:val="nil"/>
              <w:left w:val="nil"/>
              <w:bottom w:val="single" w:sz="4" w:space="0" w:color="000000"/>
              <w:right w:val="single" w:sz="4" w:space="0" w:color="000000"/>
            </w:tcBorders>
            <w:shd w:val="clear" w:color="FFFFFF" w:fill="C0C0C0"/>
            <w:noWrap/>
            <w:vAlign w:val="center"/>
          </w:tcPr>
          <w:p w14:paraId="784D612E"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6</w:t>
            </w:r>
          </w:p>
        </w:tc>
      </w:tr>
      <w:tr w:rsidR="00B47DFD" w14:paraId="5D368978" w14:textId="77777777">
        <w:trPr>
          <w:trHeight w:val="308"/>
        </w:trPr>
        <w:tc>
          <w:tcPr>
            <w:tcW w:w="1648" w:type="pct"/>
            <w:gridSpan w:val="2"/>
            <w:tcBorders>
              <w:top w:val="nil"/>
              <w:left w:val="single" w:sz="4" w:space="0" w:color="000000"/>
              <w:bottom w:val="single" w:sz="4" w:space="0" w:color="000000"/>
              <w:right w:val="single" w:sz="4" w:space="0" w:color="000000"/>
            </w:tcBorders>
            <w:shd w:val="clear" w:color="FFFFFF" w:fill="C0C0C0"/>
            <w:noWrap/>
            <w:vAlign w:val="center"/>
          </w:tcPr>
          <w:p w14:paraId="18A899D0"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合计</w:t>
            </w:r>
          </w:p>
        </w:tc>
        <w:tc>
          <w:tcPr>
            <w:tcW w:w="559" w:type="pct"/>
            <w:tcBorders>
              <w:top w:val="nil"/>
              <w:left w:val="nil"/>
              <w:bottom w:val="single" w:sz="4" w:space="0" w:color="000000"/>
              <w:right w:val="single" w:sz="4" w:space="0" w:color="000000"/>
            </w:tcBorders>
            <w:shd w:val="clear" w:color="auto" w:fill="auto"/>
            <w:noWrap/>
            <w:vAlign w:val="center"/>
          </w:tcPr>
          <w:p w14:paraId="68604701" w14:textId="77777777" w:rsidR="00B47DFD" w:rsidRDefault="00ED7213">
            <w:pPr>
              <w:widowControl/>
              <w:jc w:val="right"/>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 xml:space="preserve">　</w:t>
            </w:r>
          </w:p>
        </w:tc>
        <w:tc>
          <w:tcPr>
            <w:tcW w:w="559" w:type="pct"/>
            <w:tcBorders>
              <w:top w:val="nil"/>
              <w:left w:val="nil"/>
              <w:bottom w:val="single" w:sz="4" w:space="0" w:color="000000"/>
              <w:right w:val="single" w:sz="4" w:space="0" w:color="000000"/>
            </w:tcBorders>
            <w:shd w:val="clear" w:color="auto" w:fill="auto"/>
            <w:noWrap/>
            <w:vAlign w:val="center"/>
          </w:tcPr>
          <w:p w14:paraId="77F2765A" w14:textId="77777777" w:rsidR="00B47DFD" w:rsidRDefault="00ED7213">
            <w:pPr>
              <w:widowControl/>
              <w:jc w:val="right"/>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 xml:space="preserve">　</w:t>
            </w:r>
          </w:p>
        </w:tc>
        <w:tc>
          <w:tcPr>
            <w:tcW w:w="559" w:type="pct"/>
            <w:tcBorders>
              <w:top w:val="nil"/>
              <w:left w:val="nil"/>
              <w:bottom w:val="single" w:sz="4" w:space="0" w:color="000000"/>
              <w:right w:val="single" w:sz="4" w:space="0" w:color="000000"/>
            </w:tcBorders>
            <w:shd w:val="clear" w:color="auto" w:fill="auto"/>
            <w:noWrap/>
            <w:vAlign w:val="center"/>
          </w:tcPr>
          <w:p w14:paraId="5E5C447D" w14:textId="77777777" w:rsidR="00B47DFD" w:rsidRDefault="00ED7213">
            <w:pPr>
              <w:widowControl/>
              <w:jc w:val="right"/>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 xml:space="preserve">　</w:t>
            </w:r>
          </w:p>
        </w:tc>
        <w:tc>
          <w:tcPr>
            <w:tcW w:w="559" w:type="pct"/>
            <w:tcBorders>
              <w:top w:val="nil"/>
              <w:left w:val="nil"/>
              <w:bottom w:val="single" w:sz="4" w:space="0" w:color="000000"/>
              <w:right w:val="single" w:sz="4" w:space="0" w:color="000000"/>
            </w:tcBorders>
            <w:shd w:val="clear" w:color="auto" w:fill="auto"/>
            <w:noWrap/>
            <w:vAlign w:val="center"/>
          </w:tcPr>
          <w:p w14:paraId="7F89C076" w14:textId="77777777" w:rsidR="00B47DFD" w:rsidRDefault="00ED7213">
            <w:pPr>
              <w:widowControl/>
              <w:jc w:val="right"/>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 xml:space="preserve">　</w:t>
            </w:r>
          </w:p>
        </w:tc>
        <w:tc>
          <w:tcPr>
            <w:tcW w:w="559" w:type="pct"/>
            <w:tcBorders>
              <w:top w:val="nil"/>
              <w:left w:val="nil"/>
              <w:bottom w:val="single" w:sz="4" w:space="0" w:color="000000"/>
              <w:right w:val="single" w:sz="4" w:space="0" w:color="000000"/>
            </w:tcBorders>
            <w:shd w:val="clear" w:color="auto" w:fill="auto"/>
            <w:noWrap/>
            <w:vAlign w:val="center"/>
          </w:tcPr>
          <w:p w14:paraId="057A757F" w14:textId="77777777" w:rsidR="00B47DFD" w:rsidRDefault="00ED7213">
            <w:pPr>
              <w:widowControl/>
              <w:jc w:val="right"/>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 xml:space="preserve">　</w:t>
            </w:r>
          </w:p>
        </w:tc>
        <w:tc>
          <w:tcPr>
            <w:tcW w:w="556" w:type="pct"/>
            <w:tcBorders>
              <w:top w:val="nil"/>
              <w:left w:val="nil"/>
              <w:bottom w:val="single" w:sz="4" w:space="0" w:color="000000"/>
              <w:right w:val="single" w:sz="4" w:space="0" w:color="000000"/>
            </w:tcBorders>
            <w:shd w:val="clear" w:color="auto" w:fill="auto"/>
            <w:noWrap/>
            <w:vAlign w:val="center"/>
          </w:tcPr>
          <w:p w14:paraId="627719E7" w14:textId="77777777" w:rsidR="00B47DFD" w:rsidRDefault="00ED7213">
            <w:pPr>
              <w:widowControl/>
              <w:jc w:val="right"/>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 xml:space="preserve">　</w:t>
            </w:r>
          </w:p>
        </w:tc>
      </w:tr>
      <w:tr w:rsidR="00B47DFD" w14:paraId="67763715" w14:textId="77777777">
        <w:trPr>
          <w:trHeight w:val="308"/>
        </w:trPr>
        <w:tc>
          <w:tcPr>
            <w:tcW w:w="339" w:type="pct"/>
            <w:tcBorders>
              <w:top w:val="nil"/>
              <w:left w:val="single" w:sz="4" w:space="0" w:color="000000"/>
              <w:bottom w:val="single" w:sz="4" w:space="0" w:color="000000"/>
              <w:right w:val="single" w:sz="4" w:space="0" w:color="000000"/>
            </w:tcBorders>
            <w:shd w:val="clear" w:color="auto" w:fill="auto"/>
            <w:noWrap/>
            <w:vAlign w:val="center"/>
          </w:tcPr>
          <w:p w14:paraId="33758C6C"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1310" w:type="pct"/>
            <w:tcBorders>
              <w:top w:val="nil"/>
              <w:left w:val="nil"/>
              <w:bottom w:val="single" w:sz="4" w:space="0" w:color="000000"/>
              <w:right w:val="single" w:sz="4" w:space="0" w:color="000000"/>
            </w:tcBorders>
            <w:shd w:val="clear" w:color="auto" w:fill="auto"/>
            <w:noWrap/>
            <w:vAlign w:val="center"/>
          </w:tcPr>
          <w:p w14:paraId="4837420D"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559" w:type="pct"/>
            <w:tcBorders>
              <w:top w:val="nil"/>
              <w:left w:val="nil"/>
              <w:bottom w:val="single" w:sz="4" w:space="0" w:color="000000"/>
              <w:right w:val="single" w:sz="4" w:space="0" w:color="000000"/>
            </w:tcBorders>
            <w:shd w:val="clear" w:color="auto" w:fill="auto"/>
            <w:noWrap/>
            <w:vAlign w:val="center"/>
          </w:tcPr>
          <w:p w14:paraId="7B3C0B12"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559" w:type="pct"/>
            <w:tcBorders>
              <w:top w:val="nil"/>
              <w:left w:val="nil"/>
              <w:bottom w:val="single" w:sz="4" w:space="0" w:color="000000"/>
              <w:right w:val="single" w:sz="4" w:space="0" w:color="000000"/>
            </w:tcBorders>
            <w:shd w:val="clear" w:color="auto" w:fill="auto"/>
            <w:noWrap/>
            <w:vAlign w:val="center"/>
          </w:tcPr>
          <w:p w14:paraId="06E2885F"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559" w:type="pct"/>
            <w:tcBorders>
              <w:top w:val="nil"/>
              <w:left w:val="nil"/>
              <w:bottom w:val="single" w:sz="4" w:space="0" w:color="000000"/>
              <w:right w:val="single" w:sz="4" w:space="0" w:color="000000"/>
            </w:tcBorders>
            <w:shd w:val="clear" w:color="auto" w:fill="auto"/>
            <w:noWrap/>
            <w:vAlign w:val="center"/>
          </w:tcPr>
          <w:p w14:paraId="58037726"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559" w:type="pct"/>
            <w:tcBorders>
              <w:top w:val="nil"/>
              <w:left w:val="nil"/>
              <w:bottom w:val="single" w:sz="4" w:space="0" w:color="000000"/>
              <w:right w:val="single" w:sz="4" w:space="0" w:color="000000"/>
            </w:tcBorders>
            <w:shd w:val="clear" w:color="auto" w:fill="auto"/>
            <w:noWrap/>
            <w:vAlign w:val="center"/>
          </w:tcPr>
          <w:p w14:paraId="05650CB2"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559" w:type="pct"/>
            <w:tcBorders>
              <w:top w:val="nil"/>
              <w:left w:val="nil"/>
              <w:bottom w:val="single" w:sz="4" w:space="0" w:color="000000"/>
              <w:right w:val="single" w:sz="4" w:space="0" w:color="000000"/>
            </w:tcBorders>
            <w:shd w:val="clear" w:color="auto" w:fill="auto"/>
            <w:noWrap/>
            <w:vAlign w:val="center"/>
          </w:tcPr>
          <w:p w14:paraId="084A8F6E"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556" w:type="pct"/>
            <w:tcBorders>
              <w:top w:val="nil"/>
              <w:left w:val="nil"/>
              <w:bottom w:val="single" w:sz="4" w:space="0" w:color="000000"/>
              <w:right w:val="single" w:sz="4" w:space="0" w:color="000000"/>
            </w:tcBorders>
            <w:shd w:val="clear" w:color="auto" w:fill="auto"/>
            <w:noWrap/>
            <w:vAlign w:val="center"/>
          </w:tcPr>
          <w:p w14:paraId="3CAA28F4"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r>
    </w:tbl>
    <w:p w14:paraId="32B7E52E" w14:textId="77777777" w:rsidR="00B47DFD" w:rsidRDefault="00ED7213">
      <w:pPr>
        <w:rPr>
          <w:rFonts w:ascii="仿宋_GB2312" w:eastAsia="仿宋_GB2312" w:hAnsi="仿宋" w:cs="Arial"/>
          <w:color w:val="000000"/>
          <w:kern w:val="0"/>
          <w:sz w:val="22"/>
          <w:szCs w:val="22"/>
        </w:rPr>
      </w:pPr>
      <w:r>
        <w:rPr>
          <w:rFonts w:ascii="仿宋_GB2312" w:eastAsia="仿宋_GB2312" w:hAnsi="仿宋" w:cs="Arial" w:hint="eastAsia"/>
          <w:color w:val="000000"/>
          <w:kern w:val="0"/>
          <w:sz w:val="22"/>
          <w:szCs w:val="22"/>
        </w:rPr>
        <w:t>注：</w:t>
      </w:r>
      <w:r>
        <w:rPr>
          <w:rFonts w:ascii="仿宋_GB2312" w:eastAsia="仿宋_GB2312" w:hAnsi="仿宋" w:cs="宋体" w:hint="eastAsia"/>
          <w:kern w:val="0"/>
          <w:sz w:val="22"/>
          <w:szCs w:val="22"/>
        </w:rPr>
        <w:t>本表依据《政府性基金预算财政拨款收入支出决算批复表》（公开07表）进行公开。</w:t>
      </w:r>
      <w:r>
        <w:rPr>
          <w:rFonts w:ascii="仿宋_GB2312" w:eastAsia="仿宋_GB2312" w:hAnsi="仿宋" w:cs="Arial" w:hint="eastAsia"/>
          <w:color w:val="000000"/>
          <w:kern w:val="0"/>
          <w:sz w:val="22"/>
          <w:szCs w:val="22"/>
        </w:rPr>
        <w:t>本表反映部门本年度政府性基金预算财政拨款收入、支出及结转和结余情况。</w:t>
      </w:r>
    </w:p>
    <w:p w14:paraId="66558FA5" w14:textId="77777777" w:rsidR="00B47DFD" w:rsidRDefault="00ED7213">
      <w:pPr>
        <w:ind w:firstLineChars="200" w:firstLine="440"/>
        <w:rPr>
          <w:rFonts w:ascii="仿宋_GB2312" w:eastAsia="仿宋_GB2312" w:hAnsi="仿宋" w:cs="Arial"/>
          <w:color w:val="000000"/>
          <w:kern w:val="0"/>
          <w:sz w:val="22"/>
          <w:szCs w:val="22"/>
        </w:rPr>
      </w:pPr>
      <w:r>
        <w:rPr>
          <w:rFonts w:ascii="仿宋_GB2312" w:eastAsia="仿宋_GB2312" w:hAnsi="仿宋" w:hint="eastAsia"/>
          <w:sz w:val="22"/>
          <w:szCs w:val="22"/>
        </w:rPr>
        <w:t>说明：防城港市公共资源交易中心没有政府性基金预算收入，也没有政府性基金预算安排的支出，故本表无数据”。</w:t>
      </w:r>
    </w:p>
    <w:p w14:paraId="4AF8AB9C" w14:textId="77777777" w:rsidR="00B47DFD" w:rsidRDefault="00B47DFD">
      <w:pPr>
        <w:rPr>
          <w:rFonts w:ascii="仿宋" w:eastAsia="仿宋" w:hAnsi="仿宋" w:cs="Arial"/>
          <w:color w:val="000000"/>
          <w:kern w:val="0"/>
          <w:sz w:val="22"/>
          <w:szCs w:val="22"/>
        </w:rPr>
      </w:pPr>
    </w:p>
    <w:p w14:paraId="4CE013AC" w14:textId="77777777" w:rsidR="00B47DFD" w:rsidRDefault="00ED7213">
      <w:pPr>
        <w:widowControl/>
        <w:ind w:firstLineChars="400" w:firstLine="880"/>
        <w:jc w:val="center"/>
        <w:rPr>
          <w:rFonts w:ascii="仿宋_GB2312" w:eastAsia="仿宋_GB2312" w:hAnsi="仿宋" w:cs="Arial"/>
          <w:color w:val="000000"/>
          <w:kern w:val="0"/>
          <w:sz w:val="22"/>
          <w:szCs w:val="22"/>
        </w:rPr>
      </w:pPr>
      <w:r>
        <w:rPr>
          <w:rFonts w:ascii="仿宋_GB2312" w:eastAsia="仿宋_GB2312" w:hAnsi="仿宋" w:cs="宋体" w:hint="eastAsia"/>
          <w:kern w:val="0"/>
          <w:sz w:val="22"/>
          <w:szCs w:val="22"/>
        </w:rPr>
        <w:lastRenderedPageBreak/>
        <w:t>表八：</w:t>
      </w:r>
      <w:r>
        <w:rPr>
          <w:rFonts w:ascii="仿宋_GB2312" w:eastAsia="仿宋_GB2312" w:hAnsi="仿宋" w:cs="Arial" w:hint="eastAsia"/>
          <w:color w:val="000000"/>
          <w:kern w:val="0"/>
          <w:sz w:val="22"/>
          <w:szCs w:val="22"/>
        </w:rPr>
        <w:t>国有资本经营预算财政拨款支出决算表</w:t>
      </w:r>
    </w:p>
    <w:p w14:paraId="2E63F48E" w14:textId="77777777" w:rsidR="00B47DFD" w:rsidRDefault="00ED7213">
      <w:pPr>
        <w:widowControl/>
        <w:rPr>
          <w:rFonts w:ascii="仿宋_GB2312" w:eastAsia="仿宋_GB2312" w:hAnsi="仿宋" w:cs="Arial"/>
          <w:color w:val="000000"/>
          <w:kern w:val="0"/>
          <w:sz w:val="22"/>
          <w:szCs w:val="22"/>
        </w:rPr>
      </w:pPr>
      <w:r>
        <w:rPr>
          <w:rFonts w:ascii="仿宋_GB2312" w:eastAsia="仿宋_GB2312" w:hAnsi="仿宋" w:cs="Arial" w:hint="eastAsia"/>
          <w:color w:val="000000"/>
          <w:kern w:val="0"/>
          <w:sz w:val="22"/>
          <w:szCs w:val="22"/>
        </w:rPr>
        <w:t>部门：防城港市公共资源交易中心                         金额单位：万元</w:t>
      </w:r>
    </w:p>
    <w:tbl>
      <w:tblPr>
        <w:tblW w:w="5000" w:type="pct"/>
        <w:tblLook w:val="04A0" w:firstRow="1" w:lastRow="0" w:firstColumn="1" w:lastColumn="0" w:noHBand="0" w:noVBand="1"/>
      </w:tblPr>
      <w:tblGrid>
        <w:gridCol w:w="867"/>
        <w:gridCol w:w="3358"/>
        <w:gridCol w:w="1432"/>
        <w:gridCol w:w="1432"/>
        <w:gridCol w:w="1433"/>
      </w:tblGrid>
      <w:tr w:rsidR="00B47DFD" w14:paraId="07B89639" w14:textId="77777777">
        <w:trPr>
          <w:trHeight w:val="308"/>
        </w:trPr>
        <w:tc>
          <w:tcPr>
            <w:tcW w:w="2479" w:type="pct"/>
            <w:gridSpan w:val="2"/>
            <w:tcBorders>
              <w:top w:val="single" w:sz="4" w:space="0" w:color="000000"/>
              <w:left w:val="single" w:sz="4" w:space="0" w:color="000000"/>
              <w:bottom w:val="single" w:sz="4" w:space="0" w:color="000000"/>
              <w:right w:val="single" w:sz="4" w:space="0" w:color="000000"/>
            </w:tcBorders>
            <w:shd w:val="clear" w:color="FFFFFF" w:fill="C0C0C0"/>
            <w:noWrap/>
            <w:vAlign w:val="center"/>
          </w:tcPr>
          <w:p w14:paraId="6B37EFDA"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项目</w:t>
            </w:r>
          </w:p>
        </w:tc>
        <w:tc>
          <w:tcPr>
            <w:tcW w:w="2521" w:type="pct"/>
            <w:gridSpan w:val="3"/>
            <w:tcBorders>
              <w:top w:val="single" w:sz="4" w:space="0" w:color="000000"/>
              <w:left w:val="nil"/>
              <w:bottom w:val="single" w:sz="4" w:space="0" w:color="000000"/>
              <w:right w:val="single" w:sz="4" w:space="0" w:color="000000"/>
            </w:tcBorders>
            <w:shd w:val="clear" w:color="FFFFFF" w:fill="C0C0C0"/>
            <w:vAlign w:val="center"/>
          </w:tcPr>
          <w:p w14:paraId="5221DC0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本年支出</w:t>
            </w:r>
          </w:p>
        </w:tc>
      </w:tr>
      <w:tr w:rsidR="00B47DFD" w14:paraId="12289A09" w14:textId="77777777">
        <w:trPr>
          <w:trHeight w:val="312"/>
        </w:trPr>
        <w:tc>
          <w:tcPr>
            <w:tcW w:w="509" w:type="pct"/>
            <w:vMerge w:val="restart"/>
            <w:tcBorders>
              <w:top w:val="nil"/>
              <w:left w:val="single" w:sz="4" w:space="0" w:color="000000"/>
              <w:bottom w:val="single" w:sz="4" w:space="0" w:color="000000"/>
              <w:right w:val="single" w:sz="4" w:space="0" w:color="000000"/>
            </w:tcBorders>
            <w:shd w:val="clear" w:color="FFFFFF" w:fill="C0C0C0"/>
            <w:vAlign w:val="center"/>
          </w:tcPr>
          <w:p w14:paraId="7A498E82" w14:textId="77777777" w:rsidR="00B47DFD" w:rsidRDefault="00ED7213">
            <w:pPr>
              <w:widowControl/>
              <w:jc w:val="center"/>
              <w:rPr>
                <w:rFonts w:ascii="宋体" w:hAnsi="宋体" w:cs="Arial"/>
                <w:color w:val="000000"/>
                <w:kern w:val="0"/>
                <w:sz w:val="22"/>
                <w:szCs w:val="22"/>
              </w:rPr>
            </w:pPr>
            <w:r>
              <w:rPr>
                <w:rFonts w:ascii="宋体" w:hAnsi="宋体" w:cs="Arial" w:hint="eastAsia"/>
                <w:color w:val="000000"/>
                <w:kern w:val="0"/>
                <w:sz w:val="22"/>
                <w:szCs w:val="22"/>
              </w:rPr>
              <w:t>科目代码</w:t>
            </w:r>
          </w:p>
        </w:tc>
        <w:tc>
          <w:tcPr>
            <w:tcW w:w="1970" w:type="pct"/>
            <w:vMerge w:val="restart"/>
            <w:tcBorders>
              <w:top w:val="nil"/>
              <w:left w:val="nil"/>
              <w:bottom w:val="single" w:sz="4" w:space="0" w:color="000000"/>
              <w:right w:val="single" w:sz="4" w:space="0" w:color="000000"/>
            </w:tcBorders>
            <w:shd w:val="clear" w:color="FFFFFF" w:fill="C0C0C0"/>
            <w:noWrap/>
            <w:vAlign w:val="center"/>
          </w:tcPr>
          <w:p w14:paraId="03BE0E80"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科目名称</w:t>
            </w:r>
          </w:p>
        </w:tc>
        <w:tc>
          <w:tcPr>
            <w:tcW w:w="840" w:type="pct"/>
            <w:vMerge w:val="restart"/>
            <w:tcBorders>
              <w:top w:val="nil"/>
              <w:left w:val="nil"/>
              <w:bottom w:val="single" w:sz="4" w:space="0" w:color="000000"/>
              <w:right w:val="single" w:sz="4" w:space="0" w:color="000000"/>
            </w:tcBorders>
            <w:shd w:val="clear" w:color="FFFFFF" w:fill="C0C0C0"/>
            <w:vAlign w:val="center"/>
          </w:tcPr>
          <w:p w14:paraId="79D87626"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合计</w:t>
            </w:r>
          </w:p>
        </w:tc>
        <w:tc>
          <w:tcPr>
            <w:tcW w:w="840" w:type="pct"/>
            <w:vMerge w:val="restart"/>
            <w:tcBorders>
              <w:top w:val="nil"/>
              <w:left w:val="nil"/>
              <w:bottom w:val="single" w:sz="4" w:space="0" w:color="000000"/>
              <w:right w:val="single" w:sz="4" w:space="0" w:color="000000"/>
            </w:tcBorders>
            <w:shd w:val="clear" w:color="FFFFFF" w:fill="C0C0C0"/>
            <w:vAlign w:val="center"/>
          </w:tcPr>
          <w:p w14:paraId="384F1B2A"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基本支出</w:t>
            </w:r>
          </w:p>
        </w:tc>
        <w:tc>
          <w:tcPr>
            <w:tcW w:w="841" w:type="pct"/>
            <w:vMerge w:val="restart"/>
            <w:tcBorders>
              <w:top w:val="nil"/>
              <w:left w:val="nil"/>
              <w:bottom w:val="single" w:sz="4" w:space="0" w:color="000000"/>
              <w:right w:val="single" w:sz="4" w:space="0" w:color="000000"/>
            </w:tcBorders>
            <w:shd w:val="clear" w:color="FFFFFF" w:fill="C0C0C0"/>
            <w:vAlign w:val="center"/>
          </w:tcPr>
          <w:p w14:paraId="2AE992F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项目支出</w:t>
            </w:r>
          </w:p>
        </w:tc>
      </w:tr>
      <w:tr w:rsidR="00B47DFD" w14:paraId="2592DD00" w14:textId="77777777">
        <w:trPr>
          <w:trHeight w:val="312"/>
        </w:trPr>
        <w:tc>
          <w:tcPr>
            <w:tcW w:w="509" w:type="pct"/>
            <w:vMerge/>
            <w:tcBorders>
              <w:top w:val="nil"/>
              <w:left w:val="single" w:sz="4" w:space="0" w:color="000000"/>
              <w:bottom w:val="single" w:sz="4" w:space="0" w:color="000000"/>
              <w:right w:val="single" w:sz="4" w:space="0" w:color="000000"/>
            </w:tcBorders>
            <w:vAlign w:val="center"/>
          </w:tcPr>
          <w:p w14:paraId="6B9EA308" w14:textId="77777777" w:rsidR="00B47DFD" w:rsidRDefault="00B47DFD">
            <w:pPr>
              <w:widowControl/>
              <w:jc w:val="left"/>
              <w:rPr>
                <w:rFonts w:ascii="宋体" w:hAnsi="宋体" w:cs="Arial"/>
                <w:color w:val="000000"/>
                <w:kern w:val="0"/>
                <w:sz w:val="22"/>
                <w:szCs w:val="22"/>
              </w:rPr>
            </w:pPr>
          </w:p>
        </w:tc>
        <w:tc>
          <w:tcPr>
            <w:tcW w:w="1970" w:type="pct"/>
            <w:vMerge/>
            <w:tcBorders>
              <w:top w:val="nil"/>
              <w:left w:val="nil"/>
              <w:bottom w:val="single" w:sz="4" w:space="0" w:color="000000"/>
              <w:right w:val="single" w:sz="4" w:space="0" w:color="000000"/>
            </w:tcBorders>
            <w:vAlign w:val="center"/>
          </w:tcPr>
          <w:p w14:paraId="16A809D7" w14:textId="77777777" w:rsidR="00B47DFD" w:rsidRDefault="00B47DFD">
            <w:pPr>
              <w:widowControl/>
              <w:jc w:val="left"/>
              <w:rPr>
                <w:rFonts w:ascii="仿宋_GB2312" w:eastAsia="仿宋_GB2312" w:hAnsi="宋体" w:cs="Arial"/>
                <w:color w:val="000000"/>
                <w:kern w:val="0"/>
                <w:sz w:val="22"/>
                <w:szCs w:val="22"/>
              </w:rPr>
            </w:pPr>
          </w:p>
        </w:tc>
        <w:tc>
          <w:tcPr>
            <w:tcW w:w="840" w:type="pct"/>
            <w:vMerge/>
            <w:tcBorders>
              <w:top w:val="nil"/>
              <w:left w:val="nil"/>
              <w:bottom w:val="single" w:sz="4" w:space="0" w:color="000000"/>
              <w:right w:val="single" w:sz="4" w:space="0" w:color="000000"/>
            </w:tcBorders>
            <w:vAlign w:val="center"/>
          </w:tcPr>
          <w:p w14:paraId="74107284" w14:textId="77777777" w:rsidR="00B47DFD" w:rsidRDefault="00B47DFD">
            <w:pPr>
              <w:widowControl/>
              <w:jc w:val="left"/>
              <w:rPr>
                <w:rFonts w:ascii="仿宋_GB2312" w:eastAsia="仿宋_GB2312" w:hAnsi="宋体" w:cs="Arial"/>
                <w:color w:val="000000"/>
                <w:kern w:val="0"/>
                <w:sz w:val="22"/>
                <w:szCs w:val="22"/>
              </w:rPr>
            </w:pPr>
          </w:p>
        </w:tc>
        <w:tc>
          <w:tcPr>
            <w:tcW w:w="840" w:type="pct"/>
            <w:vMerge/>
            <w:tcBorders>
              <w:top w:val="nil"/>
              <w:left w:val="nil"/>
              <w:bottom w:val="single" w:sz="4" w:space="0" w:color="000000"/>
              <w:right w:val="single" w:sz="4" w:space="0" w:color="000000"/>
            </w:tcBorders>
            <w:vAlign w:val="center"/>
          </w:tcPr>
          <w:p w14:paraId="37DFF7C6" w14:textId="77777777" w:rsidR="00B47DFD" w:rsidRDefault="00B47DFD">
            <w:pPr>
              <w:widowControl/>
              <w:jc w:val="left"/>
              <w:rPr>
                <w:rFonts w:ascii="仿宋_GB2312" w:eastAsia="仿宋_GB2312" w:hAnsi="宋体" w:cs="Arial"/>
                <w:color w:val="000000"/>
                <w:kern w:val="0"/>
                <w:sz w:val="22"/>
                <w:szCs w:val="22"/>
              </w:rPr>
            </w:pPr>
          </w:p>
        </w:tc>
        <w:tc>
          <w:tcPr>
            <w:tcW w:w="841" w:type="pct"/>
            <w:vMerge/>
            <w:tcBorders>
              <w:top w:val="nil"/>
              <w:left w:val="nil"/>
              <w:bottom w:val="single" w:sz="4" w:space="0" w:color="000000"/>
              <w:right w:val="single" w:sz="4" w:space="0" w:color="000000"/>
            </w:tcBorders>
            <w:vAlign w:val="center"/>
          </w:tcPr>
          <w:p w14:paraId="122DB3E9" w14:textId="77777777" w:rsidR="00B47DFD" w:rsidRDefault="00B47DFD">
            <w:pPr>
              <w:widowControl/>
              <w:jc w:val="left"/>
              <w:rPr>
                <w:rFonts w:ascii="仿宋_GB2312" w:eastAsia="仿宋_GB2312" w:hAnsi="宋体" w:cs="Arial"/>
                <w:color w:val="000000"/>
                <w:kern w:val="0"/>
                <w:sz w:val="22"/>
                <w:szCs w:val="22"/>
              </w:rPr>
            </w:pPr>
          </w:p>
        </w:tc>
      </w:tr>
      <w:tr w:rsidR="00B47DFD" w14:paraId="39209FF5" w14:textId="77777777">
        <w:trPr>
          <w:trHeight w:val="312"/>
        </w:trPr>
        <w:tc>
          <w:tcPr>
            <w:tcW w:w="509" w:type="pct"/>
            <w:vMerge/>
            <w:tcBorders>
              <w:top w:val="nil"/>
              <w:left w:val="single" w:sz="4" w:space="0" w:color="000000"/>
              <w:bottom w:val="single" w:sz="4" w:space="0" w:color="000000"/>
              <w:right w:val="single" w:sz="4" w:space="0" w:color="000000"/>
            </w:tcBorders>
            <w:vAlign w:val="center"/>
          </w:tcPr>
          <w:p w14:paraId="2DD1D099" w14:textId="77777777" w:rsidR="00B47DFD" w:rsidRDefault="00B47DFD">
            <w:pPr>
              <w:widowControl/>
              <w:jc w:val="left"/>
              <w:rPr>
                <w:rFonts w:ascii="宋体" w:hAnsi="宋体" w:cs="Arial"/>
                <w:color w:val="000000"/>
                <w:kern w:val="0"/>
                <w:sz w:val="22"/>
                <w:szCs w:val="22"/>
              </w:rPr>
            </w:pPr>
          </w:p>
        </w:tc>
        <w:tc>
          <w:tcPr>
            <w:tcW w:w="1970" w:type="pct"/>
            <w:vMerge/>
            <w:tcBorders>
              <w:top w:val="nil"/>
              <w:left w:val="nil"/>
              <w:bottom w:val="single" w:sz="4" w:space="0" w:color="000000"/>
              <w:right w:val="single" w:sz="4" w:space="0" w:color="000000"/>
            </w:tcBorders>
            <w:vAlign w:val="center"/>
          </w:tcPr>
          <w:p w14:paraId="30EA9007" w14:textId="77777777" w:rsidR="00B47DFD" w:rsidRDefault="00B47DFD">
            <w:pPr>
              <w:widowControl/>
              <w:jc w:val="left"/>
              <w:rPr>
                <w:rFonts w:ascii="仿宋_GB2312" w:eastAsia="仿宋_GB2312" w:hAnsi="宋体" w:cs="Arial"/>
                <w:color w:val="000000"/>
                <w:kern w:val="0"/>
                <w:sz w:val="22"/>
                <w:szCs w:val="22"/>
              </w:rPr>
            </w:pPr>
          </w:p>
        </w:tc>
        <w:tc>
          <w:tcPr>
            <w:tcW w:w="840" w:type="pct"/>
            <w:vMerge/>
            <w:tcBorders>
              <w:top w:val="nil"/>
              <w:left w:val="nil"/>
              <w:bottom w:val="single" w:sz="4" w:space="0" w:color="000000"/>
              <w:right w:val="single" w:sz="4" w:space="0" w:color="000000"/>
            </w:tcBorders>
            <w:vAlign w:val="center"/>
          </w:tcPr>
          <w:p w14:paraId="6B88BF0C" w14:textId="77777777" w:rsidR="00B47DFD" w:rsidRDefault="00B47DFD">
            <w:pPr>
              <w:widowControl/>
              <w:jc w:val="left"/>
              <w:rPr>
                <w:rFonts w:ascii="仿宋_GB2312" w:eastAsia="仿宋_GB2312" w:hAnsi="宋体" w:cs="Arial"/>
                <w:color w:val="000000"/>
                <w:kern w:val="0"/>
                <w:sz w:val="22"/>
                <w:szCs w:val="22"/>
              </w:rPr>
            </w:pPr>
          </w:p>
        </w:tc>
        <w:tc>
          <w:tcPr>
            <w:tcW w:w="840" w:type="pct"/>
            <w:vMerge/>
            <w:tcBorders>
              <w:top w:val="nil"/>
              <w:left w:val="nil"/>
              <w:bottom w:val="single" w:sz="4" w:space="0" w:color="000000"/>
              <w:right w:val="single" w:sz="4" w:space="0" w:color="000000"/>
            </w:tcBorders>
            <w:vAlign w:val="center"/>
          </w:tcPr>
          <w:p w14:paraId="59455F04" w14:textId="77777777" w:rsidR="00B47DFD" w:rsidRDefault="00B47DFD">
            <w:pPr>
              <w:widowControl/>
              <w:jc w:val="left"/>
              <w:rPr>
                <w:rFonts w:ascii="仿宋_GB2312" w:eastAsia="仿宋_GB2312" w:hAnsi="宋体" w:cs="Arial"/>
                <w:color w:val="000000"/>
                <w:kern w:val="0"/>
                <w:sz w:val="22"/>
                <w:szCs w:val="22"/>
              </w:rPr>
            </w:pPr>
          </w:p>
        </w:tc>
        <w:tc>
          <w:tcPr>
            <w:tcW w:w="841" w:type="pct"/>
            <w:vMerge/>
            <w:tcBorders>
              <w:top w:val="nil"/>
              <w:left w:val="nil"/>
              <w:bottom w:val="single" w:sz="4" w:space="0" w:color="000000"/>
              <w:right w:val="single" w:sz="4" w:space="0" w:color="000000"/>
            </w:tcBorders>
            <w:vAlign w:val="center"/>
          </w:tcPr>
          <w:p w14:paraId="457E6A63" w14:textId="77777777" w:rsidR="00B47DFD" w:rsidRDefault="00B47DFD">
            <w:pPr>
              <w:widowControl/>
              <w:jc w:val="left"/>
              <w:rPr>
                <w:rFonts w:ascii="仿宋_GB2312" w:eastAsia="仿宋_GB2312" w:hAnsi="宋体" w:cs="Arial"/>
                <w:color w:val="000000"/>
                <w:kern w:val="0"/>
                <w:sz w:val="22"/>
                <w:szCs w:val="22"/>
              </w:rPr>
            </w:pPr>
          </w:p>
        </w:tc>
      </w:tr>
      <w:tr w:rsidR="00B47DFD" w14:paraId="444CB050" w14:textId="77777777">
        <w:trPr>
          <w:trHeight w:val="308"/>
        </w:trPr>
        <w:tc>
          <w:tcPr>
            <w:tcW w:w="2479" w:type="pct"/>
            <w:gridSpan w:val="2"/>
            <w:tcBorders>
              <w:top w:val="nil"/>
              <w:left w:val="single" w:sz="4" w:space="0" w:color="000000"/>
              <w:bottom w:val="single" w:sz="4" w:space="0" w:color="000000"/>
              <w:right w:val="single" w:sz="4" w:space="0" w:color="000000"/>
            </w:tcBorders>
            <w:shd w:val="clear" w:color="FFFFFF" w:fill="C0C0C0"/>
            <w:noWrap/>
            <w:vAlign w:val="center"/>
          </w:tcPr>
          <w:p w14:paraId="3C41215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栏次</w:t>
            </w:r>
          </w:p>
        </w:tc>
        <w:tc>
          <w:tcPr>
            <w:tcW w:w="840" w:type="pct"/>
            <w:tcBorders>
              <w:top w:val="nil"/>
              <w:left w:val="nil"/>
              <w:bottom w:val="single" w:sz="4" w:space="0" w:color="000000"/>
              <w:right w:val="single" w:sz="4" w:space="0" w:color="000000"/>
            </w:tcBorders>
            <w:shd w:val="clear" w:color="FFFFFF" w:fill="C0C0C0"/>
            <w:noWrap/>
            <w:vAlign w:val="center"/>
          </w:tcPr>
          <w:p w14:paraId="4AF24A3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w:t>
            </w:r>
          </w:p>
        </w:tc>
        <w:tc>
          <w:tcPr>
            <w:tcW w:w="840" w:type="pct"/>
            <w:tcBorders>
              <w:top w:val="nil"/>
              <w:left w:val="nil"/>
              <w:bottom w:val="single" w:sz="4" w:space="0" w:color="000000"/>
              <w:right w:val="single" w:sz="4" w:space="0" w:color="000000"/>
            </w:tcBorders>
            <w:shd w:val="clear" w:color="FFFFFF" w:fill="C0C0C0"/>
            <w:noWrap/>
            <w:vAlign w:val="center"/>
          </w:tcPr>
          <w:p w14:paraId="1193D3A4"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w:t>
            </w:r>
          </w:p>
        </w:tc>
        <w:tc>
          <w:tcPr>
            <w:tcW w:w="841" w:type="pct"/>
            <w:tcBorders>
              <w:top w:val="nil"/>
              <w:left w:val="nil"/>
              <w:bottom w:val="single" w:sz="4" w:space="0" w:color="000000"/>
              <w:right w:val="single" w:sz="4" w:space="0" w:color="000000"/>
            </w:tcBorders>
            <w:shd w:val="clear" w:color="FFFFFF" w:fill="C0C0C0"/>
            <w:noWrap/>
            <w:vAlign w:val="center"/>
          </w:tcPr>
          <w:p w14:paraId="12E6F774"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w:t>
            </w:r>
          </w:p>
        </w:tc>
      </w:tr>
      <w:tr w:rsidR="00B47DFD" w14:paraId="3B365B49" w14:textId="77777777">
        <w:trPr>
          <w:trHeight w:val="308"/>
        </w:trPr>
        <w:tc>
          <w:tcPr>
            <w:tcW w:w="2479" w:type="pct"/>
            <w:gridSpan w:val="2"/>
            <w:tcBorders>
              <w:top w:val="nil"/>
              <w:left w:val="single" w:sz="4" w:space="0" w:color="000000"/>
              <w:bottom w:val="single" w:sz="4" w:space="0" w:color="000000"/>
              <w:right w:val="single" w:sz="4" w:space="0" w:color="000000"/>
            </w:tcBorders>
            <w:shd w:val="clear" w:color="FFFFFF" w:fill="C0C0C0"/>
            <w:noWrap/>
            <w:vAlign w:val="center"/>
          </w:tcPr>
          <w:p w14:paraId="0B10CA01"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合计</w:t>
            </w:r>
          </w:p>
        </w:tc>
        <w:tc>
          <w:tcPr>
            <w:tcW w:w="840" w:type="pct"/>
            <w:tcBorders>
              <w:top w:val="nil"/>
              <w:left w:val="nil"/>
              <w:bottom w:val="single" w:sz="4" w:space="0" w:color="000000"/>
              <w:right w:val="single" w:sz="4" w:space="0" w:color="000000"/>
            </w:tcBorders>
            <w:shd w:val="clear" w:color="auto" w:fill="auto"/>
            <w:noWrap/>
            <w:vAlign w:val="center"/>
          </w:tcPr>
          <w:p w14:paraId="73AEF7E2" w14:textId="77777777" w:rsidR="00B47DFD" w:rsidRDefault="00ED7213">
            <w:pPr>
              <w:widowControl/>
              <w:jc w:val="right"/>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 xml:space="preserve">　</w:t>
            </w:r>
          </w:p>
        </w:tc>
        <w:tc>
          <w:tcPr>
            <w:tcW w:w="840" w:type="pct"/>
            <w:tcBorders>
              <w:top w:val="nil"/>
              <w:left w:val="nil"/>
              <w:bottom w:val="single" w:sz="4" w:space="0" w:color="000000"/>
              <w:right w:val="single" w:sz="4" w:space="0" w:color="000000"/>
            </w:tcBorders>
            <w:shd w:val="clear" w:color="auto" w:fill="auto"/>
            <w:noWrap/>
            <w:vAlign w:val="center"/>
          </w:tcPr>
          <w:p w14:paraId="148C16E2" w14:textId="77777777" w:rsidR="00B47DFD" w:rsidRDefault="00ED7213">
            <w:pPr>
              <w:widowControl/>
              <w:jc w:val="right"/>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 xml:space="preserve">　</w:t>
            </w:r>
          </w:p>
        </w:tc>
        <w:tc>
          <w:tcPr>
            <w:tcW w:w="841" w:type="pct"/>
            <w:tcBorders>
              <w:top w:val="nil"/>
              <w:left w:val="nil"/>
              <w:bottom w:val="single" w:sz="4" w:space="0" w:color="000000"/>
              <w:right w:val="single" w:sz="4" w:space="0" w:color="000000"/>
            </w:tcBorders>
            <w:shd w:val="clear" w:color="auto" w:fill="auto"/>
            <w:noWrap/>
            <w:vAlign w:val="center"/>
          </w:tcPr>
          <w:p w14:paraId="590A74C3" w14:textId="77777777" w:rsidR="00B47DFD" w:rsidRDefault="00ED7213">
            <w:pPr>
              <w:widowControl/>
              <w:jc w:val="right"/>
              <w:rPr>
                <w:rFonts w:ascii="仿宋_GB2312" w:eastAsia="仿宋_GB2312" w:hAnsi="宋体" w:cs="Arial"/>
                <w:b/>
                <w:bCs/>
                <w:color w:val="000000"/>
                <w:kern w:val="0"/>
                <w:sz w:val="22"/>
                <w:szCs w:val="22"/>
              </w:rPr>
            </w:pPr>
            <w:r>
              <w:rPr>
                <w:rFonts w:ascii="仿宋_GB2312" w:eastAsia="仿宋_GB2312" w:hAnsi="宋体" w:cs="Arial" w:hint="eastAsia"/>
                <w:b/>
                <w:bCs/>
                <w:color w:val="000000"/>
                <w:kern w:val="0"/>
                <w:sz w:val="22"/>
                <w:szCs w:val="22"/>
              </w:rPr>
              <w:t xml:space="preserve">　</w:t>
            </w:r>
          </w:p>
        </w:tc>
      </w:tr>
      <w:tr w:rsidR="00B47DFD" w14:paraId="4E615A46" w14:textId="77777777">
        <w:trPr>
          <w:trHeight w:val="308"/>
        </w:trPr>
        <w:tc>
          <w:tcPr>
            <w:tcW w:w="509" w:type="pct"/>
            <w:tcBorders>
              <w:top w:val="nil"/>
              <w:left w:val="single" w:sz="4" w:space="0" w:color="000000"/>
              <w:bottom w:val="single" w:sz="4" w:space="0" w:color="000000"/>
              <w:right w:val="single" w:sz="4" w:space="0" w:color="000000"/>
            </w:tcBorders>
            <w:shd w:val="clear" w:color="auto" w:fill="auto"/>
            <w:noWrap/>
            <w:vAlign w:val="center"/>
          </w:tcPr>
          <w:p w14:paraId="2DD6D59F" w14:textId="77777777" w:rsidR="00B47DFD" w:rsidRDefault="00ED7213">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70" w:type="pct"/>
            <w:tcBorders>
              <w:top w:val="nil"/>
              <w:left w:val="nil"/>
              <w:bottom w:val="single" w:sz="4" w:space="0" w:color="000000"/>
              <w:right w:val="single" w:sz="4" w:space="0" w:color="000000"/>
            </w:tcBorders>
            <w:shd w:val="clear" w:color="auto" w:fill="auto"/>
            <w:noWrap/>
            <w:vAlign w:val="center"/>
          </w:tcPr>
          <w:p w14:paraId="4ABD1066" w14:textId="77777777" w:rsidR="00B47DFD" w:rsidRDefault="00ED7213">
            <w:pPr>
              <w:widowControl/>
              <w:jc w:val="lef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840" w:type="pct"/>
            <w:tcBorders>
              <w:top w:val="nil"/>
              <w:left w:val="nil"/>
              <w:bottom w:val="single" w:sz="4" w:space="0" w:color="000000"/>
              <w:right w:val="single" w:sz="4" w:space="0" w:color="000000"/>
            </w:tcBorders>
            <w:shd w:val="clear" w:color="auto" w:fill="auto"/>
            <w:noWrap/>
            <w:vAlign w:val="center"/>
          </w:tcPr>
          <w:p w14:paraId="287489A7"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840" w:type="pct"/>
            <w:tcBorders>
              <w:top w:val="nil"/>
              <w:left w:val="nil"/>
              <w:bottom w:val="single" w:sz="4" w:space="0" w:color="000000"/>
              <w:right w:val="single" w:sz="4" w:space="0" w:color="000000"/>
            </w:tcBorders>
            <w:shd w:val="clear" w:color="auto" w:fill="auto"/>
            <w:noWrap/>
            <w:vAlign w:val="center"/>
          </w:tcPr>
          <w:p w14:paraId="55E16836"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c>
          <w:tcPr>
            <w:tcW w:w="841" w:type="pct"/>
            <w:tcBorders>
              <w:top w:val="nil"/>
              <w:left w:val="nil"/>
              <w:bottom w:val="single" w:sz="4" w:space="0" w:color="000000"/>
              <w:right w:val="single" w:sz="4" w:space="0" w:color="000000"/>
            </w:tcBorders>
            <w:shd w:val="clear" w:color="auto" w:fill="auto"/>
            <w:noWrap/>
            <w:vAlign w:val="center"/>
          </w:tcPr>
          <w:p w14:paraId="75A354CC" w14:textId="77777777" w:rsidR="00B47DFD" w:rsidRDefault="00ED7213">
            <w:pPr>
              <w:widowControl/>
              <w:jc w:val="right"/>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 xml:space="preserve">　</w:t>
            </w:r>
          </w:p>
        </w:tc>
      </w:tr>
    </w:tbl>
    <w:p w14:paraId="201FE665" w14:textId="77777777" w:rsidR="00B47DFD" w:rsidRDefault="00ED7213">
      <w:pPr>
        <w:ind w:firstLineChars="300" w:firstLine="660"/>
        <w:jc w:val="left"/>
        <w:rPr>
          <w:rFonts w:ascii="仿宋" w:eastAsia="仿宋" w:hAnsi="仿宋"/>
          <w:sz w:val="22"/>
          <w:szCs w:val="22"/>
        </w:rPr>
      </w:pPr>
      <w:r>
        <w:rPr>
          <w:rFonts w:ascii="仿宋" w:eastAsia="仿宋" w:hAnsi="仿宋" w:cs="Arial" w:hint="eastAsia"/>
          <w:color w:val="000000"/>
          <w:kern w:val="0"/>
          <w:sz w:val="22"/>
          <w:szCs w:val="22"/>
        </w:rPr>
        <w:t>注：</w:t>
      </w:r>
      <w:r>
        <w:rPr>
          <w:rFonts w:ascii="仿宋" w:eastAsia="仿宋" w:hAnsi="仿宋" w:cs="宋体" w:hint="eastAsia"/>
          <w:kern w:val="0"/>
          <w:sz w:val="22"/>
          <w:szCs w:val="22"/>
        </w:rPr>
        <w:t>本表依据《国有资本经营预算财政拨款支出决算批复表》（公开08表）进行公开。</w:t>
      </w:r>
      <w:r>
        <w:rPr>
          <w:rFonts w:ascii="仿宋" w:eastAsia="仿宋" w:hAnsi="仿宋" w:cs="Arial" w:hint="eastAsia"/>
          <w:color w:val="000000"/>
          <w:kern w:val="0"/>
          <w:sz w:val="22"/>
          <w:szCs w:val="22"/>
        </w:rPr>
        <w:t>本表反映部门本年度国有资本经营预算财政拨款支出情况。</w:t>
      </w:r>
    </w:p>
    <w:p w14:paraId="7EF3F77F" w14:textId="77777777" w:rsidR="00B47DFD" w:rsidRDefault="00ED7213">
      <w:pPr>
        <w:ind w:firstLineChars="200" w:firstLine="440"/>
        <w:rPr>
          <w:rFonts w:ascii="仿宋" w:eastAsia="仿宋" w:hAnsi="仿宋" w:cs="Arial"/>
          <w:color w:val="000000"/>
          <w:kern w:val="0"/>
          <w:sz w:val="22"/>
          <w:szCs w:val="22"/>
        </w:rPr>
      </w:pPr>
      <w:r>
        <w:rPr>
          <w:rFonts w:ascii="仿宋" w:eastAsia="仿宋" w:hAnsi="仿宋" w:hint="eastAsia"/>
          <w:sz w:val="22"/>
          <w:szCs w:val="22"/>
        </w:rPr>
        <w:t>说明：防城港市公共资源交易中心没有</w:t>
      </w:r>
      <w:r>
        <w:rPr>
          <w:rFonts w:ascii="仿宋_GB2312" w:eastAsia="仿宋_GB2312" w:hAnsi="仿宋" w:cs="Arial" w:hint="eastAsia"/>
          <w:color w:val="000000"/>
          <w:kern w:val="0"/>
          <w:sz w:val="22"/>
          <w:szCs w:val="22"/>
        </w:rPr>
        <w:t>国有资本经营</w:t>
      </w:r>
      <w:r>
        <w:rPr>
          <w:rFonts w:ascii="仿宋" w:eastAsia="仿宋" w:hAnsi="仿宋" w:hint="eastAsia"/>
          <w:sz w:val="22"/>
          <w:szCs w:val="22"/>
        </w:rPr>
        <w:t>预算收入，也没有</w:t>
      </w:r>
      <w:r>
        <w:rPr>
          <w:rFonts w:ascii="仿宋_GB2312" w:eastAsia="仿宋_GB2312" w:hAnsi="仿宋" w:cs="Arial" w:hint="eastAsia"/>
          <w:color w:val="000000"/>
          <w:kern w:val="0"/>
          <w:sz w:val="22"/>
          <w:szCs w:val="22"/>
        </w:rPr>
        <w:t>国有资本经营</w:t>
      </w:r>
      <w:r>
        <w:rPr>
          <w:rFonts w:ascii="仿宋" w:eastAsia="仿宋" w:hAnsi="仿宋" w:hint="eastAsia"/>
          <w:sz w:val="22"/>
          <w:szCs w:val="22"/>
        </w:rPr>
        <w:t>预算安排的支出，故本表无数据”。</w:t>
      </w:r>
    </w:p>
    <w:p w14:paraId="449A302F" w14:textId="77777777" w:rsidR="00B47DFD" w:rsidRDefault="00B47DFD">
      <w:pPr>
        <w:jc w:val="center"/>
        <w:rPr>
          <w:rFonts w:ascii="仿宋" w:eastAsia="仿宋" w:hAnsi="仿宋" w:cs="宋体"/>
          <w:kern w:val="0"/>
          <w:sz w:val="22"/>
          <w:szCs w:val="22"/>
        </w:rPr>
      </w:pPr>
    </w:p>
    <w:p w14:paraId="4BCD0C8F" w14:textId="77777777" w:rsidR="00B47DFD" w:rsidRDefault="00B47DFD">
      <w:pPr>
        <w:jc w:val="center"/>
        <w:rPr>
          <w:rFonts w:ascii="仿宋" w:eastAsia="仿宋" w:hAnsi="仿宋" w:cs="宋体"/>
          <w:kern w:val="0"/>
          <w:sz w:val="22"/>
          <w:szCs w:val="22"/>
        </w:rPr>
      </w:pPr>
    </w:p>
    <w:p w14:paraId="588C3678" w14:textId="77777777" w:rsidR="00B47DFD" w:rsidRDefault="00B47DFD">
      <w:pPr>
        <w:jc w:val="center"/>
        <w:rPr>
          <w:rFonts w:ascii="仿宋" w:eastAsia="仿宋" w:hAnsi="仿宋" w:cs="宋体"/>
          <w:kern w:val="0"/>
          <w:sz w:val="22"/>
          <w:szCs w:val="22"/>
        </w:rPr>
      </w:pPr>
    </w:p>
    <w:p w14:paraId="7C75524B" w14:textId="77777777" w:rsidR="00B47DFD" w:rsidRDefault="00B47DFD">
      <w:pPr>
        <w:jc w:val="center"/>
        <w:rPr>
          <w:rFonts w:ascii="仿宋" w:eastAsia="仿宋" w:hAnsi="仿宋" w:cs="宋体"/>
          <w:kern w:val="0"/>
          <w:sz w:val="22"/>
          <w:szCs w:val="22"/>
        </w:rPr>
      </w:pPr>
    </w:p>
    <w:p w14:paraId="789B06A4" w14:textId="77777777" w:rsidR="00B47DFD" w:rsidRDefault="00ED7213">
      <w:pPr>
        <w:jc w:val="center"/>
        <w:rPr>
          <w:rFonts w:ascii="仿宋" w:eastAsia="仿宋" w:hAnsi="仿宋" w:cs="宋体"/>
          <w:kern w:val="0"/>
          <w:sz w:val="22"/>
          <w:szCs w:val="22"/>
        </w:rPr>
      </w:pPr>
      <w:r>
        <w:rPr>
          <w:rFonts w:ascii="仿宋" w:eastAsia="仿宋" w:hAnsi="仿宋" w:cs="宋体" w:hint="eastAsia"/>
          <w:kern w:val="0"/>
          <w:sz w:val="22"/>
          <w:szCs w:val="22"/>
        </w:rPr>
        <w:t>表九：财政拨款 “</w:t>
      </w:r>
      <w:r>
        <w:rPr>
          <w:rFonts w:ascii="仿宋" w:eastAsia="仿宋" w:hAnsi="仿宋" w:cs="宋体"/>
          <w:kern w:val="0"/>
          <w:sz w:val="22"/>
          <w:szCs w:val="22"/>
        </w:rPr>
        <w:t>三公</w:t>
      </w:r>
      <w:r>
        <w:rPr>
          <w:rFonts w:ascii="仿宋" w:eastAsia="仿宋" w:hAnsi="仿宋" w:cs="宋体" w:hint="eastAsia"/>
          <w:kern w:val="0"/>
          <w:sz w:val="22"/>
          <w:szCs w:val="22"/>
        </w:rPr>
        <w:t>”</w:t>
      </w:r>
      <w:r>
        <w:rPr>
          <w:rFonts w:ascii="仿宋" w:eastAsia="仿宋" w:hAnsi="仿宋" w:cs="宋体"/>
          <w:kern w:val="0"/>
          <w:sz w:val="22"/>
          <w:szCs w:val="22"/>
        </w:rPr>
        <w:t>经费</w:t>
      </w:r>
      <w:r>
        <w:rPr>
          <w:rFonts w:ascii="仿宋" w:eastAsia="仿宋" w:hAnsi="仿宋" w:cs="宋体" w:hint="eastAsia"/>
          <w:kern w:val="0"/>
          <w:sz w:val="22"/>
          <w:szCs w:val="22"/>
        </w:rPr>
        <w:t>支出决算表</w:t>
      </w:r>
    </w:p>
    <w:p w14:paraId="0A1F0AF8" w14:textId="77777777" w:rsidR="00B47DFD" w:rsidRDefault="00ED7213">
      <w:pPr>
        <w:jc w:val="left"/>
        <w:rPr>
          <w:rFonts w:ascii="仿宋" w:eastAsia="仿宋" w:hAnsi="仿宋" w:cs="宋体"/>
          <w:kern w:val="0"/>
          <w:sz w:val="22"/>
          <w:szCs w:val="22"/>
        </w:rPr>
      </w:pPr>
      <w:r>
        <w:rPr>
          <w:rFonts w:ascii="仿宋" w:eastAsia="仿宋" w:hAnsi="仿宋" w:cs="宋体" w:hint="eastAsia"/>
          <w:kern w:val="0"/>
          <w:sz w:val="22"/>
          <w:szCs w:val="22"/>
        </w:rPr>
        <w:t>部门：防城港市公共资源交易中心                                金额单位：万元</w:t>
      </w:r>
    </w:p>
    <w:tbl>
      <w:tblPr>
        <w:tblW w:w="5000" w:type="pct"/>
        <w:tblLook w:val="04A0" w:firstRow="1" w:lastRow="0" w:firstColumn="1" w:lastColumn="0" w:noHBand="0" w:noVBand="1"/>
      </w:tblPr>
      <w:tblGrid>
        <w:gridCol w:w="679"/>
        <w:gridCol w:w="877"/>
        <w:gridCol w:w="677"/>
        <w:gridCol w:w="677"/>
        <w:gridCol w:w="678"/>
        <w:gridCol w:w="678"/>
        <w:gridCol w:w="678"/>
        <w:gridCol w:w="876"/>
        <w:gridCol w:w="678"/>
        <w:gridCol w:w="678"/>
        <w:gridCol w:w="678"/>
        <w:gridCol w:w="668"/>
      </w:tblGrid>
      <w:tr w:rsidR="00B47DFD" w14:paraId="5602A571" w14:textId="77777777">
        <w:trPr>
          <w:trHeight w:val="308"/>
        </w:trPr>
        <w:tc>
          <w:tcPr>
            <w:tcW w:w="2502" w:type="pct"/>
            <w:gridSpan w:val="6"/>
            <w:tcBorders>
              <w:top w:val="single" w:sz="4" w:space="0" w:color="000000"/>
              <w:left w:val="single" w:sz="4" w:space="0" w:color="000000"/>
              <w:bottom w:val="single" w:sz="4" w:space="0" w:color="000000"/>
              <w:right w:val="single" w:sz="4" w:space="0" w:color="000000"/>
            </w:tcBorders>
            <w:shd w:val="clear" w:color="FFFFFF" w:fill="C0C0C0"/>
            <w:vAlign w:val="center"/>
          </w:tcPr>
          <w:p w14:paraId="03C64134"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预算数</w:t>
            </w:r>
          </w:p>
        </w:tc>
        <w:tc>
          <w:tcPr>
            <w:tcW w:w="2498" w:type="pct"/>
            <w:gridSpan w:val="6"/>
            <w:tcBorders>
              <w:top w:val="single" w:sz="4" w:space="0" w:color="000000"/>
              <w:left w:val="nil"/>
              <w:bottom w:val="single" w:sz="4" w:space="0" w:color="000000"/>
              <w:right w:val="single" w:sz="4" w:space="0" w:color="000000"/>
            </w:tcBorders>
            <w:shd w:val="clear" w:color="FFFFFF" w:fill="C0C0C0"/>
            <w:vAlign w:val="center"/>
          </w:tcPr>
          <w:p w14:paraId="07D0D36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决算数</w:t>
            </w:r>
          </w:p>
        </w:tc>
      </w:tr>
      <w:tr w:rsidR="00B47DFD" w14:paraId="560A3FD9" w14:textId="77777777">
        <w:trPr>
          <w:trHeight w:val="308"/>
        </w:trPr>
        <w:tc>
          <w:tcPr>
            <w:tcW w:w="398" w:type="pct"/>
            <w:vMerge w:val="restart"/>
            <w:tcBorders>
              <w:top w:val="nil"/>
              <w:left w:val="single" w:sz="4" w:space="0" w:color="000000"/>
              <w:bottom w:val="single" w:sz="4" w:space="0" w:color="000000"/>
              <w:right w:val="single" w:sz="4" w:space="0" w:color="000000"/>
            </w:tcBorders>
            <w:shd w:val="clear" w:color="FFFFFF" w:fill="C0C0C0"/>
            <w:vAlign w:val="center"/>
          </w:tcPr>
          <w:p w14:paraId="4801CF2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合计</w:t>
            </w:r>
          </w:p>
        </w:tc>
        <w:tc>
          <w:tcPr>
            <w:tcW w:w="514" w:type="pct"/>
            <w:vMerge w:val="restart"/>
            <w:tcBorders>
              <w:top w:val="nil"/>
              <w:left w:val="nil"/>
              <w:bottom w:val="single" w:sz="4" w:space="0" w:color="000000"/>
              <w:right w:val="single" w:sz="4" w:space="0" w:color="000000"/>
            </w:tcBorders>
            <w:shd w:val="clear" w:color="FFFFFF" w:fill="C0C0C0"/>
            <w:vAlign w:val="center"/>
          </w:tcPr>
          <w:p w14:paraId="66B8511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因公出国（境）费</w:t>
            </w:r>
          </w:p>
        </w:tc>
        <w:tc>
          <w:tcPr>
            <w:tcW w:w="1192" w:type="pct"/>
            <w:gridSpan w:val="3"/>
            <w:tcBorders>
              <w:top w:val="nil"/>
              <w:left w:val="nil"/>
              <w:bottom w:val="single" w:sz="4" w:space="0" w:color="000000"/>
              <w:right w:val="single" w:sz="4" w:space="0" w:color="000000"/>
            </w:tcBorders>
            <w:shd w:val="clear" w:color="FFFFFF" w:fill="C0C0C0"/>
            <w:vAlign w:val="center"/>
          </w:tcPr>
          <w:p w14:paraId="6F4CBA1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公务用车购置及运行维护费</w:t>
            </w:r>
          </w:p>
        </w:tc>
        <w:tc>
          <w:tcPr>
            <w:tcW w:w="398" w:type="pct"/>
            <w:vMerge w:val="restart"/>
            <w:tcBorders>
              <w:top w:val="nil"/>
              <w:left w:val="nil"/>
              <w:bottom w:val="single" w:sz="4" w:space="0" w:color="000000"/>
              <w:right w:val="single" w:sz="4" w:space="0" w:color="000000"/>
            </w:tcBorders>
            <w:shd w:val="clear" w:color="FFFFFF" w:fill="C0C0C0"/>
            <w:vAlign w:val="center"/>
          </w:tcPr>
          <w:p w14:paraId="0872EE7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公务接待费</w:t>
            </w:r>
          </w:p>
        </w:tc>
        <w:tc>
          <w:tcPr>
            <w:tcW w:w="398" w:type="pct"/>
            <w:vMerge w:val="restart"/>
            <w:tcBorders>
              <w:top w:val="nil"/>
              <w:left w:val="nil"/>
              <w:bottom w:val="single" w:sz="4" w:space="0" w:color="000000"/>
              <w:right w:val="single" w:sz="4" w:space="0" w:color="000000"/>
            </w:tcBorders>
            <w:shd w:val="clear" w:color="FFFFFF" w:fill="C0C0C0"/>
            <w:vAlign w:val="center"/>
          </w:tcPr>
          <w:p w14:paraId="3C5441F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合计</w:t>
            </w:r>
          </w:p>
        </w:tc>
        <w:tc>
          <w:tcPr>
            <w:tcW w:w="514" w:type="pct"/>
            <w:vMerge w:val="restart"/>
            <w:tcBorders>
              <w:top w:val="nil"/>
              <w:left w:val="nil"/>
              <w:bottom w:val="single" w:sz="4" w:space="0" w:color="000000"/>
              <w:right w:val="single" w:sz="4" w:space="0" w:color="000000"/>
            </w:tcBorders>
            <w:shd w:val="clear" w:color="FFFFFF" w:fill="C0C0C0"/>
            <w:vAlign w:val="center"/>
          </w:tcPr>
          <w:p w14:paraId="6AAD918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因公出国（境）费</w:t>
            </w:r>
          </w:p>
        </w:tc>
        <w:tc>
          <w:tcPr>
            <w:tcW w:w="1193" w:type="pct"/>
            <w:gridSpan w:val="3"/>
            <w:tcBorders>
              <w:top w:val="nil"/>
              <w:left w:val="nil"/>
              <w:bottom w:val="single" w:sz="4" w:space="0" w:color="000000"/>
              <w:right w:val="single" w:sz="4" w:space="0" w:color="000000"/>
            </w:tcBorders>
            <w:shd w:val="clear" w:color="FFFFFF" w:fill="C0C0C0"/>
            <w:vAlign w:val="center"/>
          </w:tcPr>
          <w:p w14:paraId="06B27252"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公务用车购置及运行维护费</w:t>
            </w:r>
          </w:p>
        </w:tc>
        <w:tc>
          <w:tcPr>
            <w:tcW w:w="393" w:type="pct"/>
            <w:vMerge w:val="restart"/>
            <w:tcBorders>
              <w:top w:val="nil"/>
              <w:left w:val="nil"/>
              <w:bottom w:val="single" w:sz="4" w:space="0" w:color="000000"/>
              <w:right w:val="single" w:sz="4" w:space="0" w:color="000000"/>
            </w:tcBorders>
            <w:shd w:val="clear" w:color="FFFFFF" w:fill="C0C0C0"/>
            <w:vAlign w:val="center"/>
          </w:tcPr>
          <w:p w14:paraId="12210B5F"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公务接待费</w:t>
            </w:r>
          </w:p>
        </w:tc>
      </w:tr>
      <w:tr w:rsidR="00B47DFD" w14:paraId="1792B533" w14:textId="77777777">
        <w:trPr>
          <w:trHeight w:val="615"/>
        </w:trPr>
        <w:tc>
          <w:tcPr>
            <w:tcW w:w="398" w:type="pct"/>
            <w:vMerge/>
            <w:tcBorders>
              <w:top w:val="nil"/>
              <w:left w:val="single" w:sz="4" w:space="0" w:color="000000"/>
              <w:bottom w:val="single" w:sz="4" w:space="0" w:color="000000"/>
              <w:right w:val="single" w:sz="4" w:space="0" w:color="000000"/>
            </w:tcBorders>
            <w:vAlign w:val="center"/>
          </w:tcPr>
          <w:p w14:paraId="2BD1B42D" w14:textId="77777777" w:rsidR="00B47DFD" w:rsidRDefault="00B47DFD">
            <w:pPr>
              <w:widowControl/>
              <w:jc w:val="left"/>
              <w:rPr>
                <w:rFonts w:ascii="仿宋_GB2312" w:eastAsia="仿宋_GB2312" w:hAnsi="宋体" w:cs="Arial"/>
                <w:color w:val="000000"/>
                <w:kern w:val="0"/>
                <w:sz w:val="22"/>
                <w:szCs w:val="22"/>
              </w:rPr>
            </w:pPr>
          </w:p>
        </w:tc>
        <w:tc>
          <w:tcPr>
            <w:tcW w:w="514" w:type="pct"/>
            <w:vMerge/>
            <w:tcBorders>
              <w:top w:val="nil"/>
              <w:left w:val="nil"/>
              <w:bottom w:val="single" w:sz="4" w:space="0" w:color="000000"/>
              <w:right w:val="single" w:sz="4" w:space="0" w:color="000000"/>
            </w:tcBorders>
            <w:vAlign w:val="center"/>
          </w:tcPr>
          <w:p w14:paraId="6D0AD291" w14:textId="77777777" w:rsidR="00B47DFD" w:rsidRDefault="00B47DFD">
            <w:pPr>
              <w:widowControl/>
              <w:jc w:val="left"/>
              <w:rPr>
                <w:rFonts w:ascii="仿宋_GB2312" w:eastAsia="仿宋_GB2312" w:hAnsi="宋体" w:cs="Arial"/>
                <w:color w:val="000000"/>
                <w:kern w:val="0"/>
                <w:sz w:val="22"/>
                <w:szCs w:val="22"/>
              </w:rPr>
            </w:pPr>
          </w:p>
        </w:tc>
        <w:tc>
          <w:tcPr>
            <w:tcW w:w="397" w:type="pct"/>
            <w:tcBorders>
              <w:top w:val="nil"/>
              <w:left w:val="nil"/>
              <w:bottom w:val="single" w:sz="4" w:space="0" w:color="000000"/>
              <w:right w:val="single" w:sz="4" w:space="0" w:color="000000"/>
            </w:tcBorders>
            <w:shd w:val="clear" w:color="FFFFFF" w:fill="C0C0C0"/>
            <w:vAlign w:val="center"/>
          </w:tcPr>
          <w:p w14:paraId="3FB4A122"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小计</w:t>
            </w:r>
          </w:p>
        </w:tc>
        <w:tc>
          <w:tcPr>
            <w:tcW w:w="397" w:type="pct"/>
            <w:tcBorders>
              <w:top w:val="nil"/>
              <w:left w:val="nil"/>
              <w:bottom w:val="single" w:sz="4" w:space="0" w:color="000000"/>
              <w:right w:val="single" w:sz="4" w:space="0" w:color="000000"/>
            </w:tcBorders>
            <w:shd w:val="clear" w:color="FFFFFF" w:fill="C0C0C0"/>
            <w:vAlign w:val="center"/>
          </w:tcPr>
          <w:p w14:paraId="2769308B"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公务用车购置费</w:t>
            </w:r>
          </w:p>
        </w:tc>
        <w:tc>
          <w:tcPr>
            <w:tcW w:w="398" w:type="pct"/>
            <w:tcBorders>
              <w:top w:val="nil"/>
              <w:left w:val="nil"/>
              <w:bottom w:val="single" w:sz="4" w:space="0" w:color="000000"/>
              <w:right w:val="single" w:sz="4" w:space="0" w:color="000000"/>
            </w:tcBorders>
            <w:shd w:val="clear" w:color="FFFFFF" w:fill="C0C0C0"/>
            <w:vAlign w:val="center"/>
          </w:tcPr>
          <w:p w14:paraId="66F58BB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公务用车运行维护费</w:t>
            </w:r>
          </w:p>
        </w:tc>
        <w:tc>
          <w:tcPr>
            <w:tcW w:w="398" w:type="pct"/>
            <w:vMerge/>
            <w:tcBorders>
              <w:top w:val="nil"/>
              <w:left w:val="nil"/>
              <w:bottom w:val="single" w:sz="4" w:space="0" w:color="000000"/>
              <w:right w:val="single" w:sz="4" w:space="0" w:color="000000"/>
            </w:tcBorders>
            <w:vAlign w:val="center"/>
          </w:tcPr>
          <w:p w14:paraId="5321B0AB" w14:textId="77777777" w:rsidR="00B47DFD" w:rsidRDefault="00B47DFD">
            <w:pPr>
              <w:widowControl/>
              <w:jc w:val="left"/>
              <w:rPr>
                <w:rFonts w:ascii="仿宋_GB2312" w:eastAsia="仿宋_GB2312" w:hAnsi="宋体" w:cs="Arial"/>
                <w:color w:val="000000"/>
                <w:kern w:val="0"/>
                <w:sz w:val="22"/>
                <w:szCs w:val="22"/>
              </w:rPr>
            </w:pPr>
          </w:p>
        </w:tc>
        <w:tc>
          <w:tcPr>
            <w:tcW w:w="398" w:type="pct"/>
            <w:vMerge/>
            <w:tcBorders>
              <w:top w:val="nil"/>
              <w:left w:val="nil"/>
              <w:bottom w:val="single" w:sz="4" w:space="0" w:color="000000"/>
              <w:right w:val="single" w:sz="4" w:space="0" w:color="000000"/>
            </w:tcBorders>
            <w:vAlign w:val="center"/>
          </w:tcPr>
          <w:p w14:paraId="49472A27" w14:textId="77777777" w:rsidR="00B47DFD" w:rsidRDefault="00B47DFD">
            <w:pPr>
              <w:widowControl/>
              <w:jc w:val="left"/>
              <w:rPr>
                <w:rFonts w:ascii="仿宋_GB2312" w:eastAsia="仿宋_GB2312" w:hAnsi="宋体" w:cs="Arial"/>
                <w:color w:val="000000"/>
                <w:kern w:val="0"/>
                <w:sz w:val="22"/>
                <w:szCs w:val="22"/>
              </w:rPr>
            </w:pPr>
          </w:p>
        </w:tc>
        <w:tc>
          <w:tcPr>
            <w:tcW w:w="514" w:type="pct"/>
            <w:vMerge/>
            <w:tcBorders>
              <w:top w:val="nil"/>
              <w:left w:val="nil"/>
              <w:bottom w:val="single" w:sz="4" w:space="0" w:color="000000"/>
              <w:right w:val="single" w:sz="4" w:space="0" w:color="000000"/>
            </w:tcBorders>
            <w:vAlign w:val="center"/>
          </w:tcPr>
          <w:p w14:paraId="4EB89D16" w14:textId="77777777" w:rsidR="00B47DFD" w:rsidRDefault="00B47DFD">
            <w:pPr>
              <w:widowControl/>
              <w:jc w:val="left"/>
              <w:rPr>
                <w:rFonts w:ascii="仿宋_GB2312" w:eastAsia="仿宋_GB2312" w:hAnsi="宋体" w:cs="Arial"/>
                <w:color w:val="000000"/>
                <w:kern w:val="0"/>
                <w:sz w:val="22"/>
                <w:szCs w:val="22"/>
              </w:rPr>
            </w:pPr>
          </w:p>
        </w:tc>
        <w:tc>
          <w:tcPr>
            <w:tcW w:w="398" w:type="pct"/>
            <w:tcBorders>
              <w:top w:val="nil"/>
              <w:left w:val="nil"/>
              <w:bottom w:val="single" w:sz="4" w:space="0" w:color="000000"/>
              <w:right w:val="single" w:sz="4" w:space="0" w:color="000000"/>
            </w:tcBorders>
            <w:shd w:val="clear" w:color="FFFFFF" w:fill="C0C0C0"/>
            <w:vAlign w:val="center"/>
          </w:tcPr>
          <w:p w14:paraId="54A9D32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小计</w:t>
            </w:r>
          </w:p>
        </w:tc>
        <w:tc>
          <w:tcPr>
            <w:tcW w:w="398" w:type="pct"/>
            <w:tcBorders>
              <w:top w:val="nil"/>
              <w:left w:val="nil"/>
              <w:bottom w:val="single" w:sz="4" w:space="0" w:color="000000"/>
              <w:right w:val="single" w:sz="4" w:space="0" w:color="000000"/>
            </w:tcBorders>
            <w:shd w:val="clear" w:color="FFFFFF" w:fill="C0C0C0"/>
            <w:vAlign w:val="center"/>
          </w:tcPr>
          <w:p w14:paraId="68D33920"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公务用车购置费</w:t>
            </w:r>
          </w:p>
        </w:tc>
        <w:tc>
          <w:tcPr>
            <w:tcW w:w="398" w:type="pct"/>
            <w:tcBorders>
              <w:top w:val="nil"/>
              <w:left w:val="nil"/>
              <w:bottom w:val="single" w:sz="4" w:space="0" w:color="000000"/>
              <w:right w:val="single" w:sz="4" w:space="0" w:color="000000"/>
            </w:tcBorders>
            <w:shd w:val="clear" w:color="FFFFFF" w:fill="C0C0C0"/>
            <w:vAlign w:val="center"/>
          </w:tcPr>
          <w:p w14:paraId="3A25344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公务用车运行维护费</w:t>
            </w:r>
          </w:p>
        </w:tc>
        <w:tc>
          <w:tcPr>
            <w:tcW w:w="393" w:type="pct"/>
            <w:vMerge/>
            <w:tcBorders>
              <w:top w:val="nil"/>
              <w:left w:val="nil"/>
              <w:bottom w:val="single" w:sz="4" w:space="0" w:color="000000"/>
              <w:right w:val="single" w:sz="4" w:space="0" w:color="000000"/>
            </w:tcBorders>
            <w:vAlign w:val="center"/>
          </w:tcPr>
          <w:p w14:paraId="190EEE61" w14:textId="77777777" w:rsidR="00B47DFD" w:rsidRDefault="00B47DFD">
            <w:pPr>
              <w:widowControl/>
              <w:jc w:val="left"/>
              <w:rPr>
                <w:rFonts w:ascii="仿宋_GB2312" w:eastAsia="仿宋_GB2312" w:hAnsi="宋体" w:cs="Arial"/>
                <w:color w:val="000000"/>
                <w:kern w:val="0"/>
                <w:sz w:val="22"/>
                <w:szCs w:val="22"/>
              </w:rPr>
            </w:pPr>
          </w:p>
        </w:tc>
      </w:tr>
      <w:tr w:rsidR="00B47DFD" w14:paraId="4A9C9627" w14:textId="77777777">
        <w:trPr>
          <w:trHeight w:val="308"/>
        </w:trPr>
        <w:tc>
          <w:tcPr>
            <w:tcW w:w="398" w:type="pct"/>
            <w:tcBorders>
              <w:top w:val="nil"/>
              <w:left w:val="single" w:sz="4" w:space="0" w:color="000000"/>
              <w:bottom w:val="single" w:sz="4" w:space="0" w:color="000000"/>
              <w:right w:val="single" w:sz="4" w:space="0" w:color="000000"/>
            </w:tcBorders>
            <w:shd w:val="clear" w:color="FFFFFF" w:fill="C0C0C0"/>
            <w:vAlign w:val="center"/>
          </w:tcPr>
          <w:p w14:paraId="46B734D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w:t>
            </w:r>
          </w:p>
        </w:tc>
        <w:tc>
          <w:tcPr>
            <w:tcW w:w="514" w:type="pct"/>
            <w:tcBorders>
              <w:top w:val="nil"/>
              <w:left w:val="nil"/>
              <w:bottom w:val="single" w:sz="4" w:space="0" w:color="000000"/>
              <w:right w:val="single" w:sz="4" w:space="0" w:color="000000"/>
            </w:tcBorders>
            <w:shd w:val="clear" w:color="FFFFFF" w:fill="C0C0C0"/>
            <w:vAlign w:val="center"/>
          </w:tcPr>
          <w:p w14:paraId="4D452C98"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2</w:t>
            </w:r>
          </w:p>
        </w:tc>
        <w:tc>
          <w:tcPr>
            <w:tcW w:w="397" w:type="pct"/>
            <w:tcBorders>
              <w:top w:val="nil"/>
              <w:left w:val="nil"/>
              <w:bottom w:val="single" w:sz="4" w:space="0" w:color="000000"/>
              <w:right w:val="single" w:sz="4" w:space="0" w:color="000000"/>
            </w:tcBorders>
            <w:shd w:val="clear" w:color="FFFFFF" w:fill="C0C0C0"/>
            <w:vAlign w:val="center"/>
          </w:tcPr>
          <w:p w14:paraId="2CB7D3A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3</w:t>
            </w:r>
          </w:p>
        </w:tc>
        <w:tc>
          <w:tcPr>
            <w:tcW w:w="397" w:type="pct"/>
            <w:tcBorders>
              <w:top w:val="nil"/>
              <w:left w:val="nil"/>
              <w:bottom w:val="single" w:sz="4" w:space="0" w:color="000000"/>
              <w:right w:val="single" w:sz="4" w:space="0" w:color="000000"/>
            </w:tcBorders>
            <w:shd w:val="clear" w:color="FFFFFF" w:fill="C0C0C0"/>
            <w:vAlign w:val="center"/>
          </w:tcPr>
          <w:p w14:paraId="761F0662"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4</w:t>
            </w:r>
          </w:p>
        </w:tc>
        <w:tc>
          <w:tcPr>
            <w:tcW w:w="398" w:type="pct"/>
            <w:tcBorders>
              <w:top w:val="nil"/>
              <w:left w:val="nil"/>
              <w:bottom w:val="single" w:sz="4" w:space="0" w:color="000000"/>
              <w:right w:val="single" w:sz="4" w:space="0" w:color="000000"/>
            </w:tcBorders>
            <w:shd w:val="clear" w:color="FFFFFF" w:fill="C0C0C0"/>
            <w:vAlign w:val="center"/>
          </w:tcPr>
          <w:p w14:paraId="71382854"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5</w:t>
            </w:r>
          </w:p>
        </w:tc>
        <w:tc>
          <w:tcPr>
            <w:tcW w:w="398" w:type="pct"/>
            <w:tcBorders>
              <w:top w:val="nil"/>
              <w:left w:val="nil"/>
              <w:bottom w:val="single" w:sz="4" w:space="0" w:color="000000"/>
              <w:right w:val="single" w:sz="4" w:space="0" w:color="000000"/>
            </w:tcBorders>
            <w:shd w:val="clear" w:color="FFFFFF" w:fill="C0C0C0"/>
            <w:vAlign w:val="center"/>
          </w:tcPr>
          <w:p w14:paraId="6A32915D"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6</w:t>
            </w:r>
          </w:p>
        </w:tc>
        <w:tc>
          <w:tcPr>
            <w:tcW w:w="398" w:type="pct"/>
            <w:tcBorders>
              <w:top w:val="nil"/>
              <w:left w:val="nil"/>
              <w:bottom w:val="single" w:sz="4" w:space="0" w:color="000000"/>
              <w:right w:val="single" w:sz="4" w:space="0" w:color="000000"/>
            </w:tcBorders>
            <w:shd w:val="clear" w:color="FFFFFF" w:fill="C0C0C0"/>
            <w:vAlign w:val="center"/>
          </w:tcPr>
          <w:p w14:paraId="67343C90"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7</w:t>
            </w:r>
          </w:p>
        </w:tc>
        <w:tc>
          <w:tcPr>
            <w:tcW w:w="514" w:type="pct"/>
            <w:tcBorders>
              <w:top w:val="nil"/>
              <w:left w:val="nil"/>
              <w:bottom w:val="single" w:sz="4" w:space="0" w:color="000000"/>
              <w:right w:val="single" w:sz="4" w:space="0" w:color="000000"/>
            </w:tcBorders>
            <w:shd w:val="clear" w:color="FFFFFF" w:fill="C0C0C0"/>
            <w:vAlign w:val="center"/>
          </w:tcPr>
          <w:p w14:paraId="1A289F57"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8</w:t>
            </w:r>
          </w:p>
        </w:tc>
        <w:tc>
          <w:tcPr>
            <w:tcW w:w="398" w:type="pct"/>
            <w:tcBorders>
              <w:top w:val="nil"/>
              <w:left w:val="nil"/>
              <w:bottom w:val="single" w:sz="4" w:space="0" w:color="000000"/>
              <w:right w:val="single" w:sz="4" w:space="0" w:color="000000"/>
            </w:tcBorders>
            <w:shd w:val="clear" w:color="FFFFFF" w:fill="C0C0C0"/>
            <w:vAlign w:val="center"/>
          </w:tcPr>
          <w:p w14:paraId="4D05AD55"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9</w:t>
            </w:r>
          </w:p>
        </w:tc>
        <w:tc>
          <w:tcPr>
            <w:tcW w:w="398" w:type="pct"/>
            <w:tcBorders>
              <w:top w:val="nil"/>
              <w:left w:val="nil"/>
              <w:bottom w:val="single" w:sz="4" w:space="0" w:color="000000"/>
              <w:right w:val="single" w:sz="4" w:space="0" w:color="000000"/>
            </w:tcBorders>
            <w:shd w:val="clear" w:color="FFFFFF" w:fill="C0C0C0"/>
            <w:vAlign w:val="center"/>
          </w:tcPr>
          <w:p w14:paraId="5C7F24EC"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10</w:t>
            </w:r>
          </w:p>
        </w:tc>
        <w:tc>
          <w:tcPr>
            <w:tcW w:w="398" w:type="pct"/>
            <w:tcBorders>
              <w:top w:val="nil"/>
              <w:left w:val="nil"/>
              <w:bottom w:val="single" w:sz="4" w:space="0" w:color="000000"/>
              <w:right w:val="single" w:sz="4" w:space="0" w:color="000000"/>
            </w:tcBorders>
            <w:shd w:val="clear" w:color="FFFFFF" w:fill="C0C0C0"/>
            <w:vAlign w:val="center"/>
          </w:tcPr>
          <w:p w14:paraId="0ACC0793"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11</w:t>
            </w:r>
          </w:p>
        </w:tc>
        <w:tc>
          <w:tcPr>
            <w:tcW w:w="393" w:type="pct"/>
            <w:tcBorders>
              <w:top w:val="nil"/>
              <w:left w:val="nil"/>
              <w:bottom w:val="single" w:sz="4" w:space="0" w:color="000000"/>
              <w:right w:val="single" w:sz="4" w:space="0" w:color="000000"/>
            </w:tcBorders>
            <w:shd w:val="clear" w:color="FFFFFF" w:fill="C0C0C0"/>
            <w:vAlign w:val="center"/>
          </w:tcPr>
          <w:p w14:paraId="67E5C358" w14:textId="77777777" w:rsidR="00B47DFD" w:rsidRDefault="00ED7213">
            <w:pPr>
              <w:widowControl/>
              <w:jc w:val="center"/>
              <w:rPr>
                <w:rFonts w:ascii="仿宋_GB2312" w:eastAsia="仿宋_GB2312" w:hAnsi="宋体" w:cs="Arial"/>
                <w:color w:val="000000"/>
                <w:kern w:val="0"/>
                <w:sz w:val="22"/>
                <w:szCs w:val="22"/>
              </w:rPr>
            </w:pPr>
            <w:r>
              <w:rPr>
                <w:rFonts w:ascii="仿宋_GB2312" w:eastAsia="仿宋_GB2312" w:hAnsi="宋体" w:cs="Arial" w:hint="eastAsia"/>
                <w:color w:val="000000"/>
                <w:kern w:val="0"/>
                <w:sz w:val="22"/>
                <w:szCs w:val="22"/>
              </w:rPr>
              <w:t>12</w:t>
            </w:r>
          </w:p>
        </w:tc>
      </w:tr>
      <w:tr w:rsidR="00B47DFD" w14:paraId="138F17ED" w14:textId="77777777">
        <w:trPr>
          <w:trHeight w:val="308"/>
        </w:trPr>
        <w:tc>
          <w:tcPr>
            <w:tcW w:w="398" w:type="pct"/>
            <w:tcBorders>
              <w:top w:val="nil"/>
              <w:left w:val="single" w:sz="4" w:space="0" w:color="000000"/>
              <w:bottom w:val="single" w:sz="4" w:space="0" w:color="000000"/>
              <w:right w:val="single" w:sz="4" w:space="0" w:color="000000"/>
            </w:tcBorders>
            <w:shd w:val="clear" w:color="auto" w:fill="auto"/>
            <w:noWrap/>
            <w:vAlign w:val="center"/>
          </w:tcPr>
          <w:p w14:paraId="2C0ED157" w14:textId="77777777" w:rsidR="00B47DFD" w:rsidRDefault="00ED7213">
            <w:pPr>
              <w:jc w:val="right"/>
              <w:rPr>
                <w:rFonts w:ascii="宋体" w:hAnsi="宋体" w:cs="宋体"/>
                <w:color w:val="000000"/>
                <w:sz w:val="22"/>
                <w:szCs w:val="22"/>
              </w:rPr>
            </w:pPr>
            <w:r>
              <w:rPr>
                <w:rFonts w:hint="eastAsia"/>
                <w:color w:val="000000"/>
                <w:sz w:val="22"/>
                <w:szCs w:val="22"/>
              </w:rPr>
              <w:t>1.08</w:t>
            </w:r>
          </w:p>
        </w:tc>
        <w:tc>
          <w:tcPr>
            <w:tcW w:w="514" w:type="pct"/>
            <w:tcBorders>
              <w:top w:val="nil"/>
              <w:left w:val="nil"/>
              <w:bottom w:val="single" w:sz="4" w:space="0" w:color="000000"/>
              <w:right w:val="single" w:sz="4" w:space="0" w:color="000000"/>
            </w:tcBorders>
            <w:shd w:val="clear" w:color="auto" w:fill="auto"/>
            <w:noWrap/>
            <w:vAlign w:val="center"/>
          </w:tcPr>
          <w:p w14:paraId="24E6774C"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397" w:type="pct"/>
            <w:tcBorders>
              <w:top w:val="nil"/>
              <w:left w:val="nil"/>
              <w:bottom w:val="single" w:sz="4" w:space="0" w:color="000000"/>
              <w:right w:val="single" w:sz="4" w:space="0" w:color="000000"/>
            </w:tcBorders>
            <w:shd w:val="clear" w:color="auto" w:fill="auto"/>
            <w:noWrap/>
            <w:vAlign w:val="center"/>
          </w:tcPr>
          <w:p w14:paraId="4A11AAA9"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397" w:type="pct"/>
            <w:tcBorders>
              <w:top w:val="nil"/>
              <w:left w:val="nil"/>
              <w:bottom w:val="single" w:sz="4" w:space="0" w:color="000000"/>
              <w:right w:val="single" w:sz="4" w:space="0" w:color="000000"/>
            </w:tcBorders>
            <w:shd w:val="clear" w:color="auto" w:fill="auto"/>
            <w:noWrap/>
            <w:vAlign w:val="center"/>
          </w:tcPr>
          <w:p w14:paraId="61BA1457"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398" w:type="pct"/>
            <w:tcBorders>
              <w:top w:val="nil"/>
              <w:left w:val="nil"/>
              <w:bottom w:val="single" w:sz="4" w:space="0" w:color="000000"/>
              <w:right w:val="single" w:sz="4" w:space="0" w:color="000000"/>
            </w:tcBorders>
            <w:shd w:val="clear" w:color="auto" w:fill="auto"/>
            <w:noWrap/>
            <w:vAlign w:val="center"/>
          </w:tcPr>
          <w:p w14:paraId="5E8BFD21"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398" w:type="pct"/>
            <w:tcBorders>
              <w:top w:val="nil"/>
              <w:left w:val="nil"/>
              <w:bottom w:val="single" w:sz="4" w:space="0" w:color="000000"/>
              <w:right w:val="single" w:sz="4" w:space="0" w:color="000000"/>
            </w:tcBorders>
            <w:shd w:val="clear" w:color="auto" w:fill="auto"/>
            <w:noWrap/>
            <w:vAlign w:val="center"/>
          </w:tcPr>
          <w:p w14:paraId="369B1BF9" w14:textId="77777777" w:rsidR="00B47DFD" w:rsidRDefault="00ED7213">
            <w:pPr>
              <w:jc w:val="right"/>
              <w:rPr>
                <w:rFonts w:ascii="宋体" w:hAnsi="宋体" w:cs="宋体"/>
                <w:color w:val="000000"/>
                <w:sz w:val="22"/>
                <w:szCs w:val="22"/>
              </w:rPr>
            </w:pPr>
            <w:r>
              <w:rPr>
                <w:rFonts w:hint="eastAsia"/>
                <w:color w:val="000000"/>
                <w:sz w:val="22"/>
                <w:szCs w:val="22"/>
              </w:rPr>
              <w:t>1.08</w:t>
            </w:r>
          </w:p>
        </w:tc>
        <w:tc>
          <w:tcPr>
            <w:tcW w:w="398" w:type="pct"/>
            <w:tcBorders>
              <w:top w:val="nil"/>
              <w:left w:val="nil"/>
              <w:bottom w:val="single" w:sz="4" w:space="0" w:color="000000"/>
              <w:right w:val="single" w:sz="4" w:space="0" w:color="000000"/>
            </w:tcBorders>
            <w:shd w:val="clear" w:color="auto" w:fill="auto"/>
            <w:noWrap/>
            <w:vAlign w:val="center"/>
          </w:tcPr>
          <w:p w14:paraId="33C93455" w14:textId="77777777" w:rsidR="00B47DFD" w:rsidRDefault="00ED7213">
            <w:pPr>
              <w:jc w:val="right"/>
              <w:rPr>
                <w:rFonts w:ascii="宋体" w:hAnsi="宋体" w:cs="宋体"/>
                <w:color w:val="000000"/>
                <w:sz w:val="22"/>
                <w:szCs w:val="22"/>
              </w:rPr>
            </w:pPr>
            <w:r>
              <w:rPr>
                <w:rFonts w:hint="eastAsia"/>
                <w:color w:val="000000"/>
                <w:sz w:val="22"/>
                <w:szCs w:val="22"/>
              </w:rPr>
              <w:t>0.07</w:t>
            </w:r>
          </w:p>
        </w:tc>
        <w:tc>
          <w:tcPr>
            <w:tcW w:w="514" w:type="pct"/>
            <w:tcBorders>
              <w:top w:val="nil"/>
              <w:left w:val="nil"/>
              <w:bottom w:val="single" w:sz="4" w:space="0" w:color="000000"/>
              <w:right w:val="single" w:sz="4" w:space="0" w:color="000000"/>
            </w:tcBorders>
            <w:shd w:val="clear" w:color="auto" w:fill="auto"/>
            <w:noWrap/>
            <w:vAlign w:val="center"/>
          </w:tcPr>
          <w:p w14:paraId="4860060D"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398" w:type="pct"/>
            <w:tcBorders>
              <w:top w:val="nil"/>
              <w:left w:val="nil"/>
              <w:bottom w:val="single" w:sz="4" w:space="0" w:color="000000"/>
              <w:right w:val="single" w:sz="4" w:space="0" w:color="000000"/>
            </w:tcBorders>
            <w:shd w:val="clear" w:color="auto" w:fill="auto"/>
            <w:noWrap/>
            <w:vAlign w:val="center"/>
          </w:tcPr>
          <w:p w14:paraId="420EC09B"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398" w:type="pct"/>
            <w:tcBorders>
              <w:top w:val="nil"/>
              <w:left w:val="nil"/>
              <w:bottom w:val="single" w:sz="4" w:space="0" w:color="000000"/>
              <w:right w:val="single" w:sz="4" w:space="0" w:color="000000"/>
            </w:tcBorders>
            <w:shd w:val="clear" w:color="auto" w:fill="auto"/>
            <w:noWrap/>
            <w:vAlign w:val="center"/>
          </w:tcPr>
          <w:p w14:paraId="2276F603"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398" w:type="pct"/>
            <w:tcBorders>
              <w:top w:val="nil"/>
              <w:left w:val="nil"/>
              <w:bottom w:val="single" w:sz="4" w:space="0" w:color="000000"/>
              <w:right w:val="single" w:sz="4" w:space="0" w:color="000000"/>
            </w:tcBorders>
            <w:shd w:val="clear" w:color="auto" w:fill="auto"/>
            <w:noWrap/>
            <w:vAlign w:val="center"/>
          </w:tcPr>
          <w:p w14:paraId="6D07B940" w14:textId="77777777" w:rsidR="00B47DFD" w:rsidRDefault="00ED7213">
            <w:pPr>
              <w:jc w:val="right"/>
              <w:rPr>
                <w:rFonts w:ascii="宋体" w:hAnsi="宋体" w:cs="宋体"/>
                <w:color w:val="000000"/>
                <w:sz w:val="22"/>
                <w:szCs w:val="22"/>
              </w:rPr>
            </w:pPr>
            <w:r>
              <w:rPr>
                <w:rFonts w:hint="eastAsia"/>
                <w:color w:val="000000"/>
                <w:sz w:val="22"/>
                <w:szCs w:val="22"/>
              </w:rPr>
              <w:t xml:space="preserve">　</w:t>
            </w:r>
          </w:p>
        </w:tc>
        <w:tc>
          <w:tcPr>
            <w:tcW w:w="393" w:type="pct"/>
            <w:tcBorders>
              <w:top w:val="nil"/>
              <w:left w:val="nil"/>
              <w:bottom w:val="single" w:sz="4" w:space="0" w:color="000000"/>
              <w:right w:val="single" w:sz="4" w:space="0" w:color="000000"/>
            </w:tcBorders>
            <w:shd w:val="clear" w:color="auto" w:fill="auto"/>
            <w:noWrap/>
            <w:vAlign w:val="center"/>
          </w:tcPr>
          <w:p w14:paraId="07BA9CFD" w14:textId="77777777" w:rsidR="00B47DFD" w:rsidRDefault="00ED7213">
            <w:pPr>
              <w:jc w:val="right"/>
              <w:rPr>
                <w:rFonts w:ascii="宋体" w:hAnsi="宋体" w:cs="宋体"/>
                <w:color w:val="000000"/>
                <w:sz w:val="22"/>
                <w:szCs w:val="22"/>
              </w:rPr>
            </w:pPr>
            <w:r>
              <w:rPr>
                <w:rFonts w:hint="eastAsia"/>
                <w:color w:val="000000"/>
                <w:sz w:val="22"/>
                <w:szCs w:val="22"/>
              </w:rPr>
              <w:t>0.07</w:t>
            </w:r>
          </w:p>
        </w:tc>
      </w:tr>
    </w:tbl>
    <w:p w14:paraId="4CAB0B7F" w14:textId="77777777" w:rsidR="00B47DFD" w:rsidRDefault="00ED7213">
      <w:pPr>
        <w:rPr>
          <w:rFonts w:ascii="仿宋" w:eastAsia="仿宋" w:hAnsi="仿宋" w:cs="Arial"/>
          <w:kern w:val="0"/>
          <w:sz w:val="22"/>
          <w:szCs w:val="22"/>
        </w:rPr>
      </w:pPr>
      <w:r>
        <w:rPr>
          <w:rFonts w:ascii="仿宋" w:eastAsia="仿宋" w:hAnsi="仿宋" w:cs="Arial" w:hint="eastAsia"/>
          <w:color w:val="000000"/>
          <w:kern w:val="0"/>
          <w:sz w:val="22"/>
          <w:szCs w:val="22"/>
        </w:rPr>
        <w:t>注：</w:t>
      </w:r>
      <w:r>
        <w:rPr>
          <w:rFonts w:ascii="仿宋" w:eastAsia="仿宋" w:hAnsi="仿宋" w:hint="eastAsia"/>
          <w:sz w:val="22"/>
          <w:szCs w:val="22"/>
        </w:rPr>
        <w:t>本表依据部门决算《财政拨款“三公”经费支出决算表》（公开09表）进行公开。</w:t>
      </w:r>
      <w:r>
        <w:rPr>
          <w:rFonts w:ascii="仿宋" w:eastAsia="仿宋" w:hAnsi="仿宋" w:cs="Arial" w:hint="eastAsia"/>
          <w:color w:val="000000"/>
          <w:kern w:val="0"/>
          <w:sz w:val="22"/>
          <w:szCs w:val="22"/>
        </w:rPr>
        <w:t>本表反映部门本年度“三公”经费支出预决算情况。其中，预算数为“三公”经费全年预算数，反映按规定程序调整后的预算数；决算数是包括当年一般公共预算财政拨款和以前年度结转资金安排的实际支出。</w:t>
      </w:r>
    </w:p>
    <w:p w14:paraId="345D888A" w14:textId="77777777" w:rsidR="00B47DFD" w:rsidRDefault="00B47DFD">
      <w:pPr>
        <w:jc w:val="center"/>
        <w:rPr>
          <w:rFonts w:ascii="仿宋" w:eastAsia="仿宋" w:hAnsi="仿宋" w:cs="宋体"/>
          <w:kern w:val="0"/>
          <w:sz w:val="22"/>
          <w:szCs w:val="22"/>
        </w:rPr>
      </w:pPr>
    </w:p>
    <w:p w14:paraId="21E1A44A" w14:textId="77777777" w:rsidR="00B47DFD" w:rsidRDefault="00B47DFD">
      <w:pPr>
        <w:rPr>
          <w:sz w:val="28"/>
          <w:szCs w:val="28"/>
        </w:rPr>
      </w:pPr>
    </w:p>
    <w:p w14:paraId="21910D1F" w14:textId="77777777" w:rsidR="00B47DFD" w:rsidRDefault="00B47DFD">
      <w:pPr>
        <w:rPr>
          <w:sz w:val="28"/>
          <w:szCs w:val="28"/>
        </w:rPr>
      </w:pPr>
    </w:p>
    <w:p w14:paraId="509C4E2D" w14:textId="77777777" w:rsidR="00B47DFD" w:rsidRDefault="00B47DFD">
      <w:pPr>
        <w:rPr>
          <w:sz w:val="28"/>
          <w:szCs w:val="28"/>
        </w:rPr>
      </w:pPr>
    </w:p>
    <w:p w14:paraId="45F03B93" w14:textId="77777777" w:rsidR="00B47DFD" w:rsidRDefault="00B47DFD">
      <w:pPr>
        <w:rPr>
          <w:sz w:val="28"/>
          <w:szCs w:val="28"/>
        </w:rPr>
      </w:pPr>
    </w:p>
    <w:p w14:paraId="36B88996" w14:textId="77777777" w:rsidR="00B47DFD" w:rsidRDefault="00B47DFD">
      <w:pPr>
        <w:rPr>
          <w:sz w:val="28"/>
          <w:szCs w:val="28"/>
        </w:rPr>
      </w:pPr>
    </w:p>
    <w:p w14:paraId="5F4FF580" w14:textId="77777777" w:rsidR="00B47DFD" w:rsidRDefault="00ED7213">
      <w:pPr>
        <w:spacing w:line="560" w:lineRule="exact"/>
        <w:jc w:val="center"/>
        <w:rPr>
          <w:rFonts w:ascii="黑体" w:eastAsia="黑体" w:hAnsi="黑体"/>
          <w:bCs/>
          <w:sz w:val="32"/>
          <w:szCs w:val="32"/>
        </w:rPr>
      </w:pPr>
      <w:r>
        <w:rPr>
          <w:rFonts w:ascii="黑体" w:eastAsia="黑体" w:hAnsi="黑体" w:hint="eastAsia"/>
          <w:sz w:val="32"/>
          <w:szCs w:val="32"/>
        </w:rPr>
        <w:lastRenderedPageBreak/>
        <w:t>第三部分：</w:t>
      </w:r>
      <w:r>
        <w:rPr>
          <w:rFonts w:ascii="黑体" w:eastAsia="黑体" w:hAnsi="黑体" w:hint="eastAsia"/>
          <w:bCs/>
          <w:sz w:val="32"/>
          <w:szCs w:val="32"/>
        </w:rPr>
        <w:t>防城港市公共资源交易中心</w:t>
      </w:r>
    </w:p>
    <w:p w14:paraId="69E9355C" w14:textId="77777777" w:rsidR="00B47DFD" w:rsidRDefault="00ED7213">
      <w:pPr>
        <w:spacing w:line="560" w:lineRule="exact"/>
        <w:jc w:val="center"/>
        <w:rPr>
          <w:rFonts w:ascii="黑体" w:eastAsia="黑体" w:hAnsi="黑体"/>
          <w:sz w:val="32"/>
          <w:szCs w:val="32"/>
        </w:rPr>
      </w:pPr>
      <w:r>
        <w:rPr>
          <w:rFonts w:ascii="黑体" w:eastAsia="黑体" w:hAnsi="黑体" w:hint="eastAsia"/>
          <w:sz w:val="32"/>
          <w:szCs w:val="32"/>
        </w:rPr>
        <w:t>202</w:t>
      </w:r>
      <w:r>
        <w:rPr>
          <w:rFonts w:ascii="黑体" w:eastAsia="黑体" w:hAnsi="黑体"/>
          <w:sz w:val="32"/>
          <w:szCs w:val="32"/>
        </w:rPr>
        <w:t>4</w:t>
      </w:r>
      <w:r>
        <w:rPr>
          <w:rFonts w:ascii="黑体" w:eastAsia="黑体" w:hAnsi="黑体" w:hint="eastAsia"/>
          <w:sz w:val="32"/>
          <w:szCs w:val="32"/>
        </w:rPr>
        <w:t>年度部门决算情况说明</w:t>
      </w:r>
    </w:p>
    <w:p w14:paraId="4093E02E" w14:textId="77777777" w:rsidR="00B47DFD" w:rsidRDefault="00ED7213">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一、</w:t>
      </w:r>
      <w:r>
        <w:rPr>
          <w:rFonts w:ascii="黑体" w:eastAsia="黑体" w:hAnsi="黑体" w:hint="eastAsia"/>
          <w:kern w:val="0"/>
          <w:sz w:val="32"/>
          <w:szCs w:val="32"/>
        </w:rPr>
        <w:t>202</w:t>
      </w:r>
      <w:r>
        <w:rPr>
          <w:rFonts w:ascii="黑体" w:eastAsia="黑体" w:hAnsi="黑体"/>
          <w:kern w:val="0"/>
          <w:sz w:val="32"/>
          <w:szCs w:val="32"/>
        </w:rPr>
        <w:t>4</w:t>
      </w:r>
      <w:r>
        <w:rPr>
          <w:rFonts w:ascii="黑体" w:eastAsia="黑体" w:hAnsi="黑体" w:cs="仿宋_GB2312" w:hint="eastAsia"/>
          <w:kern w:val="0"/>
          <w:sz w:val="32"/>
          <w:szCs w:val="32"/>
        </w:rPr>
        <w:t>年度收入支出决算总体情况</w:t>
      </w:r>
    </w:p>
    <w:p w14:paraId="7FC853A9" w14:textId="77777777" w:rsidR="00B47DFD" w:rsidRDefault="00ED7213">
      <w:pPr>
        <w:autoSpaceDE w:val="0"/>
        <w:autoSpaceDN w:val="0"/>
        <w:adjustRightInd w:val="0"/>
        <w:spacing w:line="560" w:lineRule="exact"/>
        <w:ind w:firstLineChars="196" w:firstLine="627"/>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（一）本部门202</w:t>
      </w:r>
      <w:r>
        <w:rPr>
          <w:rFonts w:ascii="仿宋_GB2312" w:eastAsia="仿宋_GB2312" w:hAnsi="仿宋" w:cs="仿宋_GB2312"/>
          <w:kern w:val="0"/>
          <w:sz w:val="32"/>
          <w:szCs w:val="32"/>
        </w:rPr>
        <w:t>4</w:t>
      </w:r>
      <w:r>
        <w:rPr>
          <w:rFonts w:ascii="仿宋_GB2312" w:eastAsia="仿宋_GB2312" w:hAnsi="仿宋" w:cs="仿宋_GB2312" w:hint="eastAsia"/>
          <w:kern w:val="0"/>
          <w:sz w:val="32"/>
          <w:szCs w:val="32"/>
        </w:rPr>
        <w:t>年度总收入</w:t>
      </w:r>
      <w:r>
        <w:rPr>
          <w:rFonts w:ascii="仿宋_GB2312" w:eastAsia="仿宋_GB2312" w:hAnsi="仿宋" w:cs="仿宋_GB2312"/>
          <w:kern w:val="0"/>
          <w:sz w:val="32"/>
          <w:szCs w:val="32"/>
        </w:rPr>
        <w:t>394.91</w:t>
      </w:r>
      <w:r>
        <w:rPr>
          <w:rFonts w:ascii="仿宋_GB2312" w:eastAsia="仿宋_GB2312" w:hAnsi="仿宋" w:cs="仿宋_GB2312" w:hint="eastAsia"/>
          <w:kern w:val="0"/>
          <w:sz w:val="32"/>
          <w:szCs w:val="32"/>
        </w:rPr>
        <w:t>万元，其中本年收入</w:t>
      </w:r>
      <w:r>
        <w:rPr>
          <w:rFonts w:ascii="仿宋_GB2312" w:eastAsia="仿宋_GB2312" w:hAnsi="仿宋" w:cs="仿宋_GB2312"/>
          <w:kern w:val="0"/>
          <w:sz w:val="32"/>
          <w:szCs w:val="32"/>
        </w:rPr>
        <w:t>394.91</w:t>
      </w:r>
      <w:r>
        <w:rPr>
          <w:rFonts w:ascii="仿宋_GB2312" w:eastAsia="仿宋_GB2312" w:hAnsi="仿宋" w:cs="仿宋_GB2312" w:hint="eastAsia"/>
          <w:kern w:val="0"/>
          <w:sz w:val="32"/>
          <w:szCs w:val="32"/>
        </w:rPr>
        <w:t>万元，较202</w:t>
      </w:r>
      <w:r>
        <w:rPr>
          <w:rFonts w:ascii="仿宋_GB2312" w:eastAsia="仿宋_GB2312" w:hAnsi="仿宋" w:cs="仿宋_GB2312"/>
          <w:kern w:val="0"/>
          <w:sz w:val="32"/>
          <w:szCs w:val="32"/>
        </w:rPr>
        <w:t>3</w:t>
      </w:r>
      <w:r>
        <w:rPr>
          <w:rFonts w:ascii="仿宋_GB2312" w:eastAsia="仿宋_GB2312" w:hAnsi="仿宋" w:cs="仿宋_GB2312" w:hint="eastAsia"/>
          <w:kern w:val="0"/>
          <w:sz w:val="32"/>
          <w:szCs w:val="32"/>
        </w:rPr>
        <w:t>年度决算数</w:t>
      </w:r>
      <w:bookmarkStart w:id="0" w:name="OLE_LINK1"/>
      <w:bookmarkStart w:id="1" w:name="OLE_LINK2"/>
      <w:r>
        <w:rPr>
          <w:rFonts w:ascii="仿宋_GB2312" w:eastAsia="仿宋_GB2312" w:hAnsi="仿宋" w:cs="仿宋_GB2312" w:hint="eastAsia"/>
          <w:kern w:val="0"/>
          <w:sz w:val="32"/>
          <w:szCs w:val="32"/>
        </w:rPr>
        <w:t>增加了</w:t>
      </w:r>
      <w:r>
        <w:rPr>
          <w:rFonts w:ascii="仿宋_GB2312" w:eastAsia="仿宋_GB2312" w:hAnsi="仿宋" w:cs="仿宋_GB2312"/>
          <w:kern w:val="0"/>
          <w:sz w:val="32"/>
          <w:szCs w:val="32"/>
        </w:rPr>
        <w:t>17.14</w:t>
      </w:r>
      <w:r>
        <w:rPr>
          <w:rFonts w:ascii="仿宋_GB2312" w:eastAsia="仿宋_GB2312" w:hAnsi="仿宋" w:cs="仿宋_GB2312" w:hint="eastAsia"/>
          <w:kern w:val="0"/>
          <w:sz w:val="32"/>
          <w:szCs w:val="32"/>
        </w:rPr>
        <w:t>万元，上升了</w:t>
      </w:r>
      <w:r>
        <w:rPr>
          <w:rFonts w:ascii="仿宋_GB2312" w:eastAsia="仿宋_GB2312" w:hAnsi="仿宋" w:cs="仿宋_GB2312"/>
          <w:kern w:val="0"/>
          <w:sz w:val="32"/>
          <w:szCs w:val="32"/>
        </w:rPr>
        <w:t>4.54</w:t>
      </w:r>
      <w:r>
        <w:rPr>
          <w:rFonts w:ascii="仿宋_GB2312" w:eastAsia="仿宋_GB2312" w:hAnsi="仿宋" w:cs="仿宋_GB2312" w:hint="eastAsia"/>
          <w:kern w:val="0"/>
          <w:sz w:val="32"/>
          <w:szCs w:val="32"/>
        </w:rPr>
        <w:t>%</w:t>
      </w:r>
      <w:bookmarkEnd w:id="0"/>
      <w:bookmarkEnd w:id="1"/>
      <w:r>
        <w:rPr>
          <w:rFonts w:ascii="仿宋_GB2312" w:eastAsia="仿宋_GB2312" w:hAnsi="仿宋" w:cs="仿宋_GB2312" w:hint="eastAsia"/>
          <w:kern w:val="0"/>
          <w:sz w:val="32"/>
          <w:szCs w:val="32"/>
        </w:rPr>
        <w:t>。收入具体情况如下：</w:t>
      </w:r>
    </w:p>
    <w:p w14:paraId="0AD4CB4C" w14:textId="30DD9EDC" w:rsidR="00B47DFD" w:rsidRDefault="00ED7213">
      <w:pPr>
        <w:snapToGrid w:val="0"/>
        <w:spacing w:line="520" w:lineRule="exact"/>
        <w:ind w:firstLineChars="200" w:firstLine="640"/>
        <w:rPr>
          <w:rFonts w:ascii="仿宋_GB2312" w:eastAsia="仿宋_GB2312" w:hAnsi="仿宋"/>
          <w:sz w:val="32"/>
          <w:szCs w:val="32"/>
        </w:rPr>
      </w:pPr>
      <w:r>
        <w:rPr>
          <w:rFonts w:ascii="仿宋_GB2312" w:eastAsia="仿宋_GB2312" w:hAnsi="仿宋" w:cs="仿宋_GB2312" w:hint="eastAsia"/>
          <w:kern w:val="0"/>
          <w:sz w:val="32"/>
          <w:szCs w:val="32"/>
        </w:rPr>
        <w:t>1.</w:t>
      </w:r>
      <w:r>
        <w:rPr>
          <w:rFonts w:ascii="仿宋_GB2312" w:eastAsia="仿宋_GB2312" w:cs="仿宋_GB2312" w:hint="eastAsia"/>
          <w:kern w:val="0"/>
          <w:sz w:val="32"/>
          <w:szCs w:val="32"/>
        </w:rPr>
        <w:t xml:space="preserve"> 一般公共预算财政拨款收入</w:t>
      </w:r>
      <w:r>
        <w:rPr>
          <w:rFonts w:ascii="仿宋_GB2312" w:eastAsia="仿宋_GB2312" w:cs="仿宋_GB2312"/>
          <w:kern w:val="0"/>
          <w:sz w:val="32"/>
          <w:szCs w:val="32"/>
        </w:rPr>
        <w:t>394.65</w:t>
      </w:r>
      <w:r>
        <w:rPr>
          <w:rFonts w:ascii="仿宋_GB2312" w:eastAsia="仿宋_GB2312" w:cs="仿宋_GB2312" w:hint="eastAsia"/>
          <w:kern w:val="0"/>
          <w:sz w:val="32"/>
          <w:szCs w:val="32"/>
        </w:rPr>
        <w:t>万元</w:t>
      </w:r>
      <w:r>
        <w:rPr>
          <w:rFonts w:ascii="仿宋_GB2312" w:eastAsia="仿宋_GB2312" w:hAnsi="仿宋" w:cs="仿宋_GB2312" w:hint="eastAsia"/>
          <w:kern w:val="0"/>
          <w:sz w:val="32"/>
          <w:szCs w:val="32"/>
        </w:rPr>
        <w:t>，全部为市本级当年财政拨款收入。较202</w:t>
      </w:r>
      <w:r w:rsidR="009D02B4">
        <w:rPr>
          <w:rFonts w:ascii="仿宋_GB2312" w:eastAsia="仿宋_GB2312" w:hAnsi="仿宋" w:cs="仿宋_GB2312"/>
          <w:kern w:val="0"/>
          <w:sz w:val="32"/>
          <w:szCs w:val="32"/>
        </w:rPr>
        <w:t>3</w:t>
      </w:r>
      <w:r>
        <w:rPr>
          <w:rFonts w:ascii="仿宋_GB2312" w:eastAsia="仿宋_GB2312" w:hAnsi="仿宋" w:cs="仿宋_GB2312" w:hint="eastAsia"/>
          <w:kern w:val="0"/>
          <w:sz w:val="32"/>
          <w:szCs w:val="32"/>
        </w:rPr>
        <w:t>年度决算数增加了</w:t>
      </w:r>
      <w:r>
        <w:rPr>
          <w:rFonts w:ascii="仿宋_GB2312" w:eastAsia="仿宋_GB2312" w:hAnsi="仿宋" w:cs="仿宋_GB2312"/>
          <w:kern w:val="0"/>
          <w:sz w:val="32"/>
          <w:szCs w:val="32"/>
        </w:rPr>
        <w:t>17.14</w:t>
      </w:r>
      <w:r>
        <w:rPr>
          <w:rFonts w:ascii="仿宋_GB2312" w:eastAsia="仿宋_GB2312" w:hAnsi="仿宋" w:cs="仿宋_GB2312" w:hint="eastAsia"/>
          <w:kern w:val="0"/>
          <w:sz w:val="32"/>
          <w:szCs w:val="32"/>
        </w:rPr>
        <w:t>万元，上升了</w:t>
      </w:r>
      <w:r>
        <w:rPr>
          <w:rFonts w:ascii="仿宋_GB2312" w:eastAsia="仿宋_GB2312" w:hAnsi="仿宋" w:cs="仿宋_GB2312"/>
          <w:kern w:val="0"/>
          <w:sz w:val="32"/>
          <w:szCs w:val="32"/>
        </w:rPr>
        <w:t>4.54</w:t>
      </w:r>
      <w:r>
        <w:rPr>
          <w:rFonts w:ascii="仿宋_GB2312" w:eastAsia="仿宋_GB2312" w:hAnsi="仿宋" w:cs="仿宋_GB2312" w:hint="eastAsia"/>
          <w:kern w:val="0"/>
          <w:sz w:val="32"/>
          <w:szCs w:val="32"/>
        </w:rPr>
        <w:t>%。主要原因是：</w:t>
      </w:r>
      <w:r>
        <w:rPr>
          <w:rFonts w:ascii="仿宋_GB2312" w:eastAsia="仿宋_GB2312" w:hAnsi="仿宋" w:hint="eastAsia"/>
          <w:sz w:val="32"/>
          <w:szCs w:val="32"/>
        </w:rPr>
        <w:t xml:space="preserve"> 202</w:t>
      </w:r>
      <w:r>
        <w:rPr>
          <w:rFonts w:ascii="仿宋_GB2312" w:eastAsia="仿宋_GB2312" w:hAnsi="仿宋"/>
          <w:sz w:val="32"/>
          <w:szCs w:val="32"/>
        </w:rPr>
        <w:t>4</w:t>
      </w:r>
      <w:r>
        <w:rPr>
          <w:rFonts w:ascii="仿宋_GB2312" w:eastAsia="仿宋_GB2312" w:hAnsi="仿宋" w:hint="eastAsia"/>
          <w:sz w:val="32"/>
          <w:szCs w:val="32"/>
        </w:rPr>
        <w:t>年人员经费有所增加，9月新入编</w:t>
      </w:r>
      <w:r w:rsidR="009D02B4">
        <w:rPr>
          <w:rFonts w:ascii="仿宋_GB2312" w:eastAsia="仿宋_GB2312" w:hAnsi="仿宋" w:hint="eastAsia"/>
          <w:sz w:val="32"/>
          <w:szCs w:val="32"/>
        </w:rPr>
        <w:t>2</w:t>
      </w:r>
      <w:r>
        <w:rPr>
          <w:rFonts w:ascii="仿宋_GB2312" w:eastAsia="仿宋_GB2312" w:hAnsi="仿宋" w:hint="eastAsia"/>
          <w:sz w:val="32"/>
          <w:szCs w:val="32"/>
        </w:rPr>
        <w:t>名干部。</w:t>
      </w:r>
    </w:p>
    <w:p w14:paraId="3A74B6F8" w14:textId="77777777" w:rsidR="00B47DFD" w:rsidRDefault="00ED7213">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2.政府性基金预算财政拨款收入</w:t>
      </w:r>
      <w:r>
        <w:rPr>
          <w:rFonts w:ascii="仿宋_GB2312" w:eastAsia="仿宋_GB2312" w:hint="eastAsia"/>
          <w:kern w:val="0"/>
          <w:sz w:val="32"/>
          <w:szCs w:val="32"/>
        </w:rPr>
        <w:t xml:space="preserve"> 0 </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较202</w:t>
      </w:r>
      <w:r>
        <w:rPr>
          <w:rFonts w:ascii="仿宋_GB2312" w:eastAsia="仿宋_GB2312" w:hAnsi="黑体" w:cs="仿宋_GB2312"/>
          <w:kern w:val="0"/>
          <w:sz w:val="32"/>
          <w:szCs w:val="32"/>
        </w:rPr>
        <w:t>4</w:t>
      </w:r>
      <w:r>
        <w:rPr>
          <w:rFonts w:ascii="仿宋_GB2312" w:eastAsia="仿宋_GB2312" w:hAnsi="黑体" w:cs="仿宋_GB2312" w:hint="eastAsia"/>
          <w:kern w:val="0"/>
          <w:sz w:val="32"/>
          <w:szCs w:val="32"/>
        </w:rPr>
        <w:t>年度决算数增加（减少）0  万元，增长（下降） 0 %，本单位一直没有该拨款收入。</w:t>
      </w:r>
    </w:p>
    <w:p w14:paraId="51135D52" w14:textId="77777777" w:rsidR="00B47DFD" w:rsidRDefault="00ED7213">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3</w:t>
      </w:r>
      <w:r>
        <w:rPr>
          <w:rFonts w:ascii="仿宋_GB2312" w:eastAsia="仿宋_GB2312" w:cs="仿宋_GB2312" w:hint="eastAsia"/>
          <w:kern w:val="0"/>
          <w:sz w:val="32"/>
          <w:szCs w:val="32"/>
        </w:rPr>
        <w:t>.国有资本经营预算财政拨款收入</w:t>
      </w:r>
      <w:r>
        <w:rPr>
          <w:rFonts w:ascii="仿宋_GB2312" w:eastAsia="仿宋_GB2312" w:hint="eastAsia"/>
          <w:kern w:val="0"/>
          <w:sz w:val="32"/>
          <w:szCs w:val="32"/>
        </w:rPr>
        <w:t xml:space="preserve">0 </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较202</w:t>
      </w:r>
      <w:r>
        <w:rPr>
          <w:rFonts w:ascii="仿宋_GB2312" w:eastAsia="仿宋_GB2312" w:hAnsi="黑体" w:cs="仿宋_GB2312"/>
          <w:kern w:val="0"/>
          <w:sz w:val="32"/>
          <w:szCs w:val="32"/>
        </w:rPr>
        <w:t>4</w:t>
      </w:r>
      <w:r>
        <w:rPr>
          <w:rFonts w:ascii="仿宋_GB2312" w:eastAsia="仿宋_GB2312" w:hAnsi="黑体" w:cs="仿宋_GB2312" w:hint="eastAsia"/>
          <w:kern w:val="0"/>
          <w:sz w:val="32"/>
          <w:szCs w:val="32"/>
        </w:rPr>
        <w:t>年度决算数增加（减少）0  万元，增长（下降） 0 %，本单位一直没有该拨款收入。</w:t>
      </w:r>
    </w:p>
    <w:p w14:paraId="468285C5" w14:textId="77777777" w:rsidR="00B47DFD" w:rsidRDefault="00ED7213">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4.事业收入</w:t>
      </w:r>
      <w:r>
        <w:rPr>
          <w:rFonts w:ascii="仿宋_GB2312" w:eastAsia="仿宋_GB2312" w:hint="eastAsia"/>
          <w:kern w:val="0"/>
          <w:sz w:val="32"/>
          <w:szCs w:val="32"/>
        </w:rPr>
        <w:t xml:space="preserve">0 </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较202</w:t>
      </w:r>
      <w:r>
        <w:rPr>
          <w:rFonts w:ascii="仿宋_GB2312" w:eastAsia="仿宋_GB2312" w:hAnsi="黑体" w:cs="仿宋_GB2312"/>
          <w:kern w:val="0"/>
          <w:sz w:val="32"/>
          <w:szCs w:val="32"/>
        </w:rPr>
        <w:t>4</w:t>
      </w:r>
      <w:r>
        <w:rPr>
          <w:rFonts w:ascii="仿宋_GB2312" w:eastAsia="仿宋_GB2312" w:hAnsi="黑体" w:cs="仿宋_GB2312" w:hint="eastAsia"/>
          <w:kern w:val="0"/>
          <w:sz w:val="32"/>
          <w:szCs w:val="32"/>
        </w:rPr>
        <w:t>年度决算数增加（减少）0  万元，增长（下降） 0 %，本单位一直没有该拨款收入。</w:t>
      </w:r>
    </w:p>
    <w:p w14:paraId="62D4A92F" w14:textId="77777777" w:rsidR="00B47DFD" w:rsidRDefault="00ED7213">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.经营收入</w:t>
      </w:r>
      <w:r>
        <w:rPr>
          <w:rFonts w:ascii="仿宋_GB2312" w:eastAsia="仿宋_GB2312" w:hint="eastAsia"/>
          <w:kern w:val="0"/>
          <w:sz w:val="32"/>
          <w:szCs w:val="32"/>
        </w:rPr>
        <w:t xml:space="preserve">0 </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较202</w:t>
      </w:r>
      <w:r>
        <w:rPr>
          <w:rFonts w:ascii="仿宋_GB2312" w:eastAsia="仿宋_GB2312" w:hAnsi="黑体" w:cs="仿宋_GB2312"/>
          <w:kern w:val="0"/>
          <w:sz w:val="32"/>
          <w:szCs w:val="32"/>
        </w:rPr>
        <w:t>4</w:t>
      </w:r>
      <w:r>
        <w:rPr>
          <w:rFonts w:ascii="仿宋_GB2312" w:eastAsia="仿宋_GB2312" w:hAnsi="黑体" w:cs="仿宋_GB2312" w:hint="eastAsia"/>
          <w:kern w:val="0"/>
          <w:sz w:val="32"/>
          <w:szCs w:val="32"/>
        </w:rPr>
        <w:t>年度决算数增加（减少）0  万元，增长（下降） 0 %，本单位一直没有该拨款收入。。</w:t>
      </w:r>
    </w:p>
    <w:p w14:paraId="0DF1B58D" w14:textId="77777777" w:rsidR="00B47DFD" w:rsidRDefault="00ED7213">
      <w:pPr>
        <w:autoSpaceDE w:val="0"/>
        <w:autoSpaceDN w:val="0"/>
        <w:adjustRightInd w:val="0"/>
        <w:spacing w:line="560" w:lineRule="exact"/>
        <w:ind w:firstLineChars="196" w:firstLine="627"/>
        <w:jc w:val="left"/>
        <w:rPr>
          <w:rFonts w:ascii="仿宋_GB2312" w:eastAsia="仿宋_GB2312" w:hAnsi="黑体" w:cs="仿宋_GB2312"/>
          <w:kern w:val="0"/>
          <w:sz w:val="32"/>
          <w:szCs w:val="32"/>
        </w:rPr>
      </w:pPr>
      <w:r>
        <w:rPr>
          <w:rFonts w:ascii="仿宋_GB2312" w:eastAsia="仿宋_GB2312" w:hint="eastAsia"/>
          <w:bCs/>
          <w:kern w:val="0"/>
          <w:sz w:val="32"/>
          <w:szCs w:val="32"/>
        </w:rPr>
        <w:t>6</w:t>
      </w:r>
      <w:r>
        <w:rPr>
          <w:rFonts w:ascii="仿宋_GB2312" w:eastAsia="仿宋_GB2312" w:cs="仿宋_GB2312" w:hint="eastAsia"/>
          <w:kern w:val="0"/>
          <w:sz w:val="32"/>
          <w:szCs w:val="32"/>
        </w:rPr>
        <w:t>.其他收入</w:t>
      </w:r>
      <w:r>
        <w:rPr>
          <w:rFonts w:ascii="仿宋_GB2312" w:eastAsia="仿宋_GB2312" w:hint="eastAsia"/>
          <w:kern w:val="0"/>
          <w:sz w:val="32"/>
          <w:szCs w:val="32"/>
        </w:rPr>
        <w:t xml:space="preserve">0 </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较202</w:t>
      </w:r>
      <w:r>
        <w:rPr>
          <w:rFonts w:ascii="仿宋_GB2312" w:eastAsia="仿宋_GB2312" w:hAnsi="黑体" w:cs="仿宋_GB2312"/>
          <w:kern w:val="0"/>
          <w:sz w:val="32"/>
          <w:szCs w:val="32"/>
        </w:rPr>
        <w:t>4</w:t>
      </w:r>
      <w:r>
        <w:rPr>
          <w:rFonts w:ascii="仿宋_GB2312" w:eastAsia="仿宋_GB2312" w:hAnsi="黑体" w:cs="仿宋_GB2312" w:hint="eastAsia"/>
          <w:kern w:val="0"/>
          <w:sz w:val="32"/>
          <w:szCs w:val="32"/>
        </w:rPr>
        <w:t>年度决算数增加（减少）0  万元，增长（下降） 0 %，本单位一直没有该拨款收入。</w:t>
      </w:r>
    </w:p>
    <w:p w14:paraId="55BD9208" w14:textId="77777777" w:rsidR="00B47DFD" w:rsidRDefault="00ED7213">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hint="eastAsia"/>
          <w:bCs/>
          <w:kern w:val="0"/>
          <w:sz w:val="32"/>
          <w:szCs w:val="32"/>
        </w:rPr>
        <w:t>7</w:t>
      </w:r>
      <w:r>
        <w:rPr>
          <w:rFonts w:ascii="仿宋_GB2312" w:eastAsia="仿宋_GB2312" w:cs="仿宋_GB2312" w:hint="eastAsia"/>
          <w:kern w:val="0"/>
          <w:sz w:val="32"/>
          <w:szCs w:val="32"/>
        </w:rPr>
        <w:t>.使用非财政拨款结余</w:t>
      </w:r>
      <w:r>
        <w:rPr>
          <w:rFonts w:ascii="仿宋_GB2312" w:eastAsia="仿宋_GB2312" w:hint="eastAsia"/>
          <w:kern w:val="0"/>
          <w:sz w:val="32"/>
          <w:szCs w:val="32"/>
        </w:rPr>
        <w:t xml:space="preserve">0 </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较202</w:t>
      </w:r>
      <w:r>
        <w:rPr>
          <w:rFonts w:ascii="仿宋_GB2312" w:eastAsia="仿宋_GB2312" w:hAnsi="黑体" w:cs="仿宋_GB2312"/>
          <w:kern w:val="0"/>
          <w:sz w:val="32"/>
          <w:szCs w:val="32"/>
        </w:rPr>
        <w:t>4</w:t>
      </w:r>
      <w:r>
        <w:rPr>
          <w:rFonts w:ascii="仿宋_GB2312" w:eastAsia="仿宋_GB2312" w:hAnsi="黑体" w:cs="仿宋_GB2312" w:hint="eastAsia"/>
          <w:kern w:val="0"/>
          <w:sz w:val="32"/>
          <w:szCs w:val="32"/>
        </w:rPr>
        <w:t>年度决算数增加（减少）0  万元，增长（下降） 0 %，本单位一直没有该拨款收入。</w:t>
      </w:r>
    </w:p>
    <w:p w14:paraId="5AA4B521" w14:textId="77777777" w:rsidR="00B47DFD" w:rsidRDefault="00ED7213">
      <w:pPr>
        <w:autoSpaceDE w:val="0"/>
        <w:autoSpaceDN w:val="0"/>
        <w:adjustRightInd w:val="0"/>
        <w:spacing w:line="560" w:lineRule="exact"/>
        <w:ind w:firstLineChars="196" w:firstLine="627"/>
        <w:jc w:val="left"/>
        <w:rPr>
          <w:rFonts w:ascii="仿宋_GB2312" w:eastAsia="仿宋_GB2312" w:hAnsi="仿宋" w:cs="仿宋"/>
          <w:sz w:val="32"/>
          <w:szCs w:val="32"/>
        </w:rPr>
      </w:pPr>
      <w:r>
        <w:rPr>
          <w:rFonts w:ascii="仿宋_GB2312" w:eastAsia="仿宋_GB2312" w:hint="eastAsia"/>
          <w:bCs/>
          <w:kern w:val="0"/>
          <w:sz w:val="32"/>
          <w:szCs w:val="32"/>
        </w:rPr>
        <w:lastRenderedPageBreak/>
        <w:t>8</w:t>
      </w:r>
      <w:r>
        <w:rPr>
          <w:rFonts w:ascii="仿宋_GB2312" w:eastAsia="仿宋_GB2312" w:cs="仿宋_GB2312" w:hint="eastAsia"/>
          <w:kern w:val="0"/>
          <w:sz w:val="32"/>
          <w:szCs w:val="32"/>
        </w:rPr>
        <w:t>.上年结转和结余</w:t>
      </w:r>
      <w:r>
        <w:rPr>
          <w:rFonts w:ascii="仿宋_GB2312" w:eastAsia="仿宋_GB2312" w:hint="eastAsia"/>
          <w:kern w:val="0"/>
          <w:sz w:val="32"/>
          <w:szCs w:val="32"/>
        </w:rPr>
        <w:t>0.</w:t>
      </w:r>
      <w:r>
        <w:rPr>
          <w:rFonts w:ascii="仿宋_GB2312" w:eastAsia="仿宋_GB2312"/>
          <w:kern w:val="0"/>
          <w:sz w:val="32"/>
          <w:szCs w:val="32"/>
        </w:rPr>
        <w:t>26</w:t>
      </w:r>
      <w:r>
        <w:rPr>
          <w:rFonts w:ascii="仿宋_GB2312" w:eastAsia="仿宋_GB2312" w:cs="仿宋_GB2312" w:hint="eastAsia"/>
          <w:kern w:val="0"/>
          <w:sz w:val="32"/>
          <w:szCs w:val="32"/>
        </w:rPr>
        <w:t>万元，为以前年度支出预算因客观条件变化未执行完毕、结转到本年度按有关规定继续使用的资金。</w:t>
      </w:r>
      <w:r>
        <w:rPr>
          <w:rFonts w:ascii="仿宋_GB2312" w:eastAsia="仿宋_GB2312" w:hAnsi="黑体" w:cs="仿宋_GB2312" w:hint="eastAsia"/>
          <w:kern w:val="0"/>
          <w:sz w:val="32"/>
          <w:szCs w:val="32"/>
        </w:rPr>
        <w:t>较202</w:t>
      </w:r>
      <w:r>
        <w:rPr>
          <w:rFonts w:ascii="仿宋_GB2312" w:eastAsia="仿宋_GB2312" w:hAnsi="黑体" w:cs="仿宋_GB2312"/>
          <w:kern w:val="0"/>
          <w:sz w:val="32"/>
          <w:szCs w:val="32"/>
        </w:rPr>
        <w:t>3</w:t>
      </w:r>
      <w:r>
        <w:rPr>
          <w:rFonts w:ascii="仿宋_GB2312" w:eastAsia="仿宋_GB2312" w:hAnsi="黑体" w:cs="仿宋_GB2312" w:hint="eastAsia"/>
          <w:kern w:val="0"/>
          <w:sz w:val="32"/>
          <w:szCs w:val="32"/>
        </w:rPr>
        <w:t>年度决算数减少了</w:t>
      </w:r>
      <w:r>
        <w:rPr>
          <w:rFonts w:ascii="仿宋_GB2312" w:eastAsia="仿宋_GB2312" w:hAnsi="黑体" w:cs="仿宋_GB2312"/>
          <w:kern w:val="0"/>
          <w:sz w:val="32"/>
          <w:szCs w:val="32"/>
        </w:rPr>
        <w:t>0.17</w:t>
      </w:r>
      <w:r>
        <w:rPr>
          <w:rFonts w:ascii="仿宋_GB2312" w:eastAsia="仿宋_GB2312" w:hAnsi="黑体" w:cs="仿宋_GB2312" w:hint="eastAsia"/>
          <w:kern w:val="0"/>
          <w:sz w:val="32"/>
          <w:szCs w:val="32"/>
        </w:rPr>
        <w:t>万元，下降了</w:t>
      </w:r>
      <w:r>
        <w:rPr>
          <w:rFonts w:ascii="仿宋_GB2312" w:eastAsia="仿宋_GB2312" w:hAnsi="黑体" w:cs="仿宋_GB2312"/>
          <w:kern w:val="0"/>
          <w:sz w:val="32"/>
          <w:szCs w:val="32"/>
        </w:rPr>
        <w:t>39.53</w:t>
      </w:r>
      <w:r>
        <w:rPr>
          <w:rFonts w:ascii="仿宋_GB2312" w:eastAsia="仿宋_GB2312" w:hAnsi="黑体" w:cs="仿宋_GB2312" w:hint="eastAsia"/>
          <w:kern w:val="0"/>
          <w:sz w:val="32"/>
          <w:szCs w:val="32"/>
        </w:rPr>
        <w:t>%，主要原因是：由于我单位扣缴社保是委托第三方银行进行代缴，必须提前转入单位应缴部分，能足额扣缴的相应社保缴费数，又由于社保调整基数都是在年底，提前转入代扣缴的社保数时无法精准计算，造成数据有所偏差。但相对202</w:t>
      </w:r>
      <w:r>
        <w:rPr>
          <w:rFonts w:ascii="仿宋_GB2312" w:eastAsia="仿宋_GB2312" w:hAnsi="黑体" w:cs="仿宋_GB2312"/>
          <w:kern w:val="0"/>
          <w:sz w:val="32"/>
          <w:szCs w:val="32"/>
        </w:rPr>
        <w:t>3</w:t>
      </w:r>
      <w:r>
        <w:rPr>
          <w:rFonts w:ascii="仿宋_GB2312" w:eastAsia="仿宋_GB2312" w:hAnsi="黑体" w:cs="仿宋_GB2312" w:hint="eastAsia"/>
          <w:kern w:val="0"/>
          <w:sz w:val="32"/>
          <w:szCs w:val="32"/>
        </w:rPr>
        <w:t>年的精准度有明显的提高，多转入的0.</w:t>
      </w:r>
      <w:r>
        <w:rPr>
          <w:rFonts w:ascii="仿宋_GB2312" w:eastAsia="仿宋_GB2312" w:hAnsi="黑体" w:cs="仿宋_GB2312"/>
          <w:kern w:val="0"/>
          <w:sz w:val="32"/>
          <w:szCs w:val="32"/>
        </w:rPr>
        <w:t>26</w:t>
      </w:r>
      <w:r>
        <w:rPr>
          <w:rFonts w:ascii="仿宋_GB2312" w:eastAsia="仿宋_GB2312" w:hAnsi="黑体" w:cs="仿宋_GB2312" w:hint="eastAsia"/>
          <w:kern w:val="0"/>
          <w:sz w:val="32"/>
          <w:szCs w:val="32"/>
        </w:rPr>
        <w:t>万元社保费用将结转到2024年使用。</w:t>
      </w:r>
    </w:p>
    <w:p w14:paraId="51FFB4E6" w14:textId="77777777" w:rsidR="00B47DFD" w:rsidRDefault="00ED7213">
      <w:pPr>
        <w:autoSpaceDE w:val="0"/>
        <w:autoSpaceDN w:val="0"/>
        <w:adjustRightInd w:val="0"/>
        <w:spacing w:line="560" w:lineRule="exact"/>
        <w:ind w:firstLineChars="200" w:firstLine="643"/>
        <w:jc w:val="left"/>
        <w:rPr>
          <w:rFonts w:ascii="仿宋_GB2312" w:eastAsia="仿宋_GB2312" w:cs="仿宋_GB2312"/>
          <w:kern w:val="0"/>
          <w:sz w:val="32"/>
          <w:szCs w:val="32"/>
        </w:rPr>
      </w:pPr>
      <w:r>
        <w:rPr>
          <w:rFonts w:ascii="仿宋_GB2312" w:eastAsia="仿宋_GB2312" w:hAnsi="仿宋" w:cs="仿宋_GB2312" w:hint="eastAsia"/>
          <w:b/>
          <w:kern w:val="0"/>
          <w:sz w:val="32"/>
          <w:szCs w:val="32"/>
        </w:rPr>
        <w:t>（二）</w:t>
      </w:r>
      <w:r>
        <w:rPr>
          <w:rFonts w:ascii="仿宋_GB2312" w:eastAsia="仿宋_GB2312" w:cs="仿宋_GB2312" w:hint="eastAsia"/>
          <w:kern w:val="0"/>
          <w:sz w:val="32"/>
          <w:szCs w:val="32"/>
        </w:rPr>
        <w:t>本部门202</w:t>
      </w:r>
      <w:r>
        <w:rPr>
          <w:rFonts w:ascii="仿宋_GB2312" w:eastAsia="仿宋_GB2312" w:cs="仿宋_GB2312"/>
          <w:kern w:val="0"/>
          <w:sz w:val="32"/>
          <w:szCs w:val="32"/>
        </w:rPr>
        <w:t>4</w:t>
      </w:r>
      <w:r>
        <w:rPr>
          <w:rFonts w:ascii="仿宋_GB2312" w:eastAsia="仿宋_GB2312" w:cs="仿宋_GB2312" w:hint="eastAsia"/>
          <w:kern w:val="0"/>
          <w:sz w:val="32"/>
          <w:szCs w:val="32"/>
        </w:rPr>
        <w:t>年度总支出3</w:t>
      </w:r>
      <w:r>
        <w:rPr>
          <w:rFonts w:ascii="仿宋_GB2312" w:eastAsia="仿宋_GB2312" w:cs="仿宋_GB2312"/>
          <w:kern w:val="0"/>
          <w:sz w:val="32"/>
          <w:szCs w:val="32"/>
        </w:rPr>
        <w:t>94.91</w:t>
      </w:r>
      <w:r>
        <w:rPr>
          <w:rFonts w:ascii="仿宋_GB2312" w:eastAsia="仿宋_GB2312" w:cs="仿宋_GB2312" w:hint="eastAsia"/>
          <w:kern w:val="0"/>
          <w:sz w:val="32"/>
          <w:szCs w:val="32"/>
        </w:rPr>
        <w:t>万元，其中本年支出</w:t>
      </w:r>
      <w:r>
        <w:rPr>
          <w:rFonts w:ascii="仿宋_GB2312" w:eastAsia="仿宋_GB2312" w:cs="仿宋_GB2312"/>
          <w:kern w:val="0"/>
          <w:sz w:val="32"/>
          <w:szCs w:val="32"/>
        </w:rPr>
        <w:t>394.91</w:t>
      </w:r>
      <w:r>
        <w:rPr>
          <w:rFonts w:ascii="仿宋_GB2312" w:eastAsia="仿宋_GB2312" w:cs="仿宋_GB2312" w:hint="eastAsia"/>
          <w:kern w:val="0"/>
          <w:sz w:val="32"/>
          <w:szCs w:val="32"/>
        </w:rPr>
        <w:t xml:space="preserve">万元, </w:t>
      </w:r>
      <w:r>
        <w:rPr>
          <w:rFonts w:ascii="仿宋_GB2312" w:eastAsia="仿宋_GB2312" w:hAnsi="黑体" w:cs="仿宋_GB2312" w:hint="eastAsia"/>
          <w:kern w:val="0"/>
          <w:sz w:val="32"/>
          <w:szCs w:val="32"/>
        </w:rPr>
        <w:t>较202</w:t>
      </w:r>
      <w:r>
        <w:rPr>
          <w:rFonts w:ascii="仿宋_GB2312" w:eastAsia="仿宋_GB2312" w:hAnsi="黑体" w:cs="仿宋_GB2312"/>
          <w:kern w:val="0"/>
          <w:sz w:val="32"/>
          <w:szCs w:val="32"/>
        </w:rPr>
        <w:t>3</w:t>
      </w:r>
      <w:r>
        <w:rPr>
          <w:rFonts w:ascii="仿宋_GB2312" w:eastAsia="仿宋_GB2312" w:hAnsi="黑体" w:cs="仿宋_GB2312" w:hint="eastAsia"/>
          <w:kern w:val="0"/>
          <w:sz w:val="32"/>
          <w:szCs w:val="32"/>
        </w:rPr>
        <w:t>年度决算数增加了</w:t>
      </w:r>
      <w:r>
        <w:rPr>
          <w:rFonts w:ascii="仿宋_GB2312" w:eastAsia="仿宋_GB2312" w:hAnsi="黑体" w:cs="仿宋_GB2312"/>
          <w:kern w:val="0"/>
          <w:sz w:val="32"/>
          <w:szCs w:val="32"/>
        </w:rPr>
        <w:t>16.98</w:t>
      </w:r>
      <w:r>
        <w:rPr>
          <w:rFonts w:ascii="仿宋_GB2312" w:eastAsia="仿宋_GB2312" w:hAnsi="黑体" w:cs="仿宋_GB2312" w:hint="eastAsia"/>
          <w:kern w:val="0"/>
          <w:sz w:val="32"/>
          <w:szCs w:val="32"/>
        </w:rPr>
        <w:t>万元，上升了</w:t>
      </w:r>
      <w:r>
        <w:rPr>
          <w:rFonts w:ascii="仿宋_GB2312" w:eastAsia="仿宋_GB2312" w:hAnsi="黑体" w:cs="仿宋_GB2312"/>
          <w:kern w:val="0"/>
          <w:sz w:val="32"/>
          <w:szCs w:val="32"/>
        </w:rPr>
        <w:t>4.49</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支出具体情况如下：</w:t>
      </w:r>
    </w:p>
    <w:p w14:paraId="58C5DD3D" w14:textId="77777777" w:rsidR="00B47DFD" w:rsidRDefault="00ED7213">
      <w:pPr>
        <w:autoSpaceDE w:val="0"/>
        <w:autoSpaceDN w:val="0"/>
        <w:adjustRightInd w:val="0"/>
        <w:spacing w:line="560" w:lineRule="exact"/>
        <w:ind w:firstLineChars="196" w:firstLine="627"/>
        <w:jc w:val="left"/>
        <w:rPr>
          <w:rFonts w:ascii="仿宋_GB2312" w:eastAsia="仿宋_GB2312" w:hAnsi="仿宋" w:cs="仿宋_GB2312"/>
          <w:b/>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.一般公共服务支出</w:t>
      </w:r>
      <w:r>
        <w:rPr>
          <w:rFonts w:ascii="仿宋_GB2312" w:eastAsia="仿宋_GB2312" w:cs="仿宋_GB2312"/>
          <w:kern w:val="0"/>
          <w:sz w:val="32"/>
          <w:szCs w:val="32"/>
        </w:rPr>
        <w:t>312.63</w:t>
      </w:r>
      <w:r>
        <w:rPr>
          <w:rFonts w:ascii="仿宋_GB2312" w:eastAsia="仿宋_GB2312" w:cs="仿宋_GB2312" w:hint="eastAsia"/>
          <w:kern w:val="0"/>
          <w:sz w:val="32"/>
          <w:szCs w:val="32"/>
        </w:rPr>
        <w:t>万元：主要用于事业运行的人员工资和公用经费支出共计</w:t>
      </w:r>
      <w:r>
        <w:rPr>
          <w:rFonts w:ascii="仿宋_GB2312" w:eastAsia="仿宋_GB2312" w:cs="仿宋_GB2312"/>
          <w:kern w:val="0"/>
          <w:sz w:val="32"/>
          <w:szCs w:val="32"/>
        </w:rPr>
        <w:t>175.22</w:t>
      </w:r>
      <w:r>
        <w:rPr>
          <w:rFonts w:ascii="仿宋_GB2312" w:eastAsia="仿宋_GB2312" w:cs="仿宋_GB2312" w:hint="eastAsia"/>
          <w:kern w:val="0"/>
          <w:sz w:val="32"/>
          <w:szCs w:val="32"/>
        </w:rPr>
        <w:t>万元，其他政府办公厅（室）及相关机构事务的项目支出</w:t>
      </w:r>
      <w:r>
        <w:rPr>
          <w:rFonts w:ascii="仿宋_GB2312" w:eastAsia="仿宋_GB2312" w:cs="仿宋_GB2312"/>
          <w:kern w:val="0"/>
          <w:sz w:val="32"/>
          <w:szCs w:val="32"/>
        </w:rPr>
        <w:t>137.41</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较202</w:t>
      </w:r>
      <w:r>
        <w:rPr>
          <w:rFonts w:ascii="仿宋_GB2312" w:eastAsia="仿宋_GB2312" w:hAnsi="黑体" w:cs="仿宋_GB2312"/>
          <w:kern w:val="0"/>
          <w:sz w:val="32"/>
          <w:szCs w:val="32"/>
        </w:rPr>
        <w:t>3</w:t>
      </w:r>
      <w:r>
        <w:rPr>
          <w:rFonts w:ascii="仿宋_GB2312" w:eastAsia="仿宋_GB2312" w:hAnsi="黑体" w:cs="仿宋_GB2312" w:hint="eastAsia"/>
          <w:kern w:val="0"/>
          <w:sz w:val="32"/>
          <w:szCs w:val="32"/>
        </w:rPr>
        <w:t>年度决算数</w:t>
      </w:r>
      <w:r>
        <w:rPr>
          <w:rFonts w:ascii="仿宋_GB2312" w:eastAsia="仿宋_GB2312" w:hAnsi="黑体" w:cs="仿宋_GB2312"/>
          <w:kern w:val="0"/>
          <w:sz w:val="32"/>
          <w:szCs w:val="32"/>
        </w:rPr>
        <w:t>320.02</w:t>
      </w:r>
      <w:r>
        <w:rPr>
          <w:rFonts w:ascii="仿宋_GB2312" w:eastAsia="仿宋_GB2312" w:hAnsi="黑体" w:cs="仿宋_GB2312" w:hint="eastAsia"/>
          <w:kern w:val="0"/>
          <w:sz w:val="32"/>
          <w:szCs w:val="32"/>
        </w:rPr>
        <w:t>万元，减少了7</w:t>
      </w:r>
      <w:r>
        <w:rPr>
          <w:rFonts w:ascii="仿宋_GB2312" w:eastAsia="仿宋_GB2312" w:hAnsi="黑体" w:cs="仿宋_GB2312"/>
          <w:kern w:val="0"/>
          <w:sz w:val="32"/>
          <w:szCs w:val="32"/>
        </w:rPr>
        <w:t>.42</w:t>
      </w:r>
      <w:r>
        <w:rPr>
          <w:rFonts w:ascii="仿宋_GB2312" w:eastAsia="仿宋_GB2312" w:hAnsi="黑体" w:cs="仿宋_GB2312" w:hint="eastAsia"/>
          <w:kern w:val="0"/>
          <w:sz w:val="32"/>
          <w:szCs w:val="32"/>
        </w:rPr>
        <w:t>万元，下降了2</w:t>
      </w:r>
      <w:r>
        <w:rPr>
          <w:rFonts w:ascii="仿宋_GB2312" w:eastAsia="仿宋_GB2312" w:hAnsi="黑体" w:cs="仿宋_GB2312"/>
          <w:kern w:val="0"/>
          <w:sz w:val="32"/>
          <w:szCs w:val="32"/>
        </w:rPr>
        <w:t>.32</w:t>
      </w:r>
      <w:r>
        <w:rPr>
          <w:rFonts w:ascii="仿宋_GB2312" w:eastAsia="仿宋_GB2312" w:hAnsi="黑体" w:cs="仿宋_GB2312" w:hint="eastAsia"/>
          <w:kern w:val="0"/>
          <w:sz w:val="32"/>
          <w:szCs w:val="32"/>
        </w:rPr>
        <w:t xml:space="preserve"> %，主要原因是</w:t>
      </w:r>
      <w:r>
        <w:rPr>
          <w:rFonts w:ascii="仿宋_GB2312" w:eastAsia="仿宋_GB2312" w:hAnsi="仿宋" w:cs="仿宋_GB2312" w:hint="eastAsia"/>
          <w:kern w:val="0"/>
          <w:sz w:val="32"/>
          <w:szCs w:val="32"/>
        </w:rPr>
        <w:t>：严格落实“过紧日子”的要求，</w:t>
      </w:r>
      <w:r>
        <w:rPr>
          <w:rFonts w:ascii="仿宋_GB2312" w:eastAsia="仿宋_GB2312" w:hAnsi="仿宋" w:hint="eastAsia"/>
          <w:sz w:val="32"/>
          <w:szCs w:val="32"/>
        </w:rPr>
        <w:t>202</w:t>
      </w:r>
      <w:r>
        <w:rPr>
          <w:rFonts w:ascii="仿宋_GB2312" w:eastAsia="仿宋_GB2312" w:hAnsi="仿宋"/>
          <w:sz w:val="32"/>
          <w:szCs w:val="32"/>
        </w:rPr>
        <w:t>4</w:t>
      </w:r>
      <w:r>
        <w:rPr>
          <w:rFonts w:ascii="仿宋_GB2312" w:eastAsia="仿宋_GB2312" w:hAnsi="仿宋" w:hint="eastAsia"/>
          <w:sz w:val="32"/>
          <w:szCs w:val="32"/>
        </w:rPr>
        <w:t>年度公用经费支出减少了许多，导致202</w:t>
      </w:r>
      <w:r>
        <w:rPr>
          <w:rFonts w:ascii="仿宋_GB2312" w:eastAsia="仿宋_GB2312" w:hAnsi="仿宋"/>
          <w:sz w:val="32"/>
          <w:szCs w:val="32"/>
        </w:rPr>
        <w:t>4</w:t>
      </w:r>
      <w:r>
        <w:rPr>
          <w:rFonts w:ascii="仿宋_GB2312" w:eastAsia="仿宋_GB2312" w:hAnsi="仿宋" w:hint="eastAsia"/>
          <w:sz w:val="32"/>
          <w:szCs w:val="32"/>
        </w:rPr>
        <w:t>年的</w:t>
      </w:r>
      <w:r>
        <w:rPr>
          <w:rFonts w:ascii="仿宋_GB2312" w:eastAsia="仿宋_GB2312" w:cs="仿宋_GB2312" w:hint="eastAsia"/>
          <w:kern w:val="0"/>
          <w:sz w:val="32"/>
          <w:szCs w:val="32"/>
        </w:rPr>
        <w:t>一般公共服务</w:t>
      </w:r>
      <w:r>
        <w:rPr>
          <w:rFonts w:ascii="仿宋_GB2312" w:eastAsia="仿宋_GB2312" w:hAnsi="仿宋" w:hint="eastAsia"/>
          <w:sz w:val="32"/>
          <w:szCs w:val="32"/>
        </w:rPr>
        <w:t>支出比上年有所下降。</w:t>
      </w:r>
    </w:p>
    <w:p w14:paraId="677638F5" w14:textId="77777777" w:rsidR="00B47DFD" w:rsidRDefault="00ED7213">
      <w:pPr>
        <w:ind w:firstLine="709"/>
        <w:rPr>
          <w:rFonts w:ascii="仿宋_GB2312" w:eastAsia="仿宋_GB2312" w:hAnsi="仿宋" w:cs="仿宋"/>
          <w:sz w:val="32"/>
          <w:szCs w:val="32"/>
        </w:rPr>
      </w:pPr>
      <w:r>
        <w:rPr>
          <w:rFonts w:ascii="仿宋_GB2312" w:eastAsia="仿宋_GB2312" w:hAnsi="仿宋" w:cs="仿宋" w:hint="eastAsia"/>
          <w:sz w:val="32"/>
          <w:szCs w:val="32"/>
        </w:rPr>
        <w:t>2.社会保障和就业支出</w:t>
      </w:r>
      <w:r>
        <w:rPr>
          <w:rFonts w:ascii="仿宋_GB2312" w:eastAsia="仿宋_GB2312" w:hAnsi="仿宋" w:cs="仿宋"/>
          <w:sz w:val="32"/>
          <w:szCs w:val="32"/>
        </w:rPr>
        <w:t>52.13</w:t>
      </w:r>
      <w:r>
        <w:rPr>
          <w:rFonts w:ascii="仿宋_GB2312" w:eastAsia="仿宋_GB2312" w:hAnsi="仿宋" w:cs="仿宋" w:hint="eastAsia"/>
          <w:sz w:val="32"/>
          <w:szCs w:val="32"/>
        </w:rPr>
        <w:t>万元，</w:t>
      </w:r>
      <w:r>
        <w:rPr>
          <w:rFonts w:ascii="仿宋_GB2312" w:eastAsia="仿宋_GB2312" w:hAnsi="仿宋" w:cs="仿宋_GB2312" w:hint="eastAsia"/>
          <w:kern w:val="0"/>
          <w:sz w:val="32"/>
          <w:szCs w:val="32"/>
        </w:rPr>
        <w:t>较202</w:t>
      </w:r>
      <w:r>
        <w:rPr>
          <w:rFonts w:ascii="仿宋_GB2312" w:eastAsia="仿宋_GB2312" w:hAnsi="仿宋" w:cs="仿宋_GB2312"/>
          <w:kern w:val="0"/>
          <w:sz w:val="32"/>
          <w:szCs w:val="32"/>
        </w:rPr>
        <w:t>3</w:t>
      </w:r>
      <w:r>
        <w:rPr>
          <w:rFonts w:ascii="仿宋_GB2312" w:eastAsia="仿宋_GB2312" w:hAnsi="仿宋" w:cs="仿宋_GB2312" w:hint="eastAsia"/>
          <w:kern w:val="0"/>
          <w:sz w:val="32"/>
          <w:szCs w:val="32"/>
        </w:rPr>
        <w:t>年</w:t>
      </w:r>
      <w:r>
        <w:rPr>
          <w:rFonts w:ascii="仿宋_GB2312" w:eastAsia="仿宋_GB2312" w:hAnsi="仿宋" w:cs="仿宋"/>
          <w:sz w:val="32"/>
          <w:szCs w:val="32"/>
        </w:rPr>
        <w:t>25.4</w:t>
      </w:r>
      <w:r>
        <w:rPr>
          <w:rFonts w:ascii="仿宋_GB2312" w:eastAsia="仿宋_GB2312" w:hAnsi="仿宋" w:cs="仿宋" w:hint="eastAsia"/>
          <w:sz w:val="32"/>
          <w:szCs w:val="32"/>
        </w:rPr>
        <w:t>万元</w:t>
      </w:r>
      <w:r>
        <w:rPr>
          <w:rFonts w:ascii="仿宋_GB2312" w:eastAsia="仿宋_GB2312" w:hAnsi="仿宋" w:cs="仿宋_GB2312" w:hint="eastAsia"/>
          <w:kern w:val="0"/>
          <w:sz w:val="32"/>
          <w:szCs w:val="32"/>
        </w:rPr>
        <w:t>，增加了2</w:t>
      </w:r>
      <w:r>
        <w:rPr>
          <w:rFonts w:ascii="仿宋_GB2312" w:eastAsia="仿宋_GB2312" w:hAnsi="仿宋" w:cs="仿宋_GB2312"/>
          <w:kern w:val="0"/>
          <w:sz w:val="32"/>
          <w:szCs w:val="32"/>
        </w:rPr>
        <w:t>6.99</w:t>
      </w:r>
      <w:r>
        <w:rPr>
          <w:rFonts w:ascii="仿宋_GB2312" w:eastAsia="仿宋_GB2312" w:hAnsi="仿宋" w:cs="仿宋_GB2312" w:hint="eastAsia"/>
          <w:kern w:val="0"/>
          <w:sz w:val="32"/>
          <w:szCs w:val="32"/>
        </w:rPr>
        <w:t>万元，上升了</w:t>
      </w:r>
      <w:r>
        <w:rPr>
          <w:rFonts w:ascii="仿宋_GB2312" w:eastAsia="仿宋_GB2312" w:hAnsi="仿宋" w:cs="仿宋_GB2312"/>
          <w:kern w:val="0"/>
          <w:sz w:val="32"/>
          <w:szCs w:val="32"/>
        </w:rPr>
        <w:t>106.26</w:t>
      </w:r>
      <w:r>
        <w:rPr>
          <w:rFonts w:ascii="仿宋_GB2312" w:eastAsia="仿宋_GB2312" w:hAnsi="仿宋" w:cs="仿宋_GB2312" w:hint="eastAsia"/>
          <w:kern w:val="0"/>
          <w:sz w:val="32"/>
          <w:szCs w:val="32"/>
        </w:rPr>
        <w:t>%。主要原因：一是202</w:t>
      </w:r>
      <w:r>
        <w:rPr>
          <w:rFonts w:ascii="仿宋_GB2312" w:eastAsia="仿宋_GB2312" w:hAnsi="仿宋" w:cs="仿宋_GB2312"/>
          <w:kern w:val="0"/>
          <w:sz w:val="32"/>
          <w:szCs w:val="32"/>
        </w:rPr>
        <w:t>4</w:t>
      </w:r>
      <w:r>
        <w:rPr>
          <w:rFonts w:ascii="仿宋_GB2312" w:eastAsia="仿宋_GB2312" w:hAnsi="仿宋" w:cs="仿宋_GB2312" w:hint="eastAsia"/>
          <w:kern w:val="0"/>
          <w:sz w:val="32"/>
          <w:szCs w:val="32"/>
        </w:rPr>
        <w:t>年9月新考入编两名干部；二是202</w:t>
      </w:r>
      <w:r>
        <w:rPr>
          <w:rFonts w:ascii="仿宋_GB2312" w:eastAsia="仿宋_GB2312" w:hAnsi="仿宋" w:cs="仿宋_GB2312"/>
          <w:kern w:val="0"/>
          <w:sz w:val="32"/>
          <w:szCs w:val="32"/>
        </w:rPr>
        <w:t>4</w:t>
      </w:r>
      <w:r>
        <w:rPr>
          <w:rFonts w:ascii="仿宋_GB2312" w:eastAsia="仿宋_GB2312" w:hAnsi="仿宋" w:cs="仿宋_GB2312" w:hint="eastAsia"/>
          <w:kern w:val="0"/>
          <w:sz w:val="32"/>
          <w:szCs w:val="32"/>
        </w:rPr>
        <w:t>年防城港市事业单位的职业年金开始实缴，以前年度只是记实，待退休时才按实际数额进行补缴职业年金，故导致</w:t>
      </w:r>
      <w:r>
        <w:rPr>
          <w:rFonts w:ascii="仿宋_GB2312" w:eastAsia="仿宋_GB2312" w:hAnsi="仿宋" w:cs="仿宋" w:hint="eastAsia"/>
          <w:sz w:val="32"/>
          <w:szCs w:val="32"/>
        </w:rPr>
        <w:t>社会保障和就业支出</w:t>
      </w:r>
      <w:r>
        <w:rPr>
          <w:rFonts w:ascii="仿宋_GB2312" w:eastAsia="仿宋_GB2312" w:hAnsi="仿宋" w:cs="仿宋" w:hint="eastAsia"/>
          <w:sz w:val="32"/>
          <w:szCs w:val="32"/>
        </w:rPr>
        <w:lastRenderedPageBreak/>
        <w:t>有所增加。</w:t>
      </w:r>
    </w:p>
    <w:p w14:paraId="79420729" w14:textId="77777777" w:rsidR="00B47DFD" w:rsidRDefault="00ED7213">
      <w:pPr>
        <w:ind w:firstLine="709"/>
        <w:rPr>
          <w:rFonts w:ascii="仿宋_GB2312" w:eastAsia="仿宋_GB2312" w:hAnsi="仿宋" w:cs="仿宋"/>
          <w:sz w:val="32"/>
          <w:szCs w:val="32"/>
        </w:rPr>
      </w:pPr>
      <w:r>
        <w:rPr>
          <w:rFonts w:ascii="仿宋_GB2312" w:eastAsia="仿宋_GB2312" w:hAnsi="仿宋" w:cs="仿宋" w:hint="eastAsia"/>
          <w:sz w:val="32"/>
          <w:szCs w:val="32"/>
        </w:rPr>
        <w:t>3.住房保障支出</w:t>
      </w:r>
      <w:r>
        <w:rPr>
          <w:rFonts w:ascii="仿宋_GB2312" w:eastAsia="仿宋_GB2312" w:hAnsi="仿宋" w:cs="仿宋"/>
          <w:sz w:val="32"/>
          <w:szCs w:val="32"/>
        </w:rPr>
        <w:t>19.11</w:t>
      </w:r>
      <w:r>
        <w:rPr>
          <w:rFonts w:ascii="仿宋_GB2312" w:eastAsia="仿宋_GB2312" w:hAnsi="仿宋" w:cs="仿宋" w:hint="eastAsia"/>
          <w:sz w:val="32"/>
          <w:szCs w:val="32"/>
        </w:rPr>
        <w:t>万元，</w:t>
      </w:r>
      <w:r>
        <w:rPr>
          <w:rFonts w:ascii="仿宋_GB2312" w:eastAsia="仿宋_GB2312" w:hAnsi="仿宋" w:cs="仿宋_GB2312" w:hint="eastAsia"/>
          <w:kern w:val="0"/>
          <w:sz w:val="32"/>
          <w:szCs w:val="32"/>
        </w:rPr>
        <w:t>较202</w:t>
      </w:r>
      <w:r>
        <w:rPr>
          <w:rFonts w:ascii="仿宋_GB2312" w:eastAsia="仿宋_GB2312" w:hAnsi="仿宋" w:cs="仿宋_GB2312"/>
          <w:kern w:val="0"/>
          <w:sz w:val="32"/>
          <w:szCs w:val="32"/>
        </w:rPr>
        <w:t>3</w:t>
      </w:r>
      <w:r>
        <w:rPr>
          <w:rFonts w:ascii="仿宋_GB2312" w:eastAsia="仿宋_GB2312" w:hAnsi="仿宋" w:cs="仿宋_GB2312" w:hint="eastAsia"/>
          <w:kern w:val="0"/>
          <w:sz w:val="32"/>
          <w:szCs w:val="32"/>
        </w:rPr>
        <w:t>年支出</w:t>
      </w:r>
      <w:r>
        <w:rPr>
          <w:rFonts w:ascii="仿宋_GB2312" w:eastAsia="仿宋_GB2312" w:hAnsi="仿宋" w:cs="仿宋_GB2312"/>
          <w:kern w:val="0"/>
          <w:sz w:val="32"/>
          <w:szCs w:val="32"/>
        </w:rPr>
        <w:t>20.54</w:t>
      </w:r>
      <w:r>
        <w:rPr>
          <w:rFonts w:ascii="仿宋_GB2312" w:eastAsia="仿宋_GB2312" w:hAnsi="仿宋" w:cs="仿宋_GB2312" w:hint="eastAsia"/>
          <w:kern w:val="0"/>
          <w:sz w:val="32"/>
          <w:szCs w:val="32"/>
        </w:rPr>
        <w:t>万元，</w:t>
      </w:r>
      <w:r>
        <w:rPr>
          <w:rFonts w:ascii="仿宋_GB2312" w:eastAsia="仿宋_GB2312" w:hAnsi="仿宋" w:cs="仿宋" w:hint="eastAsia"/>
          <w:sz w:val="32"/>
          <w:szCs w:val="32"/>
        </w:rPr>
        <w:t>减少了1</w:t>
      </w:r>
      <w:r>
        <w:rPr>
          <w:rFonts w:ascii="仿宋_GB2312" w:eastAsia="仿宋_GB2312" w:hAnsi="仿宋" w:cs="仿宋"/>
          <w:sz w:val="32"/>
          <w:szCs w:val="32"/>
        </w:rPr>
        <w:t>.43</w:t>
      </w:r>
      <w:r>
        <w:rPr>
          <w:rFonts w:ascii="仿宋_GB2312" w:eastAsia="仿宋_GB2312" w:hAnsi="仿宋" w:cs="仿宋_GB2312" w:hint="eastAsia"/>
          <w:kern w:val="0"/>
          <w:sz w:val="32"/>
          <w:szCs w:val="32"/>
        </w:rPr>
        <w:t>万元，下降了</w:t>
      </w:r>
      <w:r>
        <w:rPr>
          <w:rFonts w:ascii="仿宋_GB2312" w:eastAsia="仿宋_GB2312" w:hAnsi="仿宋" w:cs="仿宋_GB2312"/>
          <w:kern w:val="0"/>
          <w:sz w:val="32"/>
          <w:szCs w:val="32"/>
        </w:rPr>
        <w:t>6.96</w:t>
      </w:r>
      <w:r>
        <w:rPr>
          <w:rFonts w:ascii="仿宋_GB2312" w:eastAsia="仿宋_GB2312" w:hAnsi="仿宋" w:cs="仿宋_GB2312" w:hint="eastAsia"/>
          <w:kern w:val="0"/>
          <w:sz w:val="32"/>
          <w:szCs w:val="32"/>
        </w:rPr>
        <w:t>%。主要原因：</w:t>
      </w:r>
      <w:r>
        <w:rPr>
          <w:rFonts w:ascii="仿宋_GB2312" w:eastAsia="仿宋_GB2312" w:hAnsi="仿宋" w:hint="eastAsia"/>
          <w:sz w:val="32"/>
          <w:szCs w:val="32"/>
        </w:rPr>
        <w:t xml:space="preserve"> 202</w:t>
      </w:r>
      <w:r>
        <w:rPr>
          <w:rFonts w:ascii="仿宋_GB2312" w:eastAsia="仿宋_GB2312" w:hAnsi="仿宋"/>
          <w:sz w:val="32"/>
          <w:szCs w:val="32"/>
        </w:rPr>
        <w:t>4</w:t>
      </w:r>
      <w:r>
        <w:rPr>
          <w:rFonts w:ascii="仿宋_GB2312" w:eastAsia="仿宋_GB2312" w:hAnsi="仿宋" w:hint="eastAsia"/>
          <w:sz w:val="32"/>
          <w:szCs w:val="32"/>
        </w:rPr>
        <w:t>年度奖励性绩效增量工资尾数有所减少，</w:t>
      </w:r>
      <w:r>
        <w:rPr>
          <w:rFonts w:ascii="仿宋_GB2312" w:eastAsia="仿宋_GB2312" w:hAnsi="仿宋" w:cs="仿宋_GB2312" w:hint="eastAsia"/>
          <w:kern w:val="0"/>
          <w:sz w:val="32"/>
          <w:szCs w:val="32"/>
        </w:rPr>
        <w:t>导致公积金支出有所下降。</w:t>
      </w:r>
    </w:p>
    <w:p w14:paraId="3AE6886B" w14:textId="699A855F" w:rsidR="00B47DFD" w:rsidRDefault="00ED7213">
      <w:pPr>
        <w:ind w:firstLine="709"/>
        <w:rPr>
          <w:rFonts w:ascii="仿宋_GB2312" w:eastAsia="仿宋_GB2312" w:hAnsi="仿宋" w:cs="仿宋_GB2312"/>
          <w:kern w:val="0"/>
          <w:sz w:val="32"/>
          <w:szCs w:val="32"/>
        </w:rPr>
      </w:pPr>
      <w:r>
        <w:rPr>
          <w:rFonts w:ascii="仿宋_GB2312" w:eastAsia="仿宋_GB2312" w:hAnsi="仿宋" w:cs="仿宋" w:hint="eastAsia"/>
          <w:sz w:val="32"/>
          <w:szCs w:val="32"/>
        </w:rPr>
        <w:t>4.卫生健康支出为11.1</w:t>
      </w:r>
      <w:r>
        <w:rPr>
          <w:rFonts w:ascii="仿宋_GB2312" w:eastAsia="仿宋_GB2312" w:hAnsi="仿宋" w:cs="仿宋"/>
          <w:sz w:val="32"/>
          <w:szCs w:val="32"/>
        </w:rPr>
        <w:t>1</w:t>
      </w:r>
      <w:r>
        <w:rPr>
          <w:rFonts w:ascii="仿宋_GB2312" w:eastAsia="仿宋_GB2312" w:hAnsi="仿宋" w:cs="仿宋" w:hint="eastAsia"/>
          <w:sz w:val="32"/>
          <w:szCs w:val="32"/>
        </w:rPr>
        <w:t>万元，</w:t>
      </w:r>
      <w:r>
        <w:rPr>
          <w:rFonts w:ascii="仿宋_GB2312" w:eastAsia="仿宋_GB2312" w:hAnsi="仿宋" w:cs="仿宋_GB2312" w:hint="eastAsia"/>
          <w:kern w:val="0"/>
          <w:sz w:val="32"/>
          <w:szCs w:val="32"/>
        </w:rPr>
        <w:t>较202</w:t>
      </w:r>
      <w:r>
        <w:rPr>
          <w:rFonts w:ascii="仿宋_GB2312" w:eastAsia="仿宋_GB2312" w:hAnsi="仿宋" w:cs="仿宋_GB2312"/>
          <w:kern w:val="0"/>
          <w:sz w:val="32"/>
          <w:szCs w:val="32"/>
        </w:rPr>
        <w:t>3</w:t>
      </w:r>
      <w:r>
        <w:rPr>
          <w:rFonts w:ascii="仿宋_GB2312" w:eastAsia="仿宋_GB2312" w:hAnsi="仿宋" w:cs="仿宋_GB2312" w:hint="eastAsia"/>
          <w:kern w:val="0"/>
          <w:sz w:val="32"/>
          <w:szCs w:val="32"/>
        </w:rPr>
        <w:t>年支出</w:t>
      </w:r>
      <w:r>
        <w:rPr>
          <w:rFonts w:ascii="仿宋_GB2312" w:eastAsia="仿宋_GB2312" w:hAnsi="仿宋" w:cs="仿宋" w:hint="eastAsia"/>
          <w:sz w:val="32"/>
          <w:szCs w:val="32"/>
        </w:rPr>
        <w:t>11.1</w:t>
      </w:r>
      <w:r>
        <w:rPr>
          <w:rFonts w:ascii="仿宋_GB2312" w:eastAsia="仿宋_GB2312" w:hAnsi="仿宋" w:cs="仿宋"/>
          <w:sz w:val="32"/>
          <w:szCs w:val="32"/>
        </w:rPr>
        <w:t>9</w:t>
      </w:r>
      <w:r>
        <w:rPr>
          <w:rFonts w:ascii="仿宋_GB2312" w:eastAsia="仿宋_GB2312" w:hAnsi="仿宋" w:cs="仿宋_GB2312" w:hint="eastAsia"/>
          <w:kern w:val="0"/>
          <w:sz w:val="32"/>
          <w:szCs w:val="32"/>
        </w:rPr>
        <w:t>万元，减少了0.0</w:t>
      </w:r>
      <w:r>
        <w:rPr>
          <w:rFonts w:ascii="仿宋_GB2312" w:eastAsia="仿宋_GB2312" w:hAnsi="仿宋" w:cs="仿宋_GB2312"/>
          <w:kern w:val="0"/>
          <w:sz w:val="32"/>
          <w:szCs w:val="32"/>
        </w:rPr>
        <w:t>8</w:t>
      </w:r>
      <w:r>
        <w:rPr>
          <w:rFonts w:ascii="仿宋_GB2312" w:eastAsia="仿宋_GB2312" w:hAnsi="仿宋" w:cs="仿宋_GB2312" w:hint="eastAsia"/>
          <w:kern w:val="0"/>
          <w:sz w:val="32"/>
          <w:szCs w:val="32"/>
        </w:rPr>
        <w:t>万元，</w:t>
      </w:r>
      <w:r w:rsidR="002F6CEB">
        <w:rPr>
          <w:rFonts w:ascii="仿宋_GB2312" w:eastAsia="仿宋_GB2312" w:hAnsi="仿宋" w:cs="仿宋_GB2312" w:hint="eastAsia"/>
          <w:kern w:val="0"/>
          <w:sz w:val="32"/>
          <w:szCs w:val="32"/>
        </w:rPr>
        <w:t>下降</w:t>
      </w:r>
      <w:r>
        <w:rPr>
          <w:rFonts w:ascii="仿宋_GB2312" w:eastAsia="仿宋_GB2312" w:hAnsi="仿宋" w:cs="仿宋_GB2312" w:hint="eastAsia"/>
          <w:kern w:val="0"/>
          <w:sz w:val="32"/>
          <w:szCs w:val="32"/>
        </w:rPr>
        <w:t>了0.</w:t>
      </w:r>
      <w:r>
        <w:rPr>
          <w:rFonts w:ascii="仿宋_GB2312" w:eastAsia="仿宋_GB2312" w:hAnsi="仿宋" w:cs="仿宋_GB2312"/>
          <w:kern w:val="0"/>
          <w:sz w:val="32"/>
          <w:szCs w:val="32"/>
        </w:rPr>
        <w:t>71</w:t>
      </w:r>
      <w:r>
        <w:rPr>
          <w:rFonts w:ascii="仿宋_GB2312" w:eastAsia="仿宋_GB2312" w:hAnsi="仿宋" w:cs="仿宋_GB2312" w:hint="eastAsia"/>
          <w:kern w:val="0"/>
          <w:sz w:val="32"/>
          <w:szCs w:val="32"/>
        </w:rPr>
        <w:t>%。本年全体在职人员的医疗保缴费基数基本与上年持平，故</w:t>
      </w:r>
      <w:r>
        <w:rPr>
          <w:rFonts w:ascii="仿宋_GB2312" w:eastAsia="仿宋_GB2312" w:hAnsi="仿宋" w:cs="仿宋" w:hint="eastAsia"/>
          <w:sz w:val="32"/>
          <w:szCs w:val="32"/>
        </w:rPr>
        <w:t>医疗保缴费支出基本持平。</w:t>
      </w:r>
    </w:p>
    <w:p w14:paraId="5D31FC50" w14:textId="77777777" w:rsidR="00B47DFD" w:rsidRDefault="00ED7213">
      <w:pPr>
        <w:autoSpaceDE w:val="0"/>
        <w:autoSpaceDN w:val="0"/>
        <w:adjustRightInd w:val="0"/>
        <w:spacing w:line="560" w:lineRule="exact"/>
        <w:ind w:firstLineChars="196" w:firstLine="627"/>
        <w:jc w:val="left"/>
        <w:rPr>
          <w:rFonts w:ascii="仿宋_GB2312" w:eastAsia="仿宋_GB2312" w:hAnsi="仿宋" w:cs="仿宋"/>
          <w:sz w:val="32"/>
          <w:szCs w:val="32"/>
        </w:rPr>
      </w:pPr>
      <w:r>
        <w:rPr>
          <w:rFonts w:ascii="仿宋_GB2312" w:eastAsia="仿宋_GB2312" w:hAnsi="仿宋" w:cs="仿宋_GB2312" w:hint="eastAsia"/>
          <w:kern w:val="0"/>
          <w:sz w:val="32"/>
          <w:szCs w:val="32"/>
        </w:rPr>
        <w:t>5.</w:t>
      </w:r>
      <w:r>
        <w:rPr>
          <w:rFonts w:ascii="仿宋_GB2312" w:eastAsia="仿宋_GB2312" w:cs="仿宋_GB2312" w:hint="eastAsia"/>
          <w:kern w:val="0"/>
          <w:sz w:val="32"/>
          <w:szCs w:val="32"/>
        </w:rPr>
        <w:t xml:space="preserve"> 年末结转和结余</w:t>
      </w:r>
      <w:r>
        <w:rPr>
          <w:rFonts w:ascii="仿宋_GB2312" w:eastAsia="仿宋_GB2312" w:cs="仿宋_GB2312"/>
          <w:kern w:val="0"/>
          <w:sz w:val="32"/>
          <w:szCs w:val="32"/>
        </w:rPr>
        <w:t>0.00</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较202</w:t>
      </w:r>
      <w:r>
        <w:rPr>
          <w:rFonts w:ascii="仿宋_GB2312" w:eastAsia="仿宋_GB2312" w:hAnsi="黑体" w:cs="仿宋_GB2312"/>
          <w:kern w:val="0"/>
          <w:sz w:val="32"/>
          <w:szCs w:val="32"/>
        </w:rPr>
        <w:t>3</w:t>
      </w:r>
      <w:r>
        <w:rPr>
          <w:rFonts w:ascii="仿宋_GB2312" w:eastAsia="仿宋_GB2312" w:hAnsi="黑体" w:cs="仿宋_GB2312" w:hint="eastAsia"/>
          <w:kern w:val="0"/>
          <w:sz w:val="32"/>
          <w:szCs w:val="32"/>
        </w:rPr>
        <w:t>年度决算数减少了0.</w:t>
      </w:r>
      <w:r>
        <w:rPr>
          <w:rFonts w:ascii="仿宋_GB2312" w:eastAsia="仿宋_GB2312" w:hAnsi="黑体" w:cs="仿宋_GB2312"/>
          <w:kern w:val="0"/>
          <w:sz w:val="32"/>
          <w:szCs w:val="32"/>
        </w:rPr>
        <w:t>26</w:t>
      </w:r>
      <w:r>
        <w:rPr>
          <w:rFonts w:ascii="仿宋_GB2312" w:eastAsia="仿宋_GB2312" w:hAnsi="黑体" w:cs="仿宋_GB2312" w:hint="eastAsia"/>
          <w:kern w:val="0"/>
          <w:sz w:val="32"/>
          <w:szCs w:val="32"/>
        </w:rPr>
        <w:t>万元，下降了</w:t>
      </w:r>
      <w:r>
        <w:rPr>
          <w:rFonts w:ascii="仿宋_GB2312" w:eastAsia="仿宋_GB2312" w:hAnsi="黑体" w:cs="仿宋_GB2312"/>
          <w:kern w:val="0"/>
          <w:sz w:val="32"/>
          <w:szCs w:val="32"/>
        </w:rPr>
        <w:t>100</w:t>
      </w:r>
      <w:r>
        <w:rPr>
          <w:rFonts w:ascii="仿宋_GB2312" w:eastAsia="仿宋_GB2312" w:hAnsi="黑体" w:cs="仿宋_GB2312" w:hint="eastAsia"/>
          <w:kern w:val="0"/>
          <w:sz w:val="32"/>
          <w:szCs w:val="32"/>
        </w:rPr>
        <w:t>%。主要原因是：由于我单位扣缴社保是委托第三方银行进行代缴，必须提前转入单位应缴部分，能足额扣缴的相应社保缴费数，2</w:t>
      </w:r>
      <w:r>
        <w:rPr>
          <w:rFonts w:ascii="仿宋_GB2312" w:eastAsia="仿宋_GB2312" w:hAnsi="黑体" w:cs="仿宋_GB2312"/>
          <w:kern w:val="0"/>
          <w:sz w:val="32"/>
          <w:szCs w:val="32"/>
        </w:rPr>
        <w:t>024</w:t>
      </w:r>
      <w:r>
        <w:rPr>
          <w:rFonts w:ascii="仿宋_GB2312" w:eastAsia="仿宋_GB2312" w:hAnsi="黑体" w:cs="仿宋_GB2312" w:hint="eastAsia"/>
          <w:kern w:val="0"/>
          <w:sz w:val="32"/>
          <w:szCs w:val="32"/>
        </w:rPr>
        <w:t>年社保调整基数提前到1</w:t>
      </w:r>
      <w:r>
        <w:rPr>
          <w:rFonts w:ascii="仿宋_GB2312" w:eastAsia="仿宋_GB2312" w:hAnsi="黑体" w:cs="仿宋_GB2312"/>
          <w:kern w:val="0"/>
          <w:sz w:val="32"/>
          <w:szCs w:val="32"/>
        </w:rPr>
        <w:t>0月</w:t>
      </w:r>
      <w:r>
        <w:rPr>
          <w:rFonts w:ascii="仿宋_GB2312" w:eastAsia="仿宋_GB2312" w:hAnsi="黑体" w:cs="仿宋_GB2312" w:hint="eastAsia"/>
          <w:kern w:val="0"/>
          <w:sz w:val="32"/>
          <w:szCs w:val="32"/>
        </w:rPr>
        <w:t>，提前转入代扣缴的社保数精准计算，数据无偏差。</w:t>
      </w:r>
    </w:p>
    <w:p w14:paraId="547FCAE4" w14:textId="77777777" w:rsidR="00B47DFD" w:rsidRDefault="00ED7213">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二、</w:t>
      </w:r>
      <w:r>
        <w:rPr>
          <w:rFonts w:ascii="黑体" w:eastAsia="黑体" w:hAnsi="黑体" w:hint="eastAsia"/>
          <w:kern w:val="0"/>
          <w:sz w:val="32"/>
          <w:szCs w:val="32"/>
        </w:rPr>
        <w:t>202</w:t>
      </w:r>
      <w:r>
        <w:rPr>
          <w:rFonts w:ascii="黑体" w:eastAsia="黑体" w:hAnsi="黑体"/>
          <w:kern w:val="0"/>
          <w:sz w:val="32"/>
          <w:szCs w:val="32"/>
        </w:rPr>
        <w:t>4</w:t>
      </w:r>
      <w:r>
        <w:rPr>
          <w:rFonts w:ascii="黑体" w:eastAsia="黑体" w:hAnsi="黑体" w:hint="eastAsia"/>
          <w:kern w:val="0"/>
          <w:sz w:val="32"/>
          <w:szCs w:val="32"/>
        </w:rPr>
        <w:t xml:space="preserve"> </w:t>
      </w:r>
      <w:r>
        <w:rPr>
          <w:rFonts w:ascii="黑体" w:eastAsia="黑体" w:hAnsi="黑体" w:cs="仿宋_GB2312" w:hint="eastAsia"/>
          <w:kern w:val="0"/>
          <w:sz w:val="32"/>
          <w:szCs w:val="32"/>
        </w:rPr>
        <w:t>年度</w:t>
      </w:r>
      <w:r>
        <w:rPr>
          <w:rFonts w:ascii="黑体" w:eastAsia="黑体" w:hAnsi="黑体" w:hint="eastAsia"/>
          <w:sz w:val="32"/>
          <w:szCs w:val="32"/>
        </w:rPr>
        <w:t>一般</w:t>
      </w:r>
      <w:r>
        <w:rPr>
          <w:rFonts w:ascii="黑体" w:eastAsia="黑体" w:hAnsi="黑体" w:cs="仿宋_GB2312" w:hint="eastAsia"/>
          <w:kern w:val="0"/>
          <w:sz w:val="32"/>
          <w:szCs w:val="32"/>
        </w:rPr>
        <w:t>公共预算财政拨款支出决算情况</w:t>
      </w:r>
    </w:p>
    <w:p w14:paraId="44F6F1A3" w14:textId="77777777" w:rsidR="00B47DFD" w:rsidRDefault="00ED7213">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hAnsi="仿宋" w:hint="eastAsia"/>
          <w:bCs/>
          <w:sz w:val="32"/>
          <w:szCs w:val="32"/>
        </w:rPr>
        <w:t>防城港市公共资源交易中心</w:t>
      </w:r>
      <w:r>
        <w:rPr>
          <w:rFonts w:ascii="仿宋_GB2312" w:eastAsia="仿宋_GB2312" w:hint="eastAsia"/>
          <w:kern w:val="0"/>
          <w:sz w:val="32"/>
          <w:szCs w:val="32"/>
        </w:rPr>
        <w:t>202</w:t>
      </w:r>
      <w:r>
        <w:rPr>
          <w:rFonts w:ascii="仿宋_GB2312" w:eastAsia="仿宋_GB2312"/>
          <w:kern w:val="0"/>
          <w:sz w:val="32"/>
          <w:szCs w:val="32"/>
        </w:rPr>
        <w:t>4</w:t>
      </w:r>
      <w:r>
        <w:rPr>
          <w:rFonts w:ascii="仿宋_GB2312" w:eastAsia="仿宋_GB2312" w:hint="eastAsia"/>
          <w:kern w:val="0"/>
          <w:sz w:val="32"/>
          <w:szCs w:val="32"/>
        </w:rPr>
        <w:t xml:space="preserve"> </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公共预算财政拨款支出3</w:t>
      </w:r>
      <w:r>
        <w:rPr>
          <w:rFonts w:ascii="仿宋_GB2312" w:eastAsia="仿宋_GB2312" w:cs="仿宋_GB2312"/>
          <w:kern w:val="0"/>
          <w:sz w:val="32"/>
          <w:szCs w:val="32"/>
        </w:rPr>
        <w:t>94.91</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较202</w:t>
      </w:r>
      <w:r>
        <w:rPr>
          <w:rFonts w:ascii="仿宋_GB2312" w:eastAsia="仿宋_GB2312" w:hAnsi="黑体" w:cs="仿宋_GB2312"/>
          <w:kern w:val="0"/>
          <w:sz w:val="32"/>
          <w:szCs w:val="32"/>
        </w:rPr>
        <w:t>3</w:t>
      </w:r>
      <w:r>
        <w:rPr>
          <w:rFonts w:ascii="仿宋_GB2312" w:eastAsia="仿宋_GB2312" w:hAnsi="黑体" w:cs="仿宋_GB2312" w:hint="eastAsia"/>
          <w:kern w:val="0"/>
          <w:sz w:val="32"/>
          <w:szCs w:val="32"/>
        </w:rPr>
        <w:t>年度决算数增加了</w:t>
      </w:r>
      <w:r>
        <w:rPr>
          <w:rFonts w:ascii="仿宋_GB2312" w:eastAsia="仿宋_GB2312" w:hAnsi="黑体" w:cs="仿宋_GB2312"/>
          <w:kern w:val="0"/>
          <w:sz w:val="32"/>
          <w:szCs w:val="32"/>
        </w:rPr>
        <w:t>17.24</w:t>
      </w:r>
      <w:r>
        <w:rPr>
          <w:rFonts w:ascii="仿宋_GB2312" w:eastAsia="仿宋_GB2312" w:hAnsi="黑体" w:cs="仿宋_GB2312" w:hint="eastAsia"/>
          <w:kern w:val="0"/>
          <w:sz w:val="32"/>
          <w:szCs w:val="32"/>
        </w:rPr>
        <w:t>万元，上升了</w:t>
      </w:r>
      <w:r>
        <w:rPr>
          <w:rFonts w:ascii="仿宋_GB2312" w:eastAsia="仿宋_GB2312" w:hAnsi="黑体" w:cs="仿宋_GB2312"/>
          <w:kern w:val="0"/>
          <w:sz w:val="32"/>
          <w:szCs w:val="32"/>
        </w:rPr>
        <w:t>4.56</w:t>
      </w:r>
      <w:r>
        <w:rPr>
          <w:rFonts w:ascii="仿宋_GB2312" w:eastAsia="仿宋_GB2312" w:hAnsi="黑体" w:cs="仿宋_GB2312" w:hint="eastAsia"/>
          <w:kern w:val="0"/>
          <w:sz w:val="32"/>
          <w:szCs w:val="32"/>
        </w:rPr>
        <w:t xml:space="preserve"> %。</w:t>
      </w:r>
      <w:r>
        <w:rPr>
          <w:rFonts w:ascii="仿宋_GB2312" w:eastAsia="仿宋_GB2312" w:cs="仿宋_GB2312" w:hint="eastAsia"/>
          <w:kern w:val="0"/>
          <w:sz w:val="32"/>
          <w:szCs w:val="32"/>
        </w:rPr>
        <w:t>其中：基本支出</w:t>
      </w:r>
      <w:r>
        <w:rPr>
          <w:rFonts w:ascii="仿宋_GB2312" w:eastAsia="仿宋_GB2312"/>
          <w:kern w:val="0"/>
          <w:sz w:val="32"/>
          <w:szCs w:val="32"/>
        </w:rPr>
        <w:t>257.5</w:t>
      </w:r>
      <w:r>
        <w:rPr>
          <w:rFonts w:ascii="仿宋_GB2312" w:eastAsia="仿宋_GB2312" w:cs="仿宋_GB2312" w:hint="eastAsia"/>
          <w:kern w:val="0"/>
          <w:sz w:val="32"/>
          <w:szCs w:val="32"/>
        </w:rPr>
        <w:t>万元，项目支出</w:t>
      </w:r>
      <w:r>
        <w:rPr>
          <w:rFonts w:ascii="仿宋_GB2312" w:eastAsia="仿宋_GB2312" w:hint="eastAsia"/>
          <w:kern w:val="0"/>
          <w:sz w:val="32"/>
          <w:szCs w:val="32"/>
        </w:rPr>
        <w:t>13</w:t>
      </w:r>
      <w:r>
        <w:rPr>
          <w:rFonts w:ascii="仿宋_GB2312" w:eastAsia="仿宋_GB2312"/>
          <w:kern w:val="0"/>
          <w:sz w:val="32"/>
          <w:szCs w:val="32"/>
        </w:rPr>
        <w:t>7.41</w:t>
      </w:r>
      <w:r>
        <w:rPr>
          <w:rFonts w:ascii="仿宋_GB2312" w:eastAsia="仿宋_GB2312" w:cs="仿宋_GB2312" w:hint="eastAsia"/>
          <w:kern w:val="0"/>
          <w:sz w:val="32"/>
          <w:szCs w:val="32"/>
        </w:rPr>
        <w:t>万元。</w:t>
      </w:r>
    </w:p>
    <w:p w14:paraId="656F01FA" w14:textId="77777777" w:rsidR="00B47DFD" w:rsidRDefault="00ED7213">
      <w:pPr>
        <w:autoSpaceDE w:val="0"/>
        <w:autoSpaceDN w:val="0"/>
        <w:adjustRightInd w:val="0"/>
        <w:spacing w:line="560" w:lineRule="exact"/>
        <w:ind w:firstLineChars="200" w:firstLine="640"/>
        <w:jc w:val="left"/>
        <w:rPr>
          <w:rFonts w:ascii="仿宋_GB2312" w:eastAsia="仿宋_GB2312" w:hAnsi="黑体" w:cs="仿宋_GB2312"/>
          <w:kern w:val="0"/>
          <w:sz w:val="32"/>
          <w:szCs w:val="32"/>
        </w:rPr>
      </w:pPr>
      <w:r>
        <w:rPr>
          <w:rFonts w:ascii="仿宋_GB2312" w:eastAsia="仿宋_GB2312" w:hAnsi="仿宋" w:hint="eastAsia"/>
          <w:bCs/>
          <w:sz w:val="32"/>
          <w:szCs w:val="32"/>
        </w:rPr>
        <w:t>防城港市公共资源交易中心</w:t>
      </w:r>
      <w:r>
        <w:rPr>
          <w:rFonts w:ascii="仿宋_GB2312" w:eastAsia="仿宋_GB2312" w:hAnsi="黑体" w:hint="eastAsia"/>
          <w:kern w:val="0"/>
          <w:sz w:val="32"/>
          <w:szCs w:val="32"/>
        </w:rPr>
        <w:t>202</w:t>
      </w:r>
      <w:r>
        <w:rPr>
          <w:rFonts w:ascii="仿宋_GB2312" w:eastAsia="仿宋_GB2312" w:hAnsi="黑体"/>
          <w:kern w:val="0"/>
          <w:sz w:val="32"/>
          <w:szCs w:val="32"/>
        </w:rPr>
        <w:t>4</w:t>
      </w:r>
      <w:r>
        <w:rPr>
          <w:rFonts w:ascii="仿宋_GB2312" w:eastAsia="仿宋_GB2312" w:hAnsi="黑体" w:cs="仿宋_GB2312" w:hint="eastAsia"/>
          <w:kern w:val="0"/>
          <w:sz w:val="32"/>
          <w:szCs w:val="32"/>
        </w:rPr>
        <w:t>年度</w:t>
      </w:r>
      <w:r>
        <w:rPr>
          <w:rFonts w:ascii="仿宋_GB2312" w:eastAsia="仿宋_GB2312" w:hAnsi="黑体" w:hint="eastAsia"/>
          <w:sz w:val="32"/>
          <w:szCs w:val="32"/>
        </w:rPr>
        <w:t>一般</w:t>
      </w:r>
      <w:r>
        <w:rPr>
          <w:rFonts w:ascii="仿宋_GB2312" w:eastAsia="仿宋_GB2312" w:hAnsi="黑体" w:cs="仿宋_GB2312" w:hint="eastAsia"/>
          <w:kern w:val="0"/>
          <w:sz w:val="32"/>
          <w:szCs w:val="32"/>
        </w:rPr>
        <w:t>公共预算财政拨款支出年初预算为3</w:t>
      </w:r>
      <w:r>
        <w:rPr>
          <w:rFonts w:ascii="仿宋_GB2312" w:eastAsia="仿宋_GB2312" w:hAnsi="黑体" w:cs="仿宋_GB2312"/>
          <w:kern w:val="0"/>
          <w:sz w:val="32"/>
          <w:szCs w:val="32"/>
        </w:rPr>
        <w:t>94.65</w:t>
      </w:r>
      <w:r>
        <w:rPr>
          <w:rFonts w:ascii="仿宋_GB2312" w:eastAsia="仿宋_GB2312" w:hAnsi="黑体" w:cs="仿宋_GB2312" w:hint="eastAsia"/>
          <w:kern w:val="0"/>
          <w:sz w:val="32"/>
          <w:szCs w:val="32"/>
        </w:rPr>
        <w:t>万元，支出决算为3</w:t>
      </w:r>
      <w:r>
        <w:rPr>
          <w:rFonts w:ascii="仿宋_GB2312" w:eastAsia="仿宋_GB2312" w:hAnsi="黑体" w:cs="仿宋_GB2312"/>
          <w:kern w:val="0"/>
          <w:sz w:val="32"/>
          <w:szCs w:val="32"/>
        </w:rPr>
        <w:t>94.91</w:t>
      </w:r>
      <w:r>
        <w:rPr>
          <w:rFonts w:ascii="仿宋_GB2312" w:eastAsia="仿宋_GB2312" w:hAnsi="黑体" w:cs="仿宋_GB2312" w:hint="eastAsia"/>
          <w:kern w:val="0"/>
          <w:sz w:val="32"/>
          <w:szCs w:val="32"/>
        </w:rPr>
        <w:t>万元，完成年初预算的100</w:t>
      </w:r>
      <w:r>
        <w:rPr>
          <w:rFonts w:ascii="仿宋_GB2312" w:eastAsia="仿宋_GB2312" w:hAnsi="黑体" w:cs="仿宋_GB2312"/>
          <w:kern w:val="0"/>
          <w:sz w:val="32"/>
          <w:szCs w:val="32"/>
        </w:rPr>
        <w:t>.06</w:t>
      </w:r>
      <w:r>
        <w:rPr>
          <w:rFonts w:ascii="仿宋_GB2312" w:eastAsia="仿宋_GB2312" w:hAnsi="黑体" w:cs="仿宋_GB2312" w:hint="eastAsia"/>
          <w:kern w:val="0"/>
          <w:sz w:val="32"/>
          <w:szCs w:val="32"/>
        </w:rPr>
        <w:t>%。</w:t>
      </w:r>
    </w:p>
    <w:p w14:paraId="2C5B9A3E" w14:textId="2F970667" w:rsidR="00B47DFD" w:rsidRDefault="00ED7213">
      <w:pPr>
        <w:autoSpaceDE w:val="0"/>
        <w:autoSpaceDN w:val="0"/>
        <w:adjustRightInd w:val="0"/>
        <w:spacing w:line="560" w:lineRule="exact"/>
        <w:ind w:firstLineChars="196" w:firstLine="627"/>
        <w:jc w:val="left"/>
        <w:rPr>
          <w:rFonts w:ascii="仿宋_GB2312" w:eastAsia="仿宋_GB2312" w:hAnsi="仿宋" w:cs="仿宋"/>
          <w:sz w:val="32"/>
          <w:szCs w:val="32"/>
        </w:rPr>
      </w:pPr>
      <w:r>
        <w:rPr>
          <w:rFonts w:ascii="仿宋_GB2312" w:eastAsia="仿宋_GB2312" w:hint="eastAsia"/>
          <w:bCs/>
          <w:kern w:val="0"/>
          <w:sz w:val="32"/>
          <w:szCs w:val="32"/>
        </w:rPr>
        <w:t>（一）</w:t>
      </w:r>
      <w:r>
        <w:rPr>
          <w:rFonts w:ascii="仿宋_GB2312" w:eastAsia="仿宋_GB2312" w:cs="仿宋_GB2312" w:hint="eastAsia"/>
          <w:kern w:val="0"/>
          <w:sz w:val="32"/>
          <w:szCs w:val="32"/>
        </w:rPr>
        <w:t>一般公共服务支出（类）</w:t>
      </w:r>
      <w:r>
        <w:rPr>
          <w:rFonts w:ascii="仿宋_GB2312" w:eastAsia="仿宋_GB2312" w:hAnsi="黑体" w:cs="仿宋_GB2312" w:hint="eastAsia"/>
          <w:kern w:val="0"/>
          <w:sz w:val="32"/>
          <w:szCs w:val="32"/>
        </w:rPr>
        <w:t>年初预算为</w:t>
      </w:r>
      <w:r>
        <w:rPr>
          <w:rFonts w:ascii="仿宋_GB2312" w:eastAsia="仿宋_GB2312" w:hAnsi="黑体" w:cs="仿宋_GB2312"/>
          <w:kern w:val="0"/>
          <w:sz w:val="32"/>
          <w:szCs w:val="32"/>
        </w:rPr>
        <w:t>309.5</w:t>
      </w:r>
      <w:r>
        <w:rPr>
          <w:rFonts w:ascii="仿宋_GB2312" w:eastAsia="仿宋_GB2312" w:hAnsi="黑体" w:cs="仿宋_GB2312" w:hint="eastAsia"/>
          <w:kern w:val="0"/>
          <w:sz w:val="32"/>
          <w:szCs w:val="32"/>
        </w:rPr>
        <w:t>万元，</w:t>
      </w:r>
      <w:r>
        <w:rPr>
          <w:rFonts w:ascii="仿宋_GB2312" w:eastAsia="仿宋_GB2312" w:hAnsi="黑体" w:cs="仿宋_GB2312" w:hint="eastAsia"/>
          <w:kern w:val="0"/>
          <w:sz w:val="32"/>
          <w:szCs w:val="32"/>
        </w:rPr>
        <w:lastRenderedPageBreak/>
        <w:t>决算</w:t>
      </w:r>
      <w:r w:rsidR="002F6CEB">
        <w:rPr>
          <w:rFonts w:ascii="仿宋_GB2312" w:eastAsia="仿宋_GB2312" w:hAnsi="黑体" w:cs="仿宋_GB2312" w:hint="eastAsia"/>
          <w:kern w:val="0"/>
          <w:sz w:val="32"/>
          <w:szCs w:val="32"/>
        </w:rPr>
        <w:t>支出</w:t>
      </w:r>
      <w:r>
        <w:rPr>
          <w:rFonts w:ascii="仿宋_GB2312" w:eastAsia="仿宋_GB2312" w:hAnsi="黑体" w:cs="仿宋_GB2312" w:hint="eastAsia"/>
          <w:kern w:val="0"/>
          <w:sz w:val="32"/>
          <w:szCs w:val="32"/>
        </w:rPr>
        <w:t>为</w:t>
      </w:r>
      <w:r>
        <w:rPr>
          <w:rFonts w:ascii="仿宋_GB2312" w:eastAsia="仿宋_GB2312" w:hAnsi="黑体" w:cs="仿宋_GB2312"/>
          <w:kern w:val="0"/>
          <w:sz w:val="32"/>
          <w:szCs w:val="32"/>
        </w:rPr>
        <w:t>312.63</w:t>
      </w:r>
      <w:r>
        <w:rPr>
          <w:rFonts w:ascii="仿宋_GB2312" w:eastAsia="仿宋_GB2312" w:hAnsi="黑体" w:cs="仿宋_GB2312" w:hint="eastAsia"/>
          <w:kern w:val="0"/>
          <w:sz w:val="32"/>
          <w:szCs w:val="32"/>
        </w:rPr>
        <w:t>万元，完成年初预算的10</w:t>
      </w:r>
      <w:r>
        <w:rPr>
          <w:rFonts w:ascii="仿宋_GB2312" w:eastAsia="仿宋_GB2312" w:hAnsi="黑体" w:cs="仿宋_GB2312"/>
          <w:kern w:val="0"/>
          <w:sz w:val="32"/>
          <w:szCs w:val="32"/>
        </w:rPr>
        <w:t>1.01</w:t>
      </w:r>
      <w:r>
        <w:rPr>
          <w:rFonts w:ascii="仿宋_GB2312" w:eastAsia="仿宋_GB2312" w:hAnsi="黑体" w:cs="仿宋_GB2312" w:hint="eastAsia"/>
          <w:kern w:val="0"/>
          <w:sz w:val="32"/>
          <w:szCs w:val="32"/>
        </w:rPr>
        <w:t xml:space="preserve"> %。主要原因：</w:t>
      </w:r>
      <w:r>
        <w:rPr>
          <w:rFonts w:ascii="仿宋_GB2312" w:eastAsia="仿宋_GB2312" w:hAnsi="仿宋" w:hint="eastAsia"/>
          <w:sz w:val="32"/>
          <w:szCs w:val="32"/>
        </w:rPr>
        <w:t xml:space="preserve"> 202</w:t>
      </w:r>
      <w:r>
        <w:rPr>
          <w:rFonts w:ascii="仿宋_GB2312" w:eastAsia="仿宋_GB2312" w:hAnsi="仿宋"/>
          <w:sz w:val="32"/>
          <w:szCs w:val="32"/>
        </w:rPr>
        <w:t>4</w:t>
      </w:r>
      <w:r>
        <w:rPr>
          <w:rFonts w:ascii="仿宋_GB2312" w:eastAsia="仿宋_GB2312" w:hAnsi="仿宋" w:hint="eastAsia"/>
          <w:sz w:val="32"/>
          <w:szCs w:val="32"/>
        </w:rPr>
        <w:t>年</w:t>
      </w:r>
      <w:r>
        <w:rPr>
          <w:rFonts w:ascii="仿宋_GB2312" w:eastAsia="仿宋_GB2312" w:hAnsi="仿宋"/>
          <w:sz w:val="32"/>
          <w:szCs w:val="32"/>
        </w:rPr>
        <w:t>9</w:t>
      </w:r>
      <w:r>
        <w:rPr>
          <w:rFonts w:ascii="仿宋_GB2312" w:eastAsia="仿宋_GB2312" w:hAnsi="仿宋" w:hint="eastAsia"/>
          <w:sz w:val="32"/>
          <w:szCs w:val="32"/>
        </w:rPr>
        <w:t>月新入编</w:t>
      </w:r>
      <w:r>
        <w:rPr>
          <w:rFonts w:ascii="仿宋_GB2312" w:eastAsia="仿宋_GB2312" w:hAnsi="仿宋"/>
          <w:sz w:val="32"/>
          <w:szCs w:val="32"/>
        </w:rPr>
        <w:t>2</w:t>
      </w:r>
      <w:r>
        <w:rPr>
          <w:rFonts w:ascii="仿宋_GB2312" w:eastAsia="仿宋_GB2312" w:hAnsi="仿宋" w:hint="eastAsia"/>
          <w:sz w:val="32"/>
          <w:szCs w:val="32"/>
        </w:rPr>
        <w:t>名干部，追加该同志本年的工资福利，导致202</w:t>
      </w:r>
      <w:r>
        <w:rPr>
          <w:rFonts w:ascii="仿宋_GB2312" w:eastAsia="仿宋_GB2312" w:hAnsi="仿宋"/>
          <w:sz w:val="32"/>
          <w:szCs w:val="32"/>
        </w:rPr>
        <w:t>4</w:t>
      </w:r>
      <w:r>
        <w:rPr>
          <w:rFonts w:ascii="仿宋_GB2312" w:eastAsia="仿宋_GB2312" w:hAnsi="仿宋" w:hint="eastAsia"/>
          <w:sz w:val="32"/>
          <w:szCs w:val="32"/>
        </w:rPr>
        <w:t>年的决算数支出比年初预算有所增加。</w:t>
      </w:r>
    </w:p>
    <w:p w14:paraId="2E785F92" w14:textId="77777777" w:rsidR="00B47DFD" w:rsidRDefault="00ED7213">
      <w:pPr>
        <w:ind w:firstLine="709"/>
        <w:rPr>
          <w:rFonts w:ascii="仿宋_GB2312" w:eastAsia="仿宋_GB2312" w:hAnsi="仿宋" w:cs="仿宋"/>
          <w:sz w:val="32"/>
          <w:szCs w:val="32"/>
        </w:rPr>
      </w:pPr>
      <w:r>
        <w:rPr>
          <w:rFonts w:ascii="仿宋_GB2312" w:eastAsia="仿宋_GB2312" w:hAnsi="仿宋" w:cs="仿宋" w:hint="eastAsia"/>
          <w:sz w:val="32"/>
          <w:szCs w:val="32"/>
        </w:rPr>
        <w:t>（二）社会保障和就业支出</w:t>
      </w:r>
      <w:r>
        <w:rPr>
          <w:rFonts w:ascii="仿宋_GB2312" w:eastAsia="仿宋_GB2312" w:hAnsi="黑体" w:cs="仿宋_GB2312" w:hint="eastAsia"/>
          <w:kern w:val="0"/>
          <w:sz w:val="32"/>
          <w:szCs w:val="32"/>
        </w:rPr>
        <w:t>年初预算为25.</w:t>
      </w:r>
      <w:r>
        <w:rPr>
          <w:rFonts w:ascii="仿宋_GB2312" w:eastAsia="仿宋_GB2312" w:hAnsi="黑体" w:cs="仿宋_GB2312"/>
          <w:kern w:val="0"/>
          <w:sz w:val="32"/>
          <w:szCs w:val="32"/>
        </w:rPr>
        <w:t>45</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52.13</w:t>
      </w:r>
      <w:r>
        <w:rPr>
          <w:rFonts w:ascii="仿宋_GB2312" w:eastAsia="仿宋_GB2312" w:hAnsi="黑体" w:cs="仿宋_GB2312" w:hint="eastAsia"/>
          <w:kern w:val="0"/>
          <w:sz w:val="32"/>
          <w:szCs w:val="32"/>
        </w:rPr>
        <w:t>万元，完成年初预算的</w:t>
      </w:r>
      <w:r>
        <w:rPr>
          <w:rFonts w:ascii="仿宋_GB2312" w:eastAsia="仿宋_GB2312" w:hAnsi="黑体" w:cs="仿宋_GB2312"/>
          <w:kern w:val="0"/>
          <w:sz w:val="32"/>
          <w:szCs w:val="32"/>
        </w:rPr>
        <w:t>204.83</w:t>
      </w:r>
      <w:r>
        <w:rPr>
          <w:rFonts w:ascii="仿宋_GB2312" w:eastAsia="仿宋_GB2312" w:hAnsi="黑体" w:cs="仿宋_GB2312" w:hint="eastAsia"/>
          <w:kern w:val="0"/>
          <w:sz w:val="32"/>
          <w:szCs w:val="32"/>
        </w:rPr>
        <w:t>%。主要原因：一是由于2</w:t>
      </w:r>
      <w:r>
        <w:rPr>
          <w:rFonts w:ascii="仿宋_GB2312" w:eastAsia="仿宋_GB2312" w:hAnsi="黑体" w:cs="仿宋_GB2312"/>
          <w:kern w:val="0"/>
          <w:sz w:val="32"/>
          <w:szCs w:val="32"/>
        </w:rPr>
        <w:t>024年的</w:t>
      </w:r>
      <w:r>
        <w:rPr>
          <w:rFonts w:ascii="仿宋_GB2312" w:eastAsia="仿宋_GB2312" w:hAnsi="黑体" w:cs="仿宋_GB2312" w:hint="eastAsia"/>
          <w:kern w:val="0"/>
          <w:sz w:val="32"/>
          <w:szCs w:val="32"/>
        </w:rPr>
        <w:t>事业单位职业年金缴费支出数在年初没有预算，二是</w:t>
      </w:r>
      <w:r>
        <w:rPr>
          <w:rFonts w:ascii="仿宋_GB2312" w:eastAsia="仿宋_GB2312" w:hAnsi="黑体" w:cs="仿宋_GB2312"/>
          <w:kern w:val="0"/>
          <w:sz w:val="32"/>
          <w:szCs w:val="32"/>
        </w:rPr>
        <w:t>2024年</w:t>
      </w:r>
      <w:r>
        <w:rPr>
          <w:rFonts w:ascii="仿宋_GB2312" w:eastAsia="仿宋_GB2312" w:hAnsi="黑体" w:cs="仿宋_GB2312" w:hint="eastAsia"/>
          <w:kern w:val="0"/>
          <w:sz w:val="32"/>
          <w:szCs w:val="32"/>
        </w:rPr>
        <w:t>9月新考录入编2名干部，年中追加了经费。</w:t>
      </w:r>
    </w:p>
    <w:p w14:paraId="1DE117D7" w14:textId="77777777" w:rsidR="00B47DFD" w:rsidRDefault="00ED7213">
      <w:pPr>
        <w:ind w:firstLine="709"/>
        <w:rPr>
          <w:rFonts w:ascii="仿宋_GB2312" w:eastAsia="仿宋_GB2312" w:hAnsi="仿宋" w:cs="仿宋"/>
          <w:sz w:val="32"/>
          <w:szCs w:val="32"/>
        </w:rPr>
      </w:pPr>
      <w:r>
        <w:rPr>
          <w:rFonts w:ascii="仿宋_GB2312" w:eastAsia="仿宋_GB2312" w:hAnsi="仿宋" w:cs="仿宋" w:hint="eastAsia"/>
          <w:sz w:val="32"/>
          <w:szCs w:val="32"/>
        </w:rPr>
        <w:t>（三）住房保障支出</w:t>
      </w:r>
      <w:r>
        <w:rPr>
          <w:rFonts w:ascii="仿宋_GB2312" w:eastAsia="仿宋_GB2312" w:hAnsi="黑体" w:cs="仿宋_GB2312" w:hint="eastAsia"/>
          <w:kern w:val="0"/>
          <w:sz w:val="32"/>
          <w:szCs w:val="32"/>
        </w:rPr>
        <w:t>年初预算为19.</w:t>
      </w:r>
      <w:r>
        <w:rPr>
          <w:rFonts w:ascii="仿宋_GB2312" w:eastAsia="仿宋_GB2312" w:hAnsi="黑体" w:cs="仿宋_GB2312"/>
          <w:kern w:val="0"/>
          <w:sz w:val="32"/>
          <w:szCs w:val="32"/>
        </w:rPr>
        <w:t>09</w:t>
      </w:r>
      <w:r>
        <w:rPr>
          <w:rFonts w:ascii="仿宋_GB2312" w:eastAsia="仿宋_GB2312" w:hAnsi="黑体" w:cs="仿宋_GB2312" w:hint="eastAsia"/>
          <w:kern w:val="0"/>
          <w:sz w:val="32"/>
          <w:szCs w:val="32"/>
        </w:rPr>
        <w:t>万元，支出决算为</w:t>
      </w:r>
      <w:r>
        <w:rPr>
          <w:rFonts w:ascii="仿宋_GB2312" w:eastAsia="仿宋_GB2312" w:hAnsi="黑体" w:cs="仿宋_GB2312"/>
          <w:kern w:val="0"/>
          <w:sz w:val="32"/>
          <w:szCs w:val="32"/>
        </w:rPr>
        <w:t>19.11</w:t>
      </w:r>
      <w:r>
        <w:rPr>
          <w:rFonts w:ascii="仿宋_GB2312" w:eastAsia="仿宋_GB2312" w:hAnsi="黑体" w:cs="仿宋_GB2312" w:hint="eastAsia"/>
          <w:kern w:val="0"/>
          <w:sz w:val="32"/>
          <w:szCs w:val="32"/>
        </w:rPr>
        <w:t>万元，完成年初预算的10</w:t>
      </w:r>
      <w:r>
        <w:rPr>
          <w:rFonts w:ascii="仿宋_GB2312" w:eastAsia="仿宋_GB2312" w:hAnsi="黑体" w:cs="仿宋_GB2312"/>
          <w:kern w:val="0"/>
          <w:sz w:val="32"/>
          <w:szCs w:val="32"/>
        </w:rPr>
        <w:t>0.1</w:t>
      </w:r>
      <w:r>
        <w:rPr>
          <w:rFonts w:ascii="仿宋_GB2312" w:eastAsia="仿宋_GB2312" w:hAnsi="黑体" w:cs="仿宋_GB2312" w:hint="eastAsia"/>
          <w:kern w:val="0"/>
          <w:sz w:val="32"/>
          <w:szCs w:val="32"/>
        </w:rPr>
        <w:t>%。支出决算数与年初预算数基本持平。</w:t>
      </w:r>
    </w:p>
    <w:p w14:paraId="71F4509F" w14:textId="77777777" w:rsidR="00B47DFD" w:rsidRDefault="00ED7213">
      <w:pPr>
        <w:ind w:firstLine="709"/>
        <w:rPr>
          <w:rFonts w:ascii="仿宋_GB2312" w:eastAsia="仿宋_GB2312" w:hAnsi="仿宋" w:cs="仿宋_GB2312"/>
          <w:kern w:val="0"/>
          <w:sz w:val="32"/>
          <w:szCs w:val="32"/>
        </w:rPr>
      </w:pPr>
      <w:r>
        <w:rPr>
          <w:rFonts w:ascii="仿宋_GB2312" w:eastAsia="仿宋_GB2312" w:hAnsi="仿宋" w:cs="仿宋" w:hint="eastAsia"/>
          <w:sz w:val="32"/>
          <w:szCs w:val="32"/>
        </w:rPr>
        <w:t>（四）卫生健康支出</w:t>
      </w:r>
      <w:r>
        <w:rPr>
          <w:rFonts w:ascii="仿宋_GB2312" w:eastAsia="仿宋_GB2312" w:hAnsi="黑体" w:cs="仿宋_GB2312" w:hint="eastAsia"/>
          <w:kern w:val="0"/>
          <w:sz w:val="32"/>
          <w:szCs w:val="32"/>
        </w:rPr>
        <w:t>年初预算为10.</w:t>
      </w:r>
      <w:r>
        <w:rPr>
          <w:rFonts w:ascii="仿宋_GB2312" w:eastAsia="仿宋_GB2312" w:hAnsi="黑体" w:cs="仿宋_GB2312"/>
          <w:kern w:val="0"/>
          <w:sz w:val="32"/>
          <w:szCs w:val="32"/>
        </w:rPr>
        <w:t>85</w:t>
      </w:r>
      <w:r>
        <w:rPr>
          <w:rFonts w:ascii="仿宋_GB2312" w:eastAsia="仿宋_GB2312" w:hAnsi="黑体" w:cs="仿宋_GB2312" w:hint="eastAsia"/>
          <w:kern w:val="0"/>
          <w:sz w:val="32"/>
          <w:szCs w:val="32"/>
        </w:rPr>
        <w:t>万元，支出决算为11.</w:t>
      </w:r>
      <w:r>
        <w:rPr>
          <w:rFonts w:ascii="仿宋_GB2312" w:eastAsia="仿宋_GB2312" w:hAnsi="黑体" w:cs="仿宋_GB2312"/>
          <w:kern w:val="0"/>
          <w:sz w:val="32"/>
          <w:szCs w:val="32"/>
        </w:rPr>
        <w:t>04</w:t>
      </w:r>
      <w:r>
        <w:rPr>
          <w:rFonts w:ascii="仿宋_GB2312" w:eastAsia="仿宋_GB2312" w:hAnsi="黑体" w:cs="仿宋_GB2312" w:hint="eastAsia"/>
          <w:kern w:val="0"/>
          <w:sz w:val="32"/>
          <w:szCs w:val="32"/>
        </w:rPr>
        <w:t>万元，完成年初预算的10</w:t>
      </w:r>
      <w:r>
        <w:rPr>
          <w:rFonts w:ascii="仿宋_GB2312" w:eastAsia="仿宋_GB2312" w:hAnsi="黑体" w:cs="仿宋_GB2312"/>
          <w:kern w:val="0"/>
          <w:sz w:val="32"/>
          <w:szCs w:val="32"/>
        </w:rPr>
        <w:t>1.75</w:t>
      </w:r>
      <w:r>
        <w:rPr>
          <w:rFonts w:ascii="仿宋_GB2312" w:eastAsia="仿宋_GB2312" w:hAnsi="黑体" w:cs="仿宋_GB2312" w:hint="eastAsia"/>
          <w:kern w:val="0"/>
          <w:sz w:val="32"/>
          <w:szCs w:val="32"/>
        </w:rPr>
        <w:t xml:space="preserve"> %。主要原因：</w:t>
      </w:r>
      <w:r>
        <w:rPr>
          <w:rFonts w:ascii="仿宋_GB2312" w:eastAsia="仿宋_GB2312" w:hAnsi="仿宋" w:hint="eastAsia"/>
          <w:sz w:val="32"/>
          <w:szCs w:val="32"/>
        </w:rPr>
        <w:t>是202</w:t>
      </w:r>
      <w:r>
        <w:rPr>
          <w:rFonts w:ascii="仿宋_GB2312" w:eastAsia="仿宋_GB2312" w:hAnsi="仿宋"/>
          <w:sz w:val="32"/>
          <w:szCs w:val="32"/>
        </w:rPr>
        <w:t>4</w:t>
      </w:r>
      <w:r>
        <w:rPr>
          <w:rFonts w:ascii="仿宋_GB2312" w:eastAsia="仿宋_GB2312" w:hAnsi="仿宋" w:hint="eastAsia"/>
          <w:sz w:val="32"/>
          <w:szCs w:val="32"/>
        </w:rPr>
        <w:t>年</w:t>
      </w:r>
      <w:r>
        <w:rPr>
          <w:rFonts w:ascii="仿宋_GB2312" w:eastAsia="仿宋_GB2312" w:hAnsi="仿宋"/>
          <w:sz w:val="32"/>
          <w:szCs w:val="32"/>
        </w:rPr>
        <w:t>9</w:t>
      </w:r>
      <w:r>
        <w:rPr>
          <w:rFonts w:ascii="仿宋_GB2312" w:eastAsia="仿宋_GB2312" w:hAnsi="仿宋" w:hint="eastAsia"/>
          <w:sz w:val="32"/>
          <w:szCs w:val="32"/>
        </w:rPr>
        <w:t>月新考入编</w:t>
      </w:r>
      <w:r>
        <w:rPr>
          <w:rFonts w:ascii="仿宋_GB2312" w:eastAsia="仿宋_GB2312" w:hAnsi="仿宋"/>
          <w:sz w:val="32"/>
          <w:szCs w:val="32"/>
        </w:rPr>
        <w:t>2</w:t>
      </w:r>
      <w:r>
        <w:rPr>
          <w:rFonts w:ascii="仿宋_GB2312" w:eastAsia="仿宋_GB2312" w:hAnsi="仿宋" w:hint="eastAsia"/>
          <w:sz w:val="32"/>
          <w:szCs w:val="32"/>
        </w:rPr>
        <w:t>名干部，增加了卫生健康支出，导致202</w:t>
      </w:r>
      <w:r>
        <w:rPr>
          <w:rFonts w:ascii="仿宋_GB2312" w:eastAsia="仿宋_GB2312" w:hAnsi="仿宋"/>
          <w:sz w:val="32"/>
          <w:szCs w:val="32"/>
        </w:rPr>
        <w:t>4</w:t>
      </w:r>
      <w:r>
        <w:rPr>
          <w:rFonts w:ascii="仿宋_GB2312" w:eastAsia="仿宋_GB2312" w:hAnsi="仿宋" w:hint="eastAsia"/>
          <w:sz w:val="32"/>
          <w:szCs w:val="32"/>
        </w:rPr>
        <w:t>年卫生健康支出的决算数支出比年初预算有所增加。</w:t>
      </w:r>
    </w:p>
    <w:p w14:paraId="604C4B18" w14:textId="77777777" w:rsidR="00B47DFD" w:rsidRDefault="00ED7213">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三、202</w:t>
      </w:r>
      <w:r>
        <w:rPr>
          <w:rFonts w:ascii="黑体" w:eastAsia="黑体" w:hAnsi="黑体" w:cs="仿宋_GB2312"/>
          <w:kern w:val="0"/>
          <w:sz w:val="32"/>
          <w:szCs w:val="32"/>
        </w:rPr>
        <w:t>4</w:t>
      </w:r>
      <w:r>
        <w:rPr>
          <w:rFonts w:ascii="黑体" w:eastAsia="黑体" w:hAnsi="黑体" w:cs="仿宋_GB2312" w:hint="eastAsia"/>
          <w:kern w:val="0"/>
          <w:sz w:val="32"/>
          <w:szCs w:val="32"/>
        </w:rPr>
        <w:t>年度一般公共预算财政拨款支出决算情况</w:t>
      </w:r>
    </w:p>
    <w:p w14:paraId="66AF0BBE" w14:textId="77777777" w:rsidR="00B47DFD" w:rsidRDefault="00ED7213">
      <w:pPr>
        <w:autoSpaceDE w:val="0"/>
        <w:autoSpaceDN w:val="0"/>
        <w:adjustRightInd w:val="0"/>
        <w:spacing w:line="56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202</w:t>
      </w:r>
      <w:r>
        <w:rPr>
          <w:rFonts w:ascii="仿宋_GB2312" w:eastAsia="仿宋_GB2312" w:hAnsi="仿宋" w:cs="仿宋_GB2312"/>
          <w:kern w:val="0"/>
          <w:sz w:val="32"/>
          <w:szCs w:val="32"/>
        </w:rPr>
        <w:t>4</w:t>
      </w:r>
      <w:r>
        <w:rPr>
          <w:rFonts w:ascii="仿宋_GB2312" w:eastAsia="仿宋_GB2312" w:hAnsi="仿宋" w:cs="仿宋_GB2312" w:hint="eastAsia"/>
          <w:kern w:val="0"/>
          <w:sz w:val="32"/>
          <w:szCs w:val="32"/>
        </w:rPr>
        <w:t>年度</w:t>
      </w:r>
      <w:r>
        <w:rPr>
          <w:rFonts w:ascii="仿宋_GB2312" w:eastAsia="仿宋_GB2312" w:hAnsi="仿宋" w:hint="eastAsia"/>
          <w:sz w:val="32"/>
          <w:szCs w:val="32"/>
        </w:rPr>
        <w:t>一般</w:t>
      </w:r>
      <w:r>
        <w:rPr>
          <w:rFonts w:ascii="仿宋_GB2312" w:eastAsia="仿宋_GB2312" w:hAnsi="仿宋" w:cs="仿宋_GB2312" w:hint="eastAsia"/>
          <w:kern w:val="0"/>
          <w:sz w:val="32"/>
          <w:szCs w:val="32"/>
        </w:rPr>
        <w:t>公共预算财政拨款基本支出2</w:t>
      </w:r>
      <w:r>
        <w:rPr>
          <w:rFonts w:ascii="仿宋_GB2312" w:eastAsia="仿宋_GB2312" w:hAnsi="仿宋" w:cs="仿宋_GB2312"/>
          <w:kern w:val="0"/>
          <w:sz w:val="32"/>
          <w:szCs w:val="32"/>
        </w:rPr>
        <w:t>57.5</w:t>
      </w:r>
      <w:r>
        <w:rPr>
          <w:rFonts w:ascii="仿宋_GB2312" w:eastAsia="仿宋_GB2312" w:hAnsi="仿宋" w:cs="仿宋_GB2312" w:hint="eastAsia"/>
          <w:kern w:val="0"/>
          <w:sz w:val="32"/>
          <w:szCs w:val="32"/>
        </w:rPr>
        <w:t>万元，支出具体情况如下：</w:t>
      </w:r>
    </w:p>
    <w:p w14:paraId="47818CAC" w14:textId="77777777" w:rsidR="00B47DFD" w:rsidRDefault="00ED7213">
      <w:pPr>
        <w:autoSpaceDE w:val="0"/>
        <w:autoSpaceDN w:val="0"/>
        <w:adjustRightInd w:val="0"/>
        <w:spacing w:line="560" w:lineRule="exact"/>
        <w:ind w:firstLineChars="200" w:firstLine="640"/>
        <w:jc w:val="left"/>
        <w:rPr>
          <w:rFonts w:ascii="仿宋_GB2312" w:eastAsia="仿宋_GB2312" w:hAnsi="仿宋"/>
          <w:bCs/>
          <w:kern w:val="0"/>
          <w:sz w:val="32"/>
          <w:szCs w:val="32"/>
        </w:rPr>
      </w:pPr>
      <w:r>
        <w:rPr>
          <w:rFonts w:ascii="仿宋_GB2312" w:eastAsia="仿宋_GB2312" w:hAnsi="仿宋" w:hint="eastAsia"/>
          <w:bCs/>
          <w:kern w:val="0"/>
          <w:sz w:val="32"/>
          <w:szCs w:val="32"/>
        </w:rPr>
        <w:t>（一）</w:t>
      </w:r>
      <w:r>
        <w:rPr>
          <w:rFonts w:ascii="仿宋_GB2312" w:eastAsia="仿宋_GB2312" w:hint="eastAsia"/>
          <w:bCs/>
          <w:kern w:val="0"/>
          <w:sz w:val="32"/>
          <w:szCs w:val="32"/>
        </w:rPr>
        <w:t>工资福利支出234.</w:t>
      </w:r>
      <w:r>
        <w:rPr>
          <w:rFonts w:ascii="仿宋_GB2312" w:eastAsia="仿宋_GB2312"/>
          <w:bCs/>
          <w:kern w:val="0"/>
          <w:sz w:val="32"/>
          <w:szCs w:val="32"/>
        </w:rPr>
        <w:t>06</w:t>
      </w:r>
      <w:r>
        <w:rPr>
          <w:rFonts w:ascii="仿宋_GB2312" w:eastAsia="仿宋_GB2312" w:hint="eastAsia"/>
          <w:bCs/>
          <w:kern w:val="0"/>
          <w:sz w:val="32"/>
          <w:szCs w:val="32"/>
        </w:rPr>
        <w:t>万元，完成年初预算的120.07%。预决算差异的主要原因：</w:t>
      </w:r>
      <w:r>
        <w:rPr>
          <w:rFonts w:ascii="仿宋_GB2312" w:eastAsia="仿宋_GB2312" w:hAnsi="黑体" w:cs="仿宋_GB2312" w:hint="eastAsia"/>
          <w:kern w:val="0"/>
          <w:sz w:val="32"/>
          <w:szCs w:val="32"/>
        </w:rPr>
        <w:t>主要原因：一是</w:t>
      </w:r>
      <w:r>
        <w:rPr>
          <w:rFonts w:ascii="仿宋_GB2312" w:eastAsia="仿宋_GB2312" w:hAnsi="仿宋" w:hint="eastAsia"/>
          <w:sz w:val="32"/>
          <w:szCs w:val="32"/>
        </w:rPr>
        <w:t>本年度发放了202</w:t>
      </w:r>
      <w:r>
        <w:rPr>
          <w:rFonts w:ascii="仿宋_GB2312" w:eastAsia="仿宋_GB2312" w:hAnsi="仿宋"/>
          <w:sz w:val="32"/>
          <w:szCs w:val="32"/>
        </w:rPr>
        <w:t>3</w:t>
      </w:r>
      <w:r>
        <w:rPr>
          <w:rFonts w:ascii="仿宋_GB2312" w:eastAsia="仿宋_GB2312" w:hAnsi="仿宋" w:hint="eastAsia"/>
          <w:sz w:val="32"/>
          <w:szCs w:val="32"/>
        </w:rPr>
        <w:t>年度奖励性增量绩效工资尾数部分；二是202</w:t>
      </w:r>
      <w:r>
        <w:rPr>
          <w:rFonts w:ascii="仿宋_GB2312" w:eastAsia="仿宋_GB2312" w:hAnsi="仿宋"/>
          <w:sz w:val="32"/>
          <w:szCs w:val="32"/>
        </w:rPr>
        <w:t>4</w:t>
      </w:r>
      <w:r>
        <w:rPr>
          <w:rFonts w:ascii="仿宋_GB2312" w:eastAsia="仿宋_GB2312" w:hAnsi="仿宋" w:hint="eastAsia"/>
          <w:sz w:val="32"/>
          <w:szCs w:val="32"/>
        </w:rPr>
        <w:t>年</w:t>
      </w:r>
      <w:r>
        <w:rPr>
          <w:rFonts w:ascii="仿宋_GB2312" w:eastAsia="仿宋_GB2312" w:hAnsi="仿宋"/>
          <w:sz w:val="32"/>
          <w:szCs w:val="32"/>
        </w:rPr>
        <w:t>9</w:t>
      </w:r>
      <w:r>
        <w:rPr>
          <w:rFonts w:ascii="仿宋_GB2312" w:eastAsia="仿宋_GB2312" w:hAnsi="仿宋" w:hint="eastAsia"/>
          <w:sz w:val="32"/>
          <w:szCs w:val="32"/>
        </w:rPr>
        <w:t>月新考录入编</w:t>
      </w:r>
      <w:r>
        <w:rPr>
          <w:rFonts w:ascii="仿宋_GB2312" w:eastAsia="仿宋_GB2312" w:hAnsi="仿宋"/>
          <w:sz w:val="32"/>
          <w:szCs w:val="32"/>
        </w:rPr>
        <w:t>2</w:t>
      </w:r>
      <w:r>
        <w:rPr>
          <w:rFonts w:ascii="仿宋_GB2312" w:eastAsia="仿宋_GB2312" w:hAnsi="仿宋" w:hint="eastAsia"/>
          <w:sz w:val="32"/>
          <w:szCs w:val="32"/>
        </w:rPr>
        <w:t>名干部，追加两名同志本年的工资福利。</w:t>
      </w:r>
    </w:p>
    <w:p w14:paraId="435D4D4D" w14:textId="77777777" w:rsidR="00B47DFD" w:rsidRDefault="00ED7213">
      <w:pPr>
        <w:autoSpaceDE w:val="0"/>
        <w:autoSpaceDN w:val="0"/>
        <w:adjustRightInd w:val="0"/>
        <w:spacing w:line="560" w:lineRule="exact"/>
        <w:ind w:firstLineChars="200" w:firstLine="640"/>
        <w:jc w:val="left"/>
        <w:rPr>
          <w:rFonts w:ascii="仿宋_GB2312" w:eastAsia="仿宋_GB2312" w:hAnsi="仿宋"/>
          <w:bCs/>
          <w:kern w:val="0"/>
          <w:sz w:val="32"/>
          <w:szCs w:val="32"/>
        </w:rPr>
      </w:pPr>
      <w:r>
        <w:rPr>
          <w:rFonts w:ascii="仿宋_GB2312" w:eastAsia="仿宋_GB2312" w:hAnsi="仿宋" w:hint="eastAsia"/>
          <w:bCs/>
          <w:kern w:val="0"/>
          <w:sz w:val="32"/>
          <w:szCs w:val="32"/>
        </w:rPr>
        <w:t>（二）商品和服务支出为1</w:t>
      </w:r>
      <w:r>
        <w:rPr>
          <w:rFonts w:ascii="仿宋_GB2312" w:eastAsia="仿宋_GB2312" w:hAnsi="仿宋"/>
          <w:bCs/>
          <w:kern w:val="0"/>
          <w:sz w:val="32"/>
          <w:szCs w:val="32"/>
        </w:rPr>
        <w:t>0.61</w:t>
      </w:r>
      <w:r>
        <w:rPr>
          <w:rFonts w:ascii="仿宋_GB2312" w:eastAsia="仿宋_GB2312" w:hAnsi="仿宋" w:hint="eastAsia"/>
          <w:bCs/>
          <w:kern w:val="0"/>
          <w:sz w:val="32"/>
          <w:szCs w:val="32"/>
        </w:rPr>
        <w:t>万元</w:t>
      </w:r>
      <w:r>
        <w:rPr>
          <w:rFonts w:ascii="仿宋_GB2312" w:eastAsia="仿宋_GB2312" w:hint="eastAsia"/>
          <w:bCs/>
          <w:kern w:val="0"/>
          <w:sz w:val="32"/>
          <w:szCs w:val="32"/>
        </w:rPr>
        <w:t>，完成年初预算的</w:t>
      </w:r>
      <w:r>
        <w:rPr>
          <w:rFonts w:ascii="仿宋_GB2312" w:eastAsia="仿宋_GB2312" w:hint="eastAsia"/>
          <w:bCs/>
          <w:kern w:val="0"/>
          <w:sz w:val="32"/>
          <w:szCs w:val="32"/>
        </w:rPr>
        <w:lastRenderedPageBreak/>
        <w:t>8</w:t>
      </w:r>
      <w:r>
        <w:rPr>
          <w:rFonts w:ascii="仿宋_GB2312" w:eastAsia="仿宋_GB2312"/>
          <w:bCs/>
          <w:kern w:val="0"/>
          <w:sz w:val="32"/>
          <w:szCs w:val="32"/>
        </w:rPr>
        <w:t>1.37</w:t>
      </w:r>
      <w:r>
        <w:rPr>
          <w:rFonts w:ascii="仿宋_GB2312" w:eastAsia="仿宋_GB2312" w:hint="eastAsia"/>
          <w:bCs/>
          <w:kern w:val="0"/>
          <w:sz w:val="32"/>
          <w:szCs w:val="32"/>
        </w:rPr>
        <w:t>%。预决算差异的主要原因是：由于严格落实过紧日子要求，严格执行勤俭节约，减少了“三公”经费和一些日常经费的支出</w:t>
      </w:r>
      <w:r>
        <w:rPr>
          <w:rFonts w:ascii="仿宋_GB2312" w:eastAsia="仿宋_GB2312" w:hAnsi="仿宋" w:hint="eastAsia"/>
          <w:bCs/>
          <w:kern w:val="0"/>
          <w:sz w:val="32"/>
          <w:szCs w:val="32"/>
        </w:rPr>
        <w:t>。</w:t>
      </w:r>
    </w:p>
    <w:p w14:paraId="45AF322E" w14:textId="77777777" w:rsidR="00B47DFD" w:rsidRDefault="00ED7213">
      <w:pPr>
        <w:autoSpaceDE w:val="0"/>
        <w:autoSpaceDN w:val="0"/>
        <w:adjustRightInd w:val="0"/>
        <w:spacing w:line="560" w:lineRule="exact"/>
        <w:ind w:firstLineChars="88" w:firstLine="282"/>
        <w:jc w:val="left"/>
        <w:rPr>
          <w:rFonts w:ascii="仿宋_GB2312" w:eastAsia="仿宋_GB2312" w:hAnsi="仿宋" w:cs="仿宋_GB2312"/>
          <w:kern w:val="0"/>
          <w:sz w:val="32"/>
          <w:szCs w:val="32"/>
        </w:rPr>
      </w:pPr>
      <w:r>
        <w:rPr>
          <w:rFonts w:ascii="仿宋_GB2312" w:eastAsia="仿宋_GB2312" w:hAnsi="仿宋" w:hint="eastAsia"/>
          <w:bCs/>
          <w:kern w:val="0"/>
          <w:sz w:val="32"/>
          <w:szCs w:val="32"/>
        </w:rPr>
        <w:t xml:space="preserve">  （三）对个人和家庭补助决算支出数为</w:t>
      </w:r>
      <w:r>
        <w:rPr>
          <w:rFonts w:ascii="仿宋_GB2312" w:eastAsia="仿宋_GB2312" w:hAnsi="仿宋"/>
          <w:bCs/>
          <w:kern w:val="0"/>
          <w:sz w:val="32"/>
          <w:szCs w:val="32"/>
        </w:rPr>
        <w:t>12.83</w:t>
      </w:r>
      <w:r>
        <w:rPr>
          <w:rFonts w:ascii="仿宋_GB2312" w:eastAsia="仿宋_GB2312" w:hAnsi="仿宋" w:hint="eastAsia"/>
          <w:bCs/>
          <w:kern w:val="0"/>
          <w:sz w:val="32"/>
          <w:szCs w:val="32"/>
        </w:rPr>
        <w:t>万元</w:t>
      </w:r>
      <w:r>
        <w:rPr>
          <w:rFonts w:ascii="仿宋_GB2312" w:eastAsia="仿宋_GB2312" w:hint="eastAsia"/>
          <w:bCs/>
          <w:kern w:val="0"/>
          <w:sz w:val="32"/>
          <w:szCs w:val="32"/>
        </w:rPr>
        <w:t>，完成年初预算的</w:t>
      </w:r>
      <w:r>
        <w:rPr>
          <w:rFonts w:ascii="仿宋_GB2312" w:eastAsia="仿宋_GB2312"/>
          <w:bCs/>
          <w:kern w:val="0"/>
          <w:sz w:val="32"/>
          <w:szCs w:val="32"/>
        </w:rPr>
        <w:t>2983.72</w:t>
      </w:r>
      <w:r>
        <w:rPr>
          <w:rFonts w:ascii="仿宋_GB2312" w:eastAsia="仿宋_GB2312" w:hint="eastAsia"/>
          <w:bCs/>
          <w:kern w:val="0"/>
          <w:sz w:val="32"/>
          <w:szCs w:val="32"/>
        </w:rPr>
        <w:t>%。预决算差异的主要原因是：是本年市财政补贴1名高层次人才的引进人才费用1</w:t>
      </w:r>
      <w:r>
        <w:rPr>
          <w:rFonts w:ascii="仿宋_GB2312" w:eastAsia="仿宋_GB2312"/>
          <w:bCs/>
          <w:kern w:val="0"/>
          <w:sz w:val="32"/>
          <w:szCs w:val="32"/>
        </w:rPr>
        <w:t>2.4万元</w:t>
      </w:r>
      <w:r>
        <w:rPr>
          <w:rFonts w:ascii="仿宋_GB2312" w:eastAsia="仿宋_GB2312" w:hint="eastAsia"/>
          <w:bCs/>
          <w:kern w:val="0"/>
          <w:sz w:val="32"/>
          <w:szCs w:val="32"/>
        </w:rPr>
        <w:t>。</w:t>
      </w:r>
    </w:p>
    <w:p w14:paraId="41797B26" w14:textId="77777777" w:rsidR="00B47DFD" w:rsidRDefault="00ED7213">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四、202</w:t>
      </w:r>
      <w:r>
        <w:rPr>
          <w:rFonts w:ascii="黑体" w:eastAsia="黑体" w:hAnsi="黑体" w:cs="仿宋_GB2312"/>
          <w:kern w:val="0"/>
          <w:sz w:val="32"/>
          <w:szCs w:val="32"/>
        </w:rPr>
        <w:t>4</w:t>
      </w:r>
      <w:r>
        <w:rPr>
          <w:rFonts w:ascii="黑体" w:eastAsia="黑体" w:hAnsi="黑体" w:cs="仿宋_GB2312" w:hint="eastAsia"/>
          <w:kern w:val="0"/>
          <w:sz w:val="32"/>
          <w:szCs w:val="32"/>
        </w:rPr>
        <w:t>年度政府性基金支出决算情况</w:t>
      </w:r>
    </w:p>
    <w:p w14:paraId="234C11A8" w14:textId="77777777" w:rsidR="00B47DFD" w:rsidRDefault="00ED7213">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hAnsi="仿宋" w:hint="eastAsia"/>
          <w:sz w:val="32"/>
          <w:szCs w:val="32"/>
        </w:rPr>
        <w:t>防城港市公共资源交易中心20</w:t>
      </w:r>
      <w:r>
        <w:rPr>
          <w:rFonts w:ascii="仿宋_GB2312" w:eastAsia="仿宋_GB2312" w:hAnsi="仿宋"/>
          <w:sz w:val="32"/>
          <w:szCs w:val="32"/>
        </w:rPr>
        <w:t>24</w:t>
      </w:r>
      <w:r>
        <w:rPr>
          <w:rFonts w:ascii="仿宋_GB2312" w:eastAsia="仿宋_GB2312" w:hAnsi="仿宋" w:hint="eastAsia"/>
          <w:sz w:val="32"/>
          <w:szCs w:val="32"/>
        </w:rPr>
        <w:t>年度</w:t>
      </w:r>
      <w:r>
        <w:rPr>
          <w:rFonts w:ascii="仿宋_GB2312" w:eastAsia="仿宋_GB2312" w:cs="仿宋_GB2312" w:hint="eastAsia"/>
          <w:kern w:val="0"/>
          <w:sz w:val="32"/>
          <w:szCs w:val="32"/>
        </w:rPr>
        <w:t>政府性基金支出</w:t>
      </w:r>
      <w:r>
        <w:rPr>
          <w:rFonts w:ascii="仿宋_GB2312" w:eastAsia="仿宋_GB2312" w:hint="eastAsia"/>
          <w:kern w:val="0"/>
          <w:sz w:val="32"/>
          <w:szCs w:val="32"/>
        </w:rPr>
        <w:t>0.00</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较202</w:t>
      </w:r>
      <w:r>
        <w:rPr>
          <w:rFonts w:ascii="仿宋_GB2312" w:eastAsia="仿宋_GB2312" w:hAnsi="黑体" w:cs="仿宋_GB2312"/>
          <w:kern w:val="0"/>
          <w:sz w:val="32"/>
          <w:szCs w:val="32"/>
        </w:rPr>
        <w:t>3</w:t>
      </w:r>
      <w:r>
        <w:rPr>
          <w:rFonts w:ascii="仿宋_GB2312" w:eastAsia="仿宋_GB2312" w:hAnsi="黑体" w:cs="仿宋_GB2312" w:hint="eastAsia"/>
          <w:kern w:val="0"/>
          <w:sz w:val="32"/>
          <w:szCs w:val="32"/>
        </w:rPr>
        <w:t>年度决算数增加（减少） 0.00 万元，增长（下降）0.00%。</w:t>
      </w:r>
      <w:r>
        <w:rPr>
          <w:rFonts w:ascii="仿宋_GB2312" w:eastAsia="仿宋_GB2312" w:cs="仿宋_GB2312" w:hint="eastAsia"/>
          <w:kern w:val="0"/>
          <w:sz w:val="32"/>
          <w:szCs w:val="32"/>
        </w:rPr>
        <w:t>其中：基本支出</w:t>
      </w:r>
      <w:r>
        <w:rPr>
          <w:rFonts w:ascii="仿宋_GB2312" w:eastAsia="仿宋_GB2312" w:hint="eastAsia"/>
          <w:kern w:val="0"/>
          <w:sz w:val="32"/>
          <w:szCs w:val="32"/>
        </w:rPr>
        <w:t xml:space="preserve"> 0.00 </w:t>
      </w:r>
      <w:r>
        <w:rPr>
          <w:rFonts w:ascii="仿宋_GB2312" w:eastAsia="仿宋_GB2312" w:cs="仿宋_GB2312" w:hint="eastAsia"/>
          <w:kern w:val="0"/>
          <w:sz w:val="32"/>
          <w:szCs w:val="32"/>
        </w:rPr>
        <w:t>万元，项目支出</w:t>
      </w:r>
      <w:r>
        <w:rPr>
          <w:rFonts w:ascii="仿宋_GB2312" w:eastAsia="仿宋_GB2312" w:hint="eastAsia"/>
          <w:kern w:val="0"/>
          <w:sz w:val="32"/>
          <w:szCs w:val="32"/>
        </w:rPr>
        <w:t>0.00</w:t>
      </w:r>
      <w:r>
        <w:rPr>
          <w:rFonts w:ascii="仿宋_GB2312" w:eastAsia="仿宋_GB2312" w:cs="仿宋_GB2312" w:hint="eastAsia"/>
          <w:kern w:val="0"/>
          <w:sz w:val="32"/>
          <w:szCs w:val="32"/>
        </w:rPr>
        <w:t>万元。</w:t>
      </w:r>
    </w:p>
    <w:p w14:paraId="133411CE" w14:textId="77777777" w:rsidR="00B47DFD" w:rsidRDefault="00ED7213">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hAnsi="仿宋" w:hint="eastAsia"/>
          <w:sz w:val="32"/>
          <w:szCs w:val="32"/>
        </w:rPr>
        <w:t>防城港市公共资源交易中心</w:t>
      </w:r>
      <w:r>
        <w:rPr>
          <w:rFonts w:ascii="仿宋_GB2312" w:eastAsia="仿宋_GB2312" w:hAnsi="黑体" w:hint="eastAsia"/>
          <w:kern w:val="0"/>
          <w:sz w:val="32"/>
          <w:szCs w:val="32"/>
        </w:rPr>
        <w:t>202</w:t>
      </w:r>
      <w:r>
        <w:rPr>
          <w:rFonts w:ascii="仿宋_GB2312" w:eastAsia="仿宋_GB2312" w:hAnsi="黑体"/>
          <w:kern w:val="0"/>
          <w:sz w:val="32"/>
          <w:szCs w:val="32"/>
        </w:rPr>
        <w:t>4</w:t>
      </w:r>
      <w:r>
        <w:rPr>
          <w:rFonts w:ascii="仿宋_GB2312" w:eastAsia="仿宋_GB2312" w:hAnsi="黑体" w:hint="eastAsia"/>
          <w:kern w:val="0"/>
          <w:sz w:val="32"/>
          <w:szCs w:val="32"/>
        </w:rPr>
        <w:t xml:space="preserve"> </w:t>
      </w:r>
      <w:r>
        <w:rPr>
          <w:rFonts w:ascii="仿宋_GB2312" w:eastAsia="仿宋_GB2312" w:hAnsi="黑体" w:cs="仿宋_GB2312" w:hint="eastAsia"/>
          <w:kern w:val="0"/>
          <w:sz w:val="32"/>
          <w:szCs w:val="32"/>
        </w:rPr>
        <w:t>年度政府性基金支出年初预算为 0.00万元，支出决算为0.00万元，完成年初预算的0%。</w:t>
      </w:r>
    </w:p>
    <w:p w14:paraId="045DF3AB" w14:textId="77777777" w:rsidR="00B47DFD" w:rsidRDefault="00ED7213">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五、202</w:t>
      </w:r>
      <w:r>
        <w:rPr>
          <w:rFonts w:ascii="黑体" w:eastAsia="黑体" w:hAnsi="黑体" w:cs="仿宋_GB2312"/>
          <w:kern w:val="0"/>
          <w:sz w:val="32"/>
          <w:szCs w:val="32"/>
        </w:rPr>
        <w:t>4</w:t>
      </w:r>
      <w:r>
        <w:rPr>
          <w:rFonts w:ascii="黑体" w:eastAsia="黑体" w:hAnsi="黑体" w:cs="仿宋_GB2312" w:hint="eastAsia"/>
          <w:kern w:val="0"/>
          <w:sz w:val="32"/>
          <w:szCs w:val="32"/>
        </w:rPr>
        <w:t>年度国有资本经营预算支出决算情况</w:t>
      </w:r>
    </w:p>
    <w:p w14:paraId="4558DB91" w14:textId="77777777" w:rsidR="00B47DFD" w:rsidRDefault="00ED7213">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hAnsi="仿宋" w:hint="eastAsia"/>
          <w:sz w:val="32"/>
          <w:szCs w:val="32"/>
        </w:rPr>
        <w:t>防城港市公共资源交易中心</w:t>
      </w:r>
      <w:r>
        <w:rPr>
          <w:rFonts w:ascii="仿宋_GB2312" w:eastAsia="仿宋_GB2312" w:hint="eastAsia"/>
          <w:kern w:val="0"/>
          <w:sz w:val="32"/>
          <w:szCs w:val="32"/>
        </w:rPr>
        <w:t>202</w:t>
      </w:r>
      <w:r>
        <w:rPr>
          <w:rFonts w:ascii="仿宋_GB2312" w:eastAsia="仿宋_GB2312"/>
          <w:kern w:val="0"/>
          <w:sz w:val="32"/>
          <w:szCs w:val="32"/>
        </w:rPr>
        <w:t>4</w:t>
      </w:r>
      <w:r>
        <w:rPr>
          <w:rFonts w:ascii="仿宋_GB2312" w:eastAsia="仿宋_GB2312" w:cs="仿宋_GB2312" w:hint="eastAsia"/>
          <w:kern w:val="0"/>
          <w:sz w:val="32"/>
          <w:szCs w:val="32"/>
        </w:rPr>
        <w:t>年度国有资本经营预算支出</w:t>
      </w:r>
      <w:r>
        <w:rPr>
          <w:rFonts w:ascii="仿宋_GB2312" w:eastAsia="仿宋_GB2312" w:hint="eastAsia"/>
          <w:kern w:val="0"/>
          <w:sz w:val="32"/>
          <w:szCs w:val="32"/>
        </w:rPr>
        <w:t xml:space="preserve"> 0.00</w:t>
      </w:r>
      <w:r>
        <w:rPr>
          <w:rFonts w:ascii="仿宋_GB2312" w:eastAsia="仿宋_GB2312" w:cs="仿宋_GB2312" w:hint="eastAsia"/>
          <w:kern w:val="0"/>
          <w:sz w:val="32"/>
          <w:szCs w:val="32"/>
        </w:rPr>
        <w:t>万元</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其中：基本支出</w:t>
      </w:r>
      <w:r>
        <w:rPr>
          <w:rFonts w:ascii="仿宋_GB2312" w:eastAsia="仿宋_GB2312" w:hint="eastAsia"/>
          <w:kern w:val="0"/>
          <w:sz w:val="32"/>
          <w:szCs w:val="32"/>
        </w:rPr>
        <w:t>0.00</w:t>
      </w:r>
      <w:r>
        <w:rPr>
          <w:rFonts w:ascii="仿宋_GB2312" w:eastAsia="仿宋_GB2312" w:cs="仿宋_GB2312" w:hint="eastAsia"/>
          <w:kern w:val="0"/>
          <w:sz w:val="32"/>
          <w:szCs w:val="32"/>
        </w:rPr>
        <w:t>万元，项目支出</w:t>
      </w:r>
      <w:r>
        <w:rPr>
          <w:rFonts w:ascii="仿宋_GB2312" w:eastAsia="仿宋_GB2312" w:hint="eastAsia"/>
          <w:kern w:val="0"/>
          <w:sz w:val="32"/>
          <w:szCs w:val="32"/>
        </w:rPr>
        <w:t>0.00</w:t>
      </w:r>
      <w:r>
        <w:rPr>
          <w:rFonts w:ascii="仿宋_GB2312" w:eastAsia="仿宋_GB2312" w:cs="仿宋_GB2312" w:hint="eastAsia"/>
          <w:kern w:val="0"/>
          <w:sz w:val="32"/>
          <w:szCs w:val="32"/>
        </w:rPr>
        <w:t>万元。</w:t>
      </w:r>
    </w:p>
    <w:p w14:paraId="1EA13D37" w14:textId="77777777" w:rsidR="00B47DFD" w:rsidRDefault="00ED7213">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hAnsi="仿宋" w:hint="eastAsia"/>
          <w:sz w:val="32"/>
          <w:szCs w:val="32"/>
        </w:rPr>
        <w:t>防城港市公共资源交易中心</w:t>
      </w:r>
      <w:r>
        <w:rPr>
          <w:rFonts w:ascii="仿宋_GB2312" w:eastAsia="仿宋_GB2312" w:hAnsi="黑体" w:hint="eastAsia"/>
          <w:kern w:val="0"/>
          <w:sz w:val="32"/>
          <w:szCs w:val="32"/>
        </w:rPr>
        <w:t>202</w:t>
      </w:r>
      <w:r>
        <w:rPr>
          <w:rFonts w:ascii="仿宋_GB2312" w:eastAsia="仿宋_GB2312" w:hAnsi="黑体"/>
          <w:kern w:val="0"/>
          <w:sz w:val="32"/>
          <w:szCs w:val="32"/>
        </w:rPr>
        <w:t>4</w:t>
      </w:r>
      <w:r>
        <w:rPr>
          <w:rFonts w:ascii="仿宋_GB2312" w:eastAsia="仿宋_GB2312" w:hAnsi="黑体" w:cs="仿宋_GB2312" w:hint="eastAsia"/>
          <w:kern w:val="0"/>
          <w:sz w:val="32"/>
          <w:szCs w:val="32"/>
        </w:rPr>
        <w:t>年度</w:t>
      </w:r>
      <w:r>
        <w:rPr>
          <w:rFonts w:ascii="仿宋_GB2312" w:eastAsia="仿宋_GB2312" w:cs="仿宋_GB2312" w:hint="eastAsia"/>
          <w:kern w:val="0"/>
          <w:sz w:val="32"/>
          <w:szCs w:val="32"/>
        </w:rPr>
        <w:t>国有资本经营预算</w:t>
      </w:r>
      <w:r>
        <w:rPr>
          <w:rFonts w:ascii="仿宋_GB2312" w:eastAsia="仿宋_GB2312" w:hAnsi="黑体" w:cs="仿宋_GB2312" w:hint="eastAsia"/>
          <w:kern w:val="0"/>
          <w:sz w:val="32"/>
          <w:szCs w:val="32"/>
        </w:rPr>
        <w:t>支出年初预算为0.00万元，支出决算为0.00万元，完成年初预算的0.00%。</w:t>
      </w:r>
    </w:p>
    <w:p w14:paraId="0777C8C8" w14:textId="77777777" w:rsidR="00B47DFD" w:rsidRDefault="00ED7213">
      <w:pPr>
        <w:autoSpaceDE w:val="0"/>
        <w:autoSpaceDN w:val="0"/>
        <w:adjustRightInd w:val="0"/>
        <w:spacing w:line="560" w:lineRule="exact"/>
        <w:ind w:firstLineChars="200" w:firstLine="640"/>
        <w:jc w:val="left"/>
        <w:rPr>
          <w:rFonts w:ascii="仿宋" w:eastAsia="仿宋" w:hAnsi="仿宋" w:cs="仿宋_GB2312"/>
          <w:kern w:val="0"/>
          <w:sz w:val="28"/>
          <w:szCs w:val="28"/>
        </w:rPr>
      </w:pPr>
      <w:r>
        <w:rPr>
          <w:rFonts w:ascii="黑体" w:eastAsia="黑体" w:hAnsi="黑体" w:cs="仿宋_GB2312" w:hint="eastAsia"/>
          <w:kern w:val="0"/>
          <w:sz w:val="32"/>
          <w:szCs w:val="32"/>
        </w:rPr>
        <w:t>六、财政拨款安排的“三公”经费支出决算情况说明</w:t>
      </w:r>
    </w:p>
    <w:p w14:paraId="37705D17" w14:textId="77777777" w:rsidR="00B47DFD" w:rsidRDefault="00ED7213">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202</w:t>
      </w:r>
      <w:r>
        <w:rPr>
          <w:rFonts w:ascii="仿宋_GB2312" w:eastAsia="仿宋_GB2312" w:cs="仿宋_GB2312"/>
          <w:kern w:val="0"/>
          <w:sz w:val="32"/>
          <w:szCs w:val="32"/>
        </w:rPr>
        <w:t>4</w:t>
      </w:r>
      <w:r>
        <w:rPr>
          <w:rFonts w:ascii="仿宋_GB2312" w:eastAsia="仿宋_GB2312" w:cs="仿宋_GB2312" w:hint="eastAsia"/>
          <w:kern w:val="0"/>
          <w:sz w:val="32"/>
          <w:szCs w:val="32"/>
        </w:rPr>
        <w:t>年度财政拨款安排的“三公”经费支出 0.</w:t>
      </w:r>
      <w:r>
        <w:rPr>
          <w:rFonts w:ascii="仿宋_GB2312" w:eastAsia="仿宋_GB2312" w:cs="仿宋_GB2312"/>
          <w:kern w:val="0"/>
          <w:sz w:val="32"/>
          <w:szCs w:val="32"/>
        </w:rPr>
        <w:t>07</w:t>
      </w:r>
      <w:r>
        <w:rPr>
          <w:rFonts w:ascii="仿宋_GB2312" w:eastAsia="仿宋_GB2312" w:cs="仿宋_GB2312" w:hint="eastAsia"/>
          <w:kern w:val="0"/>
          <w:sz w:val="32"/>
          <w:szCs w:val="32"/>
        </w:rPr>
        <w:t>万元，完成年初预算的</w:t>
      </w:r>
      <w:r>
        <w:rPr>
          <w:rFonts w:ascii="仿宋_GB2312" w:eastAsia="仿宋_GB2312" w:cs="仿宋_GB2312"/>
          <w:kern w:val="0"/>
          <w:sz w:val="32"/>
          <w:szCs w:val="32"/>
        </w:rPr>
        <w:t>6.48</w:t>
      </w:r>
      <w:r>
        <w:rPr>
          <w:rFonts w:ascii="仿宋_GB2312" w:eastAsia="仿宋_GB2312" w:cs="仿宋_GB2312" w:hint="eastAsia"/>
          <w:kern w:val="0"/>
          <w:sz w:val="32"/>
          <w:szCs w:val="32"/>
        </w:rPr>
        <w:t>%，比上年减少了0.2</w:t>
      </w:r>
      <w:r>
        <w:rPr>
          <w:rFonts w:ascii="仿宋_GB2312" w:eastAsia="仿宋_GB2312" w:cs="仿宋_GB2312"/>
          <w:kern w:val="0"/>
          <w:sz w:val="32"/>
          <w:szCs w:val="32"/>
        </w:rPr>
        <w:t>4</w:t>
      </w:r>
      <w:r>
        <w:rPr>
          <w:rFonts w:ascii="仿宋_GB2312" w:eastAsia="仿宋_GB2312" w:cs="仿宋_GB2312" w:hint="eastAsia"/>
          <w:kern w:val="0"/>
          <w:sz w:val="32"/>
          <w:szCs w:val="32"/>
        </w:rPr>
        <w:t>万元，主要全区</w:t>
      </w:r>
      <w:r>
        <w:rPr>
          <w:rFonts w:ascii="仿宋_GB2312" w:eastAsia="仿宋_GB2312" w:cs="仿宋_GB2312" w:hint="eastAsia"/>
          <w:kern w:val="0"/>
          <w:sz w:val="32"/>
          <w:szCs w:val="32"/>
        </w:rPr>
        <w:lastRenderedPageBreak/>
        <w:t>都在严格落实过紧日子，各地市的兄弟单位相互参观交流学习的次数少</w:t>
      </w:r>
      <w:r>
        <w:rPr>
          <w:rFonts w:ascii="仿宋_GB2312" w:eastAsia="仿宋_GB2312" w:hAnsi="仿宋" w:hint="eastAsia"/>
          <w:bCs/>
          <w:kern w:val="0"/>
          <w:sz w:val="32"/>
          <w:szCs w:val="32"/>
        </w:rPr>
        <w:t>。</w:t>
      </w:r>
      <w:r>
        <w:rPr>
          <w:rFonts w:ascii="仿宋_GB2312" w:eastAsia="仿宋_GB2312" w:cs="仿宋_GB2312" w:hint="eastAsia"/>
          <w:kern w:val="0"/>
          <w:sz w:val="32"/>
          <w:szCs w:val="32"/>
        </w:rPr>
        <w:t>其中：因公出国（境）费支出决算0.00万元，公务用车购置及运行费支出决算 0.00万元，公务接待费支出决算0.</w:t>
      </w:r>
      <w:r>
        <w:rPr>
          <w:rFonts w:ascii="仿宋_GB2312" w:eastAsia="仿宋_GB2312" w:cs="仿宋_GB2312"/>
          <w:kern w:val="0"/>
          <w:sz w:val="32"/>
          <w:szCs w:val="32"/>
        </w:rPr>
        <w:t>07</w:t>
      </w:r>
      <w:r>
        <w:rPr>
          <w:rFonts w:ascii="仿宋_GB2312" w:eastAsia="仿宋_GB2312" w:cs="仿宋_GB2312" w:hint="eastAsia"/>
          <w:kern w:val="0"/>
          <w:sz w:val="32"/>
          <w:szCs w:val="32"/>
        </w:rPr>
        <w:t>万元。</w:t>
      </w:r>
    </w:p>
    <w:p w14:paraId="78C2E3AA" w14:textId="77777777" w:rsidR="00B47DFD" w:rsidRDefault="00ED7213">
      <w:pPr>
        <w:autoSpaceDE w:val="0"/>
        <w:autoSpaceDN w:val="0"/>
        <w:adjustRightInd w:val="0"/>
        <w:spacing w:line="560" w:lineRule="exact"/>
        <w:ind w:firstLineChars="200" w:firstLine="640"/>
        <w:jc w:val="left"/>
        <w:rPr>
          <w:rFonts w:ascii="仿宋_GB2312" w:eastAsia="仿宋_GB2312" w:hAnsi="仿宋" w:cs="仿宋_GB2312"/>
          <w:kern w:val="0"/>
          <w:sz w:val="32"/>
          <w:szCs w:val="32"/>
        </w:rPr>
      </w:pPr>
      <w:r>
        <w:rPr>
          <w:rFonts w:ascii="仿宋_GB2312" w:eastAsia="仿宋_GB2312" w:cs="仿宋_GB2312" w:hint="eastAsia"/>
          <w:kern w:val="0"/>
          <w:sz w:val="32"/>
          <w:szCs w:val="32"/>
        </w:rPr>
        <w:t>具体情况如下：</w:t>
      </w:r>
    </w:p>
    <w:p w14:paraId="7CDB4010" w14:textId="77777777" w:rsidR="00B47DFD" w:rsidRDefault="00ED7213">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（一）因公出国（境）费支出 0.00万元，完成年初预算的0.00 %，比上年增减（减少）0.00万元，原因是无。</w:t>
      </w:r>
    </w:p>
    <w:p w14:paraId="0111A87D" w14:textId="77777777" w:rsidR="00B47DFD" w:rsidRDefault="00ED7213">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（二）公务用车购置及运行费支出 0.00万元。其中：</w:t>
      </w:r>
    </w:p>
    <w:p w14:paraId="0850CFE3" w14:textId="77777777" w:rsidR="00B47DFD" w:rsidRDefault="00ED7213">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公务用车购置支出0.00万元，完成年初预算的0%，比上年增减（减少）0.00万元，原因是本单位没有公务车，也没有购置公车。</w:t>
      </w:r>
    </w:p>
    <w:p w14:paraId="02AED6AC" w14:textId="5000D172" w:rsidR="00B47DFD" w:rsidRDefault="00ED7213">
      <w:pPr>
        <w:autoSpaceDE w:val="0"/>
        <w:autoSpaceDN w:val="0"/>
        <w:adjustRightInd w:val="0"/>
        <w:spacing w:line="560" w:lineRule="exact"/>
        <w:ind w:firstLineChars="200" w:firstLine="640"/>
        <w:jc w:val="left"/>
        <w:rPr>
          <w:rFonts w:ascii="仿宋_GB2312" w:eastAsia="仿宋_GB2312" w:hAnsi="仿宋" w:cs="仿宋_GB2312"/>
          <w:color w:val="FF0000"/>
          <w:kern w:val="0"/>
          <w:sz w:val="32"/>
          <w:szCs w:val="32"/>
        </w:rPr>
      </w:pPr>
      <w:r>
        <w:rPr>
          <w:rFonts w:ascii="仿宋_GB2312" w:eastAsia="仿宋_GB2312" w:cs="仿宋_GB2312" w:hint="eastAsia"/>
          <w:kern w:val="0"/>
          <w:sz w:val="32"/>
          <w:szCs w:val="32"/>
        </w:rPr>
        <w:t>（三）公务接待费支出0.</w:t>
      </w:r>
      <w:r>
        <w:rPr>
          <w:rFonts w:ascii="仿宋_GB2312" w:eastAsia="仿宋_GB2312" w:cs="仿宋_GB2312"/>
          <w:kern w:val="0"/>
          <w:sz w:val="32"/>
          <w:szCs w:val="32"/>
        </w:rPr>
        <w:t>07</w:t>
      </w:r>
      <w:r>
        <w:rPr>
          <w:rFonts w:ascii="仿宋_GB2312" w:eastAsia="仿宋_GB2312" w:cs="仿宋_GB2312" w:hint="eastAsia"/>
          <w:kern w:val="0"/>
          <w:sz w:val="32"/>
          <w:szCs w:val="32"/>
        </w:rPr>
        <w:t>万元，完成年初预算的</w:t>
      </w:r>
      <w:r>
        <w:rPr>
          <w:rFonts w:ascii="仿宋_GB2312" w:eastAsia="仿宋_GB2312" w:cs="仿宋_GB2312"/>
          <w:kern w:val="0"/>
          <w:sz w:val="32"/>
          <w:szCs w:val="32"/>
        </w:rPr>
        <w:t>6.48</w:t>
      </w:r>
      <w:r>
        <w:rPr>
          <w:rFonts w:ascii="仿宋_GB2312" w:eastAsia="仿宋_GB2312" w:cs="仿宋_GB2312" w:hint="eastAsia"/>
          <w:kern w:val="0"/>
          <w:sz w:val="32"/>
          <w:szCs w:val="32"/>
        </w:rPr>
        <w:t>%， 比上年减少了0.2</w:t>
      </w:r>
      <w:r>
        <w:rPr>
          <w:rFonts w:ascii="仿宋_GB2312" w:eastAsia="仿宋_GB2312" w:cs="仿宋_GB2312"/>
          <w:kern w:val="0"/>
          <w:sz w:val="32"/>
          <w:szCs w:val="32"/>
        </w:rPr>
        <w:t>4</w:t>
      </w:r>
      <w:r>
        <w:rPr>
          <w:rFonts w:ascii="仿宋_GB2312" w:eastAsia="仿宋_GB2312" w:cs="仿宋_GB2312" w:hint="eastAsia"/>
          <w:kern w:val="0"/>
          <w:sz w:val="32"/>
          <w:szCs w:val="32"/>
        </w:rPr>
        <w:t>万元，原因是相互参观交流学习的次数少。国内公务接待批次</w:t>
      </w:r>
      <w:r>
        <w:rPr>
          <w:rFonts w:ascii="仿宋_GB2312" w:eastAsia="仿宋_GB2312" w:cs="仿宋_GB2312"/>
          <w:kern w:val="0"/>
          <w:sz w:val="32"/>
          <w:szCs w:val="32"/>
        </w:rPr>
        <w:t>1</w:t>
      </w:r>
      <w:r>
        <w:rPr>
          <w:rFonts w:ascii="仿宋_GB2312" w:eastAsia="仿宋_GB2312" w:cs="仿宋_GB2312" w:hint="eastAsia"/>
          <w:kern w:val="0"/>
          <w:sz w:val="32"/>
          <w:szCs w:val="32"/>
        </w:rPr>
        <w:t>次，人次</w:t>
      </w:r>
      <w:r>
        <w:rPr>
          <w:rFonts w:ascii="仿宋_GB2312" w:eastAsia="仿宋_GB2312" w:cs="仿宋_GB2312"/>
          <w:kern w:val="0"/>
          <w:sz w:val="32"/>
          <w:szCs w:val="32"/>
        </w:rPr>
        <w:t>2</w:t>
      </w:r>
      <w:r>
        <w:rPr>
          <w:rFonts w:ascii="仿宋_GB2312" w:eastAsia="仿宋_GB2312" w:cs="仿宋_GB2312" w:hint="eastAsia"/>
          <w:kern w:val="0"/>
          <w:sz w:val="32"/>
          <w:szCs w:val="32"/>
        </w:rPr>
        <w:t>人，国（境）外公务接待批次 0次，人次0 人。其中：是接待自治区机关事务管理局指导组到防城港市指导平台系统部署工作</w:t>
      </w:r>
      <w:r w:rsidR="002F6CEB">
        <w:rPr>
          <w:rFonts w:ascii="仿宋_GB2312" w:eastAsia="仿宋_GB2312" w:cs="仿宋_GB2312" w:hint="eastAsia"/>
          <w:kern w:val="0"/>
          <w:sz w:val="32"/>
          <w:szCs w:val="32"/>
        </w:rPr>
        <w:t>的领</w:t>
      </w:r>
      <w:r w:rsidR="002F6CEB">
        <w:rPr>
          <w:rFonts w:ascii="仿宋_GB2312" w:eastAsia="仿宋_GB2312" w:cs="仿宋_GB2312"/>
          <w:kern w:val="0"/>
          <w:sz w:val="32"/>
          <w:szCs w:val="32"/>
        </w:rPr>
        <w:t>导</w:t>
      </w:r>
      <w:r w:rsidR="002F6CEB">
        <w:rPr>
          <w:rFonts w:ascii="仿宋_GB2312" w:eastAsia="仿宋_GB2312" w:cs="仿宋_GB2312" w:hint="eastAsia"/>
          <w:kern w:val="0"/>
          <w:sz w:val="32"/>
          <w:szCs w:val="32"/>
        </w:rPr>
        <w:t>2人</w:t>
      </w:r>
      <w:r>
        <w:rPr>
          <w:rFonts w:ascii="仿宋_GB2312" w:eastAsia="仿宋_GB2312" w:cs="仿宋_GB2312" w:hint="eastAsia"/>
          <w:kern w:val="0"/>
          <w:sz w:val="32"/>
          <w:szCs w:val="32"/>
        </w:rPr>
        <w:t>。</w:t>
      </w:r>
    </w:p>
    <w:p w14:paraId="45F9DEA7" w14:textId="77777777" w:rsidR="00B47DFD" w:rsidRDefault="00ED7213">
      <w:pPr>
        <w:autoSpaceDE w:val="0"/>
        <w:autoSpaceDN w:val="0"/>
        <w:adjustRightInd w:val="0"/>
        <w:spacing w:line="560" w:lineRule="exact"/>
        <w:ind w:firstLineChars="200" w:firstLine="640"/>
        <w:jc w:val="left"/>
        <w:rPr>
          <w:rFonts w:ascii="仿宋" w:eastAsia="仿宋" w:hAnsi="仿宋" w:cs="仿宋_GB2312"/>
          <w:kern w:val="0"/>
          <w:sz w:val="28"/>
          <w:szCs w:val="28"/>
        </w:rPr>
      </w:pPr>
      <w:r>
        <w:rPr>
          <w:rFonts w:ascii="黑体" w:eastAsia="黑体" w:hAnsi="黑体" w:cs="仿宋_GB2312" w:hint="eastAsia"/>
          <w:kern w:val="0"/>
          <w:sz w:val="32"/>
          <w:szCs w:val="32"/>
        </w:rPr>
        <w:t>七、其他重要事项情况说明</w:t>
      </w:r>
    </w:p>
    <w:p w14:paraId="0330CA0F" w14:textId="77777777" w:rsidR="00B47DFD" w:rsidRDefault="00ED7213">
      <w:pPr>
        <w:autoSpaceDE w:val="0"/>
        <w:autoSpaceDN w:val="0"/>
        <w:adjustRightInd w:val="0"/>
        <w:spacing w:line="560" w:lineRule="exact"/>
        <w:ind w:firstLineChars="200" w:firstLine="640"/>
        <w:jc w:val="left"/>
        <w:rPr>
          <w:rFonts w:ascii="仿宋_GB2312" w:eastAsia="仿宋_GB2312" w:hAnsi="仿宋" w:cs="仿宋_GB2312"/>
          <w:b/>
          <w:kern w:val="0"/>
          <w:sz w:val="32"/>
          <w:szCs w:val="32"/>
        </w:rPr>
      </w:pPr>
      <w:r>
        <w:rPr>
          <w:rFonts w:ascii="黑体" w:eastAsia="黑体" w:hAnsi="黑体" w:cs="仿宋_GB2312" w:hint="eastAsia"/>
          <w:kern w:val="0"/>
          <w:sz w:val="32"/>
          <w:szCs w:val="32"/>
        </w:rPr>
        <w:t>（一）</w:t>
      </w:r>
      <w:r>
        <w:rPr>
          <w:rFonts w:ascii="黑体" w:eastAsia="黑体" w:hAnsi="黑体" w:hint="eastAsia"/>
          <w:sz w:val="32"/>
          <w:szCs w:val="32"/>
        </w:rPr>
        <w:t xml:space="preserve"> </w:t>
      </w:r>
      <w:r>
        <w:rPr>
          <w:rFonts w:ascii="黑体" w:eastAsia="黑体" w:hAnsi="黑体" w:cs="仿宋_GB2312" w:hint="eastAsia"/>
          <w:kern w:val="0"/>
          <w:sz w:val="32"/>
          <w:szCs w:val="32"/>
        </w:rPr>
        <w:t>机关运行经费支出情况说明</w:t>
      </w:r>
      <w:r>
        <w:rPr>
          <w:rFonts w:ascii="仿宋_GB2312" w:eastAsia="仿宋_GB2312" w:hAnsi="仿宋" w:cs="仿宋_GB2312" w:hint="eastAsia"/>
          <w:kern w:val="0"/>
          <w:sz w:val="32"/>
          <w:szCs w:val="32"/>
        </w:rPr>
        <w:t>。</w:t>
      </w:r>
    </w:p>
    <w:p w14:paraId="40C86600" w14:textId="77777777" w:rsidR="00B47DFD" w:rsidRDefault="00ED7213">
      <w:pPr>
        <w:autoSpaceDE w:val="0"/>
        <w:autoSpaceDN w:val="0"/>
        <w:adjustRightInd w:val="0"/>
        <w:spacing w:line="56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202</w:t>
      </w:r>
      <w:r>
        <w:rPr>
          <w:rFonts w:ascii="仿宋_GB2312" w:eastAsia="仿宋_GB2312" w:hAnsi="仿宋" w:cs="仿宋_GB2312"/>
          <w:kern w:val="0"/>
          <w:sz w:val="32"/>
          <w:szCs w:val="32"/>
        </w:rPr>
        <w:t>4</w:t>
      </w:r>
      <w:r>
        <w:rPr>
          <w:rFonts w:ascii="仿宋_GB2312" w:eastAsia="仿宋_GB2312" w:hAnsi="仿宋" w:cs="仿宋_GB2312" w:hint="eastAsia"/>
          <w:kern w:val="0"/>
          <w:sz w:val="32"/>
          <w:szCs w:val="32"/>
        </w:rPr>
        <w:t>年</w:t>
      </w:r>
      <w:r>
        <w:rPr>
          <w:rFonts w:ascii="仿宋_GB2312" w:eastAsia="仿宋_GB2312" w:cs="仿宋_GB2312" w:hint="eastAsia"/>
          <w:b/>
          <w:kern w:val="0"/>
          <w:sz w:val="32"/>
          <w:szCs w:val="32"/>
        </w:rPr>
        <w:t>本部门无机关运行经费支出</w:t>
      </w:r>
      <w:r>
        <w:rPr>
          <w:rFonts w:ascii="仿宋_GB2312" w:eastAsia="仿宋_GB2312" w:hAnsi="仿宋" w:cs="仿宋_GB2312" w:hint="eastAsia"/>
          <w:kern w:val="0"/>
          <w:sz w:val="32"/>
          <w:szCs w:val="32"/>
        </w:rPr>
        <w:t>。</w:t>
      </w:r>
    </w:p>
    <w:p w14:paraId="77A378D9" w14:textId="77777777" w:rsidR="00B47DFD" w:rsidRDefault="00ED7213">
      <w:pPr>
        <w:autoSpaceDE w:val="0"/>
        <w:autoSpaceDN w:val="0"/>
        <w:adjustRightInd w:val="0"/>
        <w:spacing w:line="560" w:lineRule="exact"/>
        <w:ind w:firstLineChars="200" w:firstLine="640"/>
        <w:jc w:val="left"/>
        <w:rPr>
          <w:rFonts w:ascii="仿宋_GB2312" w:eastAsia="仿宋_GB2312" w:hAnsi="仿宋" w:cs="仿宋_GB2312"/>
          <w:b/>
          <w:kern w:val="0"/>
          <w:sz w:val="32"/>
          <w:szCs w:val="32"/>
        </w:rPr>
      </w:pPr>
      <w:r>
        <w:rPr>
          <w:rFonts w:ascii="黑体" w:eastAsia="黑体" w:hAnsi="黑体" w:cs="仿宋_GB2312" w:hint="eastAsia"/>
          <w:kern w:val="0"/>
          <w:sz w:val="32"/>
          <w:szCs w:val="32"/>
        </w:rPr>
        <w:t>（二）政府采购支出情况说明</w:t>
      </w:r>
      <w:r>
        <w:rPr>
          <w:rFonts w:ascii="仿宋_GB2312" w:eastAsia="仿宋_GB2312" w:hAnsi="仿宋" w:cs="仿宋_GB2312" w:hint="eastAsia"/>
          <w:b/>
          <w:kern w:val="0"/>
          <w:sz w:val="32"/>
          <w:szCs w:val="32"/>
        </w:rPr>
        <w:t>。</w:t>
      </w:r>
    </w:p>
    <w:p w14:paraId="141AEF0D" w14:textId="77777777" w:rsidR="00B47DFD" w:rsidRDefault="00ED7213">
      <w:pPr>
        <w:autoSpaceDE w:val="0"/>
        <w:autoSpaceDN w:val="0"/>
        <w:adjustRightInd w:val="0"/>
        <w:spacing w:line="56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202</w:t>
      </w:r>
      <w:r>
        <w:rPr>
          <w:rFonts w:ascii="仿宋_GB2312" w:eastAsia="仿宋_GB2312" w:hAnsi="仿宋" w:cs="仿宋_GB2312"/>
          <w:kern w:val="0"/>
          <w:sz w:val="32"/>
          <w:szCs w:val="32"/>
        </w:rPr>
        <w:t>4</w:t>
      </w:r>
      <w:r>
        <w:rPr>
          <w:rFonts w:ascii="仿宋_GB2312" w:eastAsia="仿宋_GB2312" w:hAnsi="仿宋" w:cs="仿宋_GB2312" w:hint="eastAsia"/>
          <w:kern w:val="0"/>
          <w:sz w:val="32"/>
          <w:szCs w:val="32"/>
        </w:rPr>
        <w:t>年本部门政府采购支出总额</w:t>
      </w:r>
      <w:r>
        <w:rPr>
          <w:rFonts w:ascii="仿宋_GB2312" w:eastAsia="仿宋_GB2312" w:hAnsi="仿宋" w:cs="仿宋_GB2312"/>
          <w:kern w:val="0"/>
          <w:sz w:val="32"/>
          <w:szCs w:val="32"/>
        </w:rPr>
        <w:t>26.86</w:t>
      </w:r>
      <w:r>
        <w:rPr>
          <w:rFonts w:ascii="仿宋_GB2312" w:eastAsia="仿宋_GB2312" w:hAnsi="仿宋" w:cs="仿宋_GB2312" w:hint="eastAsia"/>
          <w:kern w:val="0"/>
          <w:sz w:val="32"/>
          <w:szCs w:val="32"/>
        </w:rPr>
        <w:t>万元，其中：政府采购货物支出</w:t>
      </w:r>
      <w:r>
        <w:rPr>
          <w:rFonts w:ascii="仿宋_GB2312" w:eastAsia="仿宋_GB2312" w:hAnsi="仿宋" w:cs="仿宋_GB2312"/>
          <w:kern w:val="0"/>
          <w:sz w:val="32"/>
          <w:szCs w:val="32"/>
        </w:rPr>
        <w:t>26.86</w:t>
      </w:r>
      <w:r>
        <w:rPr>
          <w:rFonts w:ascii="仿宋_GB2312" w:eastAsia="仿宋_GB2312" w:hAnsi="仿宋" w:cs="仿宋_GB2312" w:hint="eastAsia"/>
          <w:kern w:val="0"/>
          <w:sz w:val="32"/>
          <w:szCs w:val="32"/>
        </w:rPr>
        <w:t>万元、政府采购工程支出0.00万元、政府采购服务支出0.00万元。</w:t>
      </w:r>
      <w:r>
        <w:rPr>
          <w:rFonts w:ascii="仿宋_GB2312" w:eastAsia="仿宋_GB2312" w:cs="仿宋_GB2312" w:hint="eastAsia"/>
          <w:kern w:val="0"/>
          <w:sz w:val="32"/>
          <w:szCs w:val="32"/>
        </w:rPr>
        <w:t>授予中小企业合同金额0.00万元，占政府采购支出总额的0.0%，其中：授予小微企业合同</w:t>
      </w:r>
      <w:r>
        <w:rPr>
          <w:rFonts w:ascii="仿宋_GB2312" w:eastAsia="仿宋_GB2312" w:cs="仿宋_GB2312" w:hint="eastAsia"/>
          <w:kern w:val="0"/>
          <w:sz w:val="32"/>
          <w:szCs w:val="32"/>
        </w:rPr>
        <w:lastRenderedPageBreak/>
        <w:t>金额0.00万元，占授予中小企业合同金额的0.00%；货物采购授予中小企业合同金额占货物支出金额额0.00%；工程采购授予中小企业合同金额占工程支出金额的0.00%；服务采购授予中小企业合同金额占服务支出金额的0.00%。</w:t>
      </w:r>
    </w:p>
    <w:p w14:paraId="2E06A43D" w14:textId="77777777" w:rsidR="00B47DFD" w:rsidRDefault="00ED7213">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（三）国有资产占用情况说明。</w:t>
      </w:r>
    </w:p>
    <w:p w14:paraId="57E40FD8" w14:textId="77777777" w:rsidR="00B47DFD" w:rsidRDefault="00ED7213">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截至202</w:t>
      </w:r>
      <w:r>
        <w:rPr>
          <w:rFonts w:ascii="仿宋_GB2312" w:eastAsia="仿宋_GB2312" w:cs="仿宋_GB2312"/>
          <w:kern w:val="0"/>
          <w:sz w:val="32"/>
          <w:szCs w:val="32"/>
        </w:rPr>
        <w:t>4</w:t>
      </w:r>
      <w:r>
        <w:rPr>
          <w:rFonts w:ascii="仿宋_GB2312" w:eastAsia="仿宋_GB2312" w:cs="仿宋_GB2312" w:hint="eastAsia"/>
          <w:kern w:val="0"/>
          <w:sz w:val="32"/>
          <w:szCs w:val="32"/>
        </w:rPr>
        <w:t>年12月31日，本部门共有车辆0辆，其中：副部（省）级领导干部用车0辆、机要通信用车0辆、应急保障用车0辆、执法执勤用车0辆、特种专业技术用车0辆、其他用车0辆，其他用车主要是无；单位价值100万元以上设备（不含车辆）0台（套）。</w:t>
      </w:r>
    </w:p>
    <w:p w14:paraId="4C6516C3" w14:textId="77777777" w:rsidR="00B47DFD" w:rsidRDefault="00ED7213">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八、预算绩效管理工作开展情况</w:t>
      </w:r>
    </w:p>
    <w:p w14:paraId="32A5BE69" w14:textId="77777777" w:rsidR="00B47DFD" w:rsidRDefault="00ED7213">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1.绩效管理工作开展情况。</w:t>
      </w:r>
    </w:p>
    <w:p w14:paraId="7A8B43E7" w14:textId="77777777" w:rsidR="00B47DFD" w:rsidRDefault="00ED7213">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根据财政预算绩效管理要求，我中心组织对202</w:t>
      </w:r>
      <w:r>
        <w:rPr>
          <w:rFonts w:ascii="仿宋_GB2312" w:eastAsia="仿宋_GB2312" w:cs="仿宋_GB2312"/>
          <w:kern w:val="0"/>
          <w:sz w:val="32"/>
          <w:szCs w:val="32"/>
        </w:rPr>
        <w:t>4</w:t>
      </w:r>
      <w:r>
        <w:rPr>
          <w:rFonts w:ascii="仿宋_GB2312" w:eastAsia="仿宋_GB2312" w:cs="仿宋_GB2312" w:hint="eastAsia"/>
          <w:kern w:val="0"/>
          <w:sz w:val="32"/>
          <w:szCs w:val="32"/>
        </w:rPr>
        <w:t>年度  9个一般公共预算项目支出开展绩效自评，共涉及资金137.41万元，占一般公共预算项目支出总额的100 %。组织对2024年度0个政府性基金预算项目支出开展绩效自评，共涉及资金0万元，占政府性基金预算项目支出总额的0 %。</w:t>
      </w:r>
    </w:p>
    <w:p w14:paraId="4BB26662" w14:textId="77777777" w:rsidR="00B47DFD" w:rsidRDefault="00ED7213">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2.部门决算中项目绩效自评结果。</w:t>
      </w:r>
    </w:p>
    <w:p w14:paraId="1AB55496" w14:textId="77777777" w:rsidR="00B47DFD" w:rsidRDefault="00ED7213">
      <w:pPr>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（1）项目绩效自评总体情况：经我中心对照年初设定的绩效目标自评， 9个项目均为一等次，占项目总数比例100 %； 0个项目评为二等，占项目总数比例0 %；0个项目评为三等，占项目总数比例0 %；0个项目评为四等，占项目总数比例0 %。自评发现的主要问题及原因：绩效指标基本按预算时设定的指标如期完成。其中有3个项目指标未完</w:t>
      </w:r>
      <w:r>
        <w:rPr>
          <w:rFonts w:ascii="仿宋_GB2312" w:eastAsia="仿宋_GB2312" w:cs="仿宋_GB2312" w:hint="eastAsia"/>
          <w:kern w:val="0"/>
          <w:sz w:val="32"/>
          <w:szCs w:val="32"/>
        </w:rPr>
        <w:lastRenderedPageBreak/>
        <w:t>成，主要原因如下：</w:t>
      </w:r>
    </w:p>
    <w:p w14:paraId="232ED715" w14:textId="77777777" w:rsidR="00B47DFD" w:rsidRDefault="00ED7213">
      <w:pPr>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一是</w:t>
      </w:r>
      <w:r>
        <w:rPr>
          <w:rFonts w:ascii="仿宋_GB2312" w:eastAsia="仿宋_GB2312" w:cs="仿宋_GB2312"/>
          <w:kern w:val="0"/>
          <w:sz w:val="32"/>
          <w:szCs w:val="32"/>
        </w:rPr>
        <w:t>开评标服务运行经费：</w:t>
      </w:r>
      <w:r>
        <w:rPr>
          <w:rFonts w:ascii="仿宋_GB2312" w:eastAsia="仿宋_GB2312" w:hint="eastAsia"/>
          <w:bCs/>
          <w:kern w:val="0"/>
          <w:sz w:val="32"/>
          <w:szCs w:val="32"/>
        </w:rPr>
        <w:t>由于严格落实过紧日子要求，厉行勤俭节约，</w:t>
      </w:r>
      <w:r>
        <w:rPr>
          <w:rFonts w:ascii="仿宋_GB2312" w:eastAsia="仿宋_GB2312" w:cs="仿宋_GB2312" w:hint="eastAsia"/>
          <w:kern w:val="0"/>
          <w:sz w:val="32"/>
          <w:szCs w:val="32"/>
        </w:rPr>
        <w:t>本</w:t>
      </w:r>
      <w:r>
        <w:rPr>
          <w:rFonts w:ascii="仿宋_GB2312" w:eastAsia="仿宋_GB2312" w:cs="仿宋_GB2312"/>
          <w:kern w:val="0"/>
          <w:sz w:val="32"/>
          <w:szCs w:val="32"/>
        </w:rPr>
        <w:t>年基本没有外出培训</w:t>
      </w:r>
      <w:r>
        <w:rPr>
          <w:rFonts w:ascii="仿宋_GB2312" w:eastAsia="仿宋_GB2312" w:cs="仿宋_GB2312" w:hint="eastAsia"/>
          <w:kern w:val="0"/>
          <w:sz w:val="32"/>
          <w:szCs w:val="32"/>
        </w:rPr>
        <w:t>和</w:t>
      </w:r>
      <w:r>
        <w:rPr>
          <w:rFonts w:ascii="仿宋_GB2312" w:eastAsia="仿宋_GB2312" w:cs="仿宋_GB2312"/>
          <w:kern w:val="0"/>
          <w:sz w:val="32"/>
          <w:szCs w:val="32"/>
        </w:rPr>
        <w:t>召开会议，</w:t>
      </w:r>
      <w:r>
        <w:rPr>
          <w:rFonts w:ascii="仿宋_GB2312" w:eastAsia="仿宋_GB2312" w:cs="仿宋_GB2312" w:hint="eastAsia"/>
          <w:kern w:val="0"/>
          <w:sz w:val="32"/>
          <w:szCs w:val="32"/>
        </w:rPr>
        <w:t>减</w:t>
      </w:r>
      <w:r>
        <w:rPr>
          <w:rFonts w:ascii="仿宋_GB2312" w:eastAsia="仿宋_GB2312" w:cs="仿宋_GB2312"/>
          <w:kern w:val="0"/>
          <w:sz w:val="32"/>
          <w:szCs w:val="32"/>
        </w:rPr>
        <w:t>少了参观学习等差旅和公务接待的公务活动，在保障本单位开评标业务正常运转的前提下，相应的减少了该专项本年预算的培训费</w:t>
      </w:r>
      <w:r>
        <w:rPr>
          <w:rFonts w:ascii="仿宋_GB2312" w:eastAsia="仿宋_GB2312" w:cs="仿宋_GB2312" w:hint="eastAsia"/>
          <w:kern w:val="0"/>
          <w:sz w:val="32"/>
          <w:szCs w:val="32"/>
        </w:rPr>
        <w:t>、公务</w:t>
      </w:r>
      <w:r>
        <w:rPr>
          <w:rFonts w:ascii="仿宋_GB2312" w:eastAsia="仿宋_GB2312" w:cs="仿宋_GB2312"/>
          <w:kern w:val="0"/>
          <w:sz w:val="32"/>
          <w:szCs w:val="32"/>
        </w:rPr>
        <w:t>接待费、会议费、其他交通费、邮电费、差旅费等一些日常经费支出，是</w:t>
      </w:r>
      <w:r>
        <w:rPr>
          <w:rFonts w:ascii="仿宋_GB2312" w:eastAsia="仿宋_GB2312" w:cs="仿宋_GB2312" w:hint="eastAsia"/>
          <w:kern w:val="0"/>
          <w:sz w:val="32"/>
          <w:szCs w:val="32"/>
        </w:rPr>
        <w:t>本专项的指标没有及时完成的情况。</w:t>
      </w:r>
    </w:p>
    <w:p w14:paraId="33A2B3A6" w14:textId="6565F0F3" w:rsidR="00B47DFD" w:rsidRDefault="00ED7213">
      <w:pPr>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二是</w:t>
      </w:r>
      <w:r w:rsidRPr="00ED7213">
        <w:rPr>
          <w:rFonts w:ascii="仿宋_GB2312" w:eastAsia="仿宋_GB2312" w:cs="仿宋_GB2312" w:hint="eastAsia"/>
          <w:kern w:val="0"/>
          <w:sz w:val="32"/>
          <w:szCs w:val="32"/>
        </w:rPr>
        <w:t>2024年计划信创电脑购置费</w:t>
      </w:r>
      <w:r w:rsidR="001505C5">
        <w:rPr>
          <w:rFonts w:ascii="仿宋_GB2312" w:eastAsia="仿宋_GB2312" w:cs="仿宋_GB2312" w:hint="eastAsia"/>
          <w:kern w:val="0"/>
          <w:sz w:val="32"/>
          <w:szCs w:val="32"/>
        </w:rPr>
        <w:t>：</w:t>
      </w:r>
      <w:r w:rsidR="001505C5" w:rsidRPr="001505C5">
        <w:rPr>
          <w:rFonts w:ascii="仿宋_GB2312" w:eastAsia="仿宋_GB2312" w:cs="仿宋_GB2312" w:hint="eastAsia"/>
          <w:kern w:val="0"/>
          <w:sz w:val="32"/>
          <w:szCs w:val="32"/>
        </w:rPr>
        <w:t>该专项的绩效目标基本完成，只是该专项的预算没有按进度执行完成。由于2024年10月出台新的政策，采购信创电脑有国家补贴80%的政策，因此财政拨款只支付84156元，其中税捷电脑96980元*80%=77584元待国家补贴下拨后再支付，因此只能执行预算84156元。</w:t>
      </w:r>
    </w:p>
    <w:p w14:paraId="12D98B6C" w14:textId="2893F896" w:rsidR="001505C5" w:rsidRDefault="001505C5">
      <w:pPr>
        <w:spacing w:line="560" w:lineRule="exact"/>
        <w:ind w:firstLineChars="200" w:firstLine="640"/>
        <w:rPr>
          <w:rFonts w:ascii="仿宋_GB2312" w:eastAsia="仿宋_GB2312" w:cs="仿宋_GB2312" w:hint="eastAsia"/>
          <w:kern w:val="0"/>
          <w:sz w:val="32"/>
          <w:szCs w:val="32"/>
        </w:rPr>
      </w:pPr>
      <w:r>
        <w:rPr>
          <w:rFonts w:ascii="仿宋_GB2312" w:eastAsia="仿宋_GB2312" w:cs="仿宋_GB2312"/>
          <w:kern w:val="0"/>
          <w:sz w:val="32"/>
          <w:szCs w:val="32"/>
        </w:rPr>
        <w:t>三是</w:t>
      </w:r>
      <w:r w:rsidRPr="001505C5">
        <w:rPr>
          <w:rFonts w:ascii="仿宋_GB2312" w:eastAsia="仿宋_GB2312" w:cs="仿宋_GB2312" w:hint="eastAsia"/>
          <w:kern w:val="0"/>
          <w:sz w:val="32"/>
          <w:szCs w:val="32"/>
        </w:rPr>
        <w:t>广西公共资源交易领域地方标准制定工作经费</w:t>
      </w:r>
      <w:r>
        <w:rPr>
          <w:rFonts w:ascii="仿宋_GB2312" w:eastAsia="仿宋_GB2312" w:cs="仿宋_GB2312" w:hint="eastAsia"/>
          <w:kern w:val="0"/>
          <w:sz w:val="32"/>
          <w:szCs w:val="32"/>
        </w:rPr>
        <w:t>：</w:t>
      </w:r>
      <w:r w:rsidR="00FA3508" w:rsidRPr="00FA3508">
        <w:rPr>
          <w:rFonts w:ascii="仿宋_GB2312" w:eastAsia="仿宋_GB2312" w:cs="仿宋_GB2312" w:hint="eastAsia"/>
          <w:kern w:val="0"/>
          <w:sz w:val="32"/>
          <w:szCs w:val="32"/>
        </w:rPr>
        <w:t>由于委托制定地方标准的标准技术服务机构（广西壮族自治区标准技术研究院）在实际工作执行过程中，相关材料需经过向相关行业监管部门多轮的征求意见和修改完善，涉及立项申报、文本编制、多方研讨等工作，导致最终自治区标准化行政主管部门地方标准发布的通知时间不能确定，因此该项任务完成的周期较长。付款需要分2个阶段支付，2024年部门预算只能支付第1阶段50%的专项经费，另外50%的专项经费要等标准发布时才能支付（以自治区标准化行政主管部门地方标准发布的通知为准）。</w:t>
      </w:r>
    </w:p>
    <w:p w14:paraId="6B861C29" w14:textId="7F09F4FF" w:rsidR="00B47DFD" w:rsidRDefault="00ED7213" w:rsidP="003353B4">
      <w:pPr>
        <w:spacing w:line="560" w:lineRule="exact"/>
        <w:ind w:firstLineChars="200" w:firstLine="640"/>
        <w:rPr>
          <w:rFonts w:ascii="仿宋" w:eastAsia="仿宋" w:hAnsi="仿宋" w:cs="仿宋_GB2312"/>
          <w:b/>
          <w:kern w:val="0"/>
          <w:sz w:val="28"/>
          <w:szCs w:val="28"/>
        </w:rPr>
      </w:pPr>
      <w:r>
        <w:rPr>
          <w:rFonts w:ascii="仿宋_GB2312" w:eastAsia="仿宋_GB2312" w:cs="仿宋_GB2312" w:hint="eastAsia"/>
          <w:kern w:val="0"/>
          <w:sz w:val="32"/>
          <w:szCs w:val="32"/>
        </w:rPr>
        <w:lastRenderedPageBreak/>
        <w:t>下一步改进措施：一是积极的跟进预算使用进度，按预算时设定的指标进度执行预算支出。</w:t>
      </w:r>
    </w:p>
    <w:p w14:paraId="30DDE37B" w14:textId="77777777" w:rsidR="00B47DFD" w:rsidRDefault="00ED7213">
      <w:pPr>
        <w:autoSpaceDE w:val="0"/>
        <w:autoSpaceDN w:val="0"/>
        <w:adjustRightInd w:val="0"/>
        <w:spacing w:line="560" w:lineRule="exact"/>
        <w:jc w:val="center"/>
        <w:rPr>
          <w:rFonts w:ascii="黑体" w:eastAsia="黑体" w:hAnsi="黑体" w:cs="仿宋_GB2312"/>
          <w:kern w:val="0"/>
          <w:sz w:val="32"/>
          <w:szCs w:val="32"/>
        </w:rPr>
      </w:pPr>
      <w:r>
        <w:rPr>
          <w:rFonts w:ascii="黑体" w:eastAsia="黑体" w:hAnsi="黑体" w:cs="仿宋_GB2312" w:hint="eastAsia"/>
          <w:kern w:val="0"/>
          <w:sz w:val="32"/>
          <w:szCs w:val="32"/>
        </w:rPr>
        <w:t>第四部分  名词解释</w:t>
      </w:r>
    </w:p>
    <w:p w14:paraId="7EB05A75" w14:textId="77777777" w:rsidR="00B47DFD" w:rsidRDefault="00ED7213">
      <w:pPr>
        <w:ind w:firstLine="640"/>
        <w:rPr>
          <w:rFonts w:ascii="仿宋_GB2312" w:eastAsia="仿宋_GB2312" w:hAnsi="仿宋"/>
          <w:sz w:val="32"/>
          <w:szCs w:val="32"/>
        </w:rPr>
      </w:pPr>
      <w:r>
        <w:rPr>
          <w:rFonts w:ascii="仿宋_GB2312" w:eastAsia="仿宋_GB2312" w:hAnsi="仿宋" w:hint="eastAsia"/>
          <w:sz w:val="32"/>
          <w:szCs w:val="32"/>
        </w:rPr>
        <w:t xml:space="preserve">一、财政拨款收入：指市本级财政部门当年拨付的资金。 </w:t>
      </w:r>
    </w:p>
    <w:p w14:paraId="571FC333" w14:textId="77777777" w:rsidR="00B47DFD" w:rsidRDefault="00ED7213">
      <w:pPr>
        <w:ind w:firstLineChars="200" w:firstLine="640"/>
        <w:rPr>
          <w:rFonts w:ascii="仿宋_GB2312" w:eastAsia="仿宋_GB2312" w:hAnsi="仿宋"/>
          <w:sz w:val="32"/>
          <w:szCs w:val="32"/>
        </w:rPr>
      </w:pPr>
      <w:r>
        <w:rPr>
          <w:rFonts w:ascii="仿宋_GB2312" w:eastAsia="仿宋_GB2312" w:hAnsi="仿宋" w:hint="eastAsia"/>
          <w:sz w:val="32"/>
          <w:szCs w:val="32"/>
        </w:rPr>
        <w:t>二、事业收入：指事业单位开展专业业务活动及辅助活动所取得的收入。</w:t>
      </w:r>
    </w:p>
    <w:p w14:paraId="4843936B" w14:textId="77777777" w:rsidR="00B47DFD" w:rsidRDefault="00ED7213">
      <w:pPr>
        <w:ind w:firstLineChars="200" w:firstLine="640"/>
        <w:rPr>
          <w:rFonts w:ascii="仿宋_GB2312" w:eastAsia="仿宋_GB2312" w:hAnsi="仿宋"/>
          <w:sz w:val="32"/>
          <w:szCs w:val="32"/>
        </w:rPr>
      </w:pPr>
      <w:r>
        <w:rPr>
          <w:rFonts w:ascii="仿宋_GB2312" w:eastAsia="仿宋_GB2312" w:hAnsi="仿宋" w:hint="eastAsia"/>
          <w:sz w:val="32"/>
          <w:szCs w:val="32"/>
        </w:rPr>
        <w:t>三、经营收入：指事业单位在专业业务活动及其辅助活动之外开展非独立核算经营活动取得的收入。</w:t>
      </w:r>
    </w:p>
    <w:p w14:paraId="523E3F6B" w14:textId="77777777" w:rsidR="00B47DFD" w:rsidRDefault="00ED7213">
      <w:pPr>
        <w:ind w:firstLine="640"/>
        <w:rPr>
          <w:rFonts w:ascii="仿宋_GB2312" w:eastAsia="仿宋_GB2312" w:hAnsi="仿宋"/>
          <w:sz w:val="32"/>
          <w:szCs w:val="32"/>
        </w:rPr>
      </w:pPr>
      <w:r>
        <w:rPr>
          <w:rFonts w:ascii="仿宋_GB2312" w:eastAsia="仿宋_GB2312" w:hAnsi="仿宋" w:hint="eastAsia"/>
          <w:sz w:val="32"/>
          <w:szCs w:val="32"/>
        </w:rPr>
        <w:t>四、其他收入：指除上述“财政拨款收入”、“事业收入”、“经营收入”等以外的收入。</w:t>
      </w:r>
    </w:p>
    <w:p w14:paraId="5C6A33FF" w14:textId="77777777" w:rsidR="00B47DFD" w:rsidRDefault="00ED7213">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748D7143" w14:textId="77777777" w:rsidR="00B47DFD" w:rsidRDefault="00ED7213">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六、年初结转和结余：指以前年度尚未完成、结转到本年 按有关规定继续使用的资金。 </w:t>
      </w:r>
    </w:p>
    <w:p w14:paraId="77C7E539" w14:textId="77777777" w:rsidR="00B47DFD" w:rsidRDefault="00ED7213">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七、结余分配：指事业单位按规定提取的职工福利基金、事业基金和缴纳的所得税，以及建设单位按规定应交回的基本建设竣工项目结余资金。 </w:t>
      </w:r>
    </w:p>
    <w:p w14:paraId="56D46A72" w14:textId="77777777" w:rsidR="00B47DFD" w:rsidRDefault="00ED7213">
      <w:pPr>
        <w:ind w:firstLineChars="200" w:firstLine="640"/>
        <w:rPr>
          <w:rFonts w:ascii="仿宋_GB2312" w:eastAsia="仿宋_GB2312" w:hAnsi="仿宋"/>
          <w:sz w:val="32"/>
          <w:szCs w:val="32"/>
        </w:rPr>
      </w:pPr>
      <w:r>
        <w:rPr>
          <w:rFonts w:ascii="仿宋_GB2312" w:eastAsia="仿宋_GB2312" w:hAnsi="仿宋" w:hint="eastAsia"/>
          <w:sz w:val="32"/>
          <w:szCs w:val="32"/>
        </w:rPr>
        <w:t>八、年末结转和结余：指本年度或以前年度预算安排、因客观条件发生变化无法按原计划实施，需要延迟到以后年</w:t>
      </w:r>
      <w:r>
        <w:rPr>
          <w:rFonts w:ascii="仿宋_GB2312" w:eastAsia="仿宋_GB2312" w:hAnsi="仿宋" w:hint="eastAsia"/>
          <w:sz w:val="32"/>
          <w:szCs w:val="32"/>
        </w:rPr>
        <w:lastRenderedPageBreak/>
        <w:t xml:space="preserve">度按有关规定继续使用的资金。 </w:t>
      </w:r>
    </w:p>
    <w:p w14:paraId="2230ED45" w14:textId="77777777" w:rsidR="00B47DFD" w:rsidRDefault="00ED7213">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九、基本支出：指为保障机构正常运转、完成日常工作任务而发生的人员支出和公用支出。 </w:t>
      </w:r>
    </w:p>
    <w:p w14:paraId="5CBBA7FD" w14:textId="77777777" w:rsidR="00B47DFD" w:rsidRDefault="00ED7213">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十、项目支出：指在基本支出之外为完成特定行政任务和事业发展目标所发生的支出。 </w:t>
      </w:r>
    </w:p>
    <w:p w14:paraId="455733DB" w14:textId="77777777" w:rsidR="00B47DFD" w:rsidRDefault="00ED7213">
      <w:pPr>
        <w:ind w:firstLine="640"/>
        <w:rPr>
          <w:rFonts w:ascii="仿宋_GB2312" w:eastAsia="仿宋_GB2312" w:hAnsi="仿宋"/>
          <w:sz w:val="32"/>
          <w:szCs w:val="32"/>
        </w:rPr>
      </w:pPr>
      <w:r>
        <w:rPr>
          <w:rFonts w:ascii="仿宋_GB2312" w:eastAsia="仿宋_GB2312" w:hAnsi="仿宋" w:hint="eastAsia"/>
          <w:sz w:val="32"/>
          <w:szCs w:val="32"/>
        </w:rPr>
        <w:t>十一、经营支出：指事业单位在专业业务活动及其辅助活动之外开展非独立核算经营活动发生的支出。</w:t>
      </w:r>
    </w:p>
    <w:p w14:paraId="66806473" w14:textId="77777777" w:rsidR="00B47DFD" w:rsidRDefault="00ED7213">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十二、“三公”经费：纳入市本级财政预决算管理的“三公”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1E458708" w14:textId="413A370E" w:rsidR="00B47DFD" w:rsidRDefault="00ED7213" w:rsidP="00FE0E71">
      <w:pPr>
        <w:ind w:firstLineChars="200" w:firstLine="640"/>
        <w:rPr>
          <w:sz w:val="28"/>
          <w:szCs w:val="28"/>
        </w:rPr>
      </w:pPr>
      <w:r>
        <w:rPr>
          <w:rFonts w:ascii="仿宋_GB2312" w:eastAsia="仿宋_GB2312" w:hAnsi="仿宋" w:hint="eastAsia"/>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2" w:name="_GoBack"/>
      <w:bookmarkEnd w:id="2"/>
    </w:p>
    <w:sectPr w:rsidR="00B47D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UnicodeMS">
    <w:altName w:val="Arial Unicode MS"/>
    <w:charset w:val="00"/>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87"/>
    <w:rsid w:val="00035676"/>
    <w:rsid w:val="000522C3"/>
    <w:rsid w:val="00052380"/>
    <w:rsid w:val="000567A4"/>
    <w:rsid w:val="000628E4"/>
    <w:rsid w:val="000721C1"/>
    <w:rsid w:val="00073A3F"/>
    <w:rsid w:val="00077987"/>
    <w:rsid w:val="00077EFB"/>
    <w:rsid w:val="000D1203"/>
    <w:rsid w:val="000F155C"/>
    <w:rsid w:val="00100AB8"/>
    <w:rsid w:val="00110C23"/>
    <w:rsid w:val="0012325C"/>
    <w:rsid w:val="001233A3"/>
    <w:rsid w:val="00125DC6"/>
    <w:rsid w:val="001271C5"/>
    <w:rsid w:val="001353D3"/>
    <w:rsid w:val="001505C5"/>
    <w:rsid w:val="00173DBB"/>
    <w:rsid w:val="00174E4F"/>
    <w:rsid w:val="0017787C"/>
    <w:rsid w:val="001907C8"/>
    <w:rsid w:val="00191E1C"/>
    <w:rsid w:val="00192C7D"/>
    <w:rsid w:val="00197049"/>
    <w:rsid w:val="001B03FB"/>
    <w:rsid w:val="001B26DF"/>
    <w:rsid w:val="001B6672"/>
    <w:rsid w:val="001C2BEC"/>
    <w:rsid w:val="001C32A9"/>
    <w:rsid w:val="001C6A70"/>
    <w:rsid w:val="001D4C0F"/>
    <w:rsid w:val="001D73D0"/>
    <w:rsid w:val="00204907"/>
    <w:rsid w:val="00232914"/>
    <w:rsid w:val="00244D1F"/>
    <w:rsid w:val="0025033F"/>
    <w:rsid w:val="00264562"/>
    <w:rsid w:val="00272700"/>
    <w:rsid w:val="00272FE0"/>
    <w:rsid w:val="00273937"/>
    <w:rsid w:val="002A6C1B"/>
    <w:rsid w:val="002A6EE7"/>
    <w:rsid w:val="002B1614"/>
    <w:rsid w:val="002C0A18"/>
    <w:rsid w:val="002C1004"/>
    <w:rsid w:val="002D5F2D"/>
    <w:rsid w:val="002F6CEB"/>
    <w:rsid w:val="00314400"/>
    <w:rsid w:val="00324BFC"/>
    <w:rsid w:val="00330BDC"/>
    <w:rsid w:val="00334571"/>
    <w:rsid w:val="003353B4"/>
    <w:rsid w:val="00354CCE"/>
    <w:rsid w:val="003618CB"/>
    <w:rsid w:val="0036609E"/>
    <w:rsid w:val="00371FFF"/>
    <w:rsid w:val="00375155"/>
    <w:rsid w:val="00376FA1"/>
    <w:rsid w:val="003864BF"/>
    <w:rsid w:val="003867DF"/>
    <w:rsid w:val="003A76DD"/>
    <w:rsid w:val="003B2A5F"/>
    <w:rsid w:val="003C207D"/>
    <w:rsid w:val="003E5B66"/>
    <w:rsid w:val="003F13EB"/>
    <w:rsid w:val="003F58F4"/>
    <w:rsid w:val="00414878"/>
    <w:rsid w:val="00420AF7"/>
    <w:rsid w:val="0042119D"/>
    <w:rsid w:val="00440CB3"/>
    <w:rsid w:val="00440E4C"/>
    <w:rsid w:val="00461C4E"/>
    <w:rsid w:val="00470755"/>
    <w:rsid w:val="00473A83"/>
    <w:rsid w:val="00475720"/>
    <w:rsid w:val="004765C3"/>
    <w:rsid w:val="00483A87"/>
    <w:rsid w:val="004B179B"/>
    <w:rsid w:val="004B4718"/>
    <w:rsid w:val="004D4E47"/>
    <w:rsid w:val="004D51D6"/>
    <w:rsid w:val="004E2FB3"/>
    <w:rsid w:val="00504FA3"/>
    <w:rsid w:val="0051684C"/>
    <w:rsid w:val="0053541B"/>
    <w:rsid w:val="00561456"/>
    <w:rsid w:val="00562045"/>
    <w:rsid w:val="00577CD5"/>
    <w:rsid w:val="00587C40"/>
    <w:rsid w:val="005976EE"/>
    <w:rsid w:val="00597BFD"/>
    <w:rsid w:val="005D70C8"/>
    <w:rsid w:val="005E6ABB"/>
    <w:rsid w:val="005F00BB"/>
    <w:rsid w:val="006347FE"/>
    <w:rsid w:val="006427A6"/>
    <w:rsid w:val="006524AE"/>
    <w:rsid w:val="00666444"/>
    <w:rsid w:val="006665D6"/>
    <w:rsid w:val="006675A1"/>
    <w:rsid w:val="00680907"/>
    <w:rsid w:val="00683693"/>
    <w:rsid w:val="006A6064"/>
    <w:rsid w:val="006B26FB"/>
    <w:rsid w:val="006C2520"/>
    <w:rsid w:val="006E4614"/>
    <w:rsid w:val="006F50AF"/>
    <w:rsid w:val="00710EE1"/>
    <w:rsid w:val="00715CD4"/>
    <w:rsid w:val="00723006"/>
    <w:rsid w:val="007331FD"/>
    <w:rsid w:val="0073737C"/>
    <w:rsid w:val="007569CA"/>
    <w:rsid w:val="00787BBF"/>
    <w:rsid w:val="00790105"/>
    <w:rsid w:val="00791BB9"/>
    <w:rsid w:val="007B2DAD"/>
    <w:rsid w:val="007C4206"/>
    <w:rsid w:val="007C6944"/>
    <w:rsid w:val="007D258C"/>
    <w:rsid w:val="007D44DE"/>
    <w:rsid w:val="007D5506"/>
    <w:rsid w:val="007D7A8A"/>
    <w:rsid w:val="007E3C59"/>
    <w:rsid w:val="007F1109"/>
    <w:rsid w:val="007F515B"/>
    <w:rsid w:val="00820C34"/>
    <w:rsid w:val="008264AB"/>
    <w:rsid w:val="00837FB3"/>
    <w:rsid w:val="00871B61"/>
    <w:rsid w:val="00895168"/>
    <w:rsid w:val="008A1B60"/>
    <w:rsid w:val="008C2DFF"/>
    <w:rsid w:val="009067BB"/>
    <w:rsid w:val="00913F86"/>
    <w:rsid w:val="00914D36"/>
    <w:rsid w:val="00915A3D"/>
    <w:rsid w:val="00920505"/>
    <w:rsid w:val="00923763"/>
    <w:rsid w:val="00925296"/>
    <w:rsid w:val="00931942"/>
    <w:rsid w:val="0093343B"/>
    <w:rsid w:val="00933A1C"/>
    <w:rsid w:val="009351E1"/>
    <w:rsid w:val="00942E9B"/>
    <w:rsid w:val="00952CB8"/>
    <w:rsid w:val="0097664E"/>
    <w:rsid w:val="00980F45"/>
    <w:rsid w:val="009879D3"/>
    <w:rsid w:val="00993B27"/>
    <w:rsid w:val="009A0E1E"/>
    <w:rsid w:val="009A213C"/>
    <w:rsid w:val="009B3169"/>
    <w:rsid w:val="009D02B4"/>
    <w:rsid w:val="009D78B7"/>
    <w:rsid w:val="009E45DD"/>
    <w:rsid w:val="009E75CD"/>
    <w:rsid w:val="009F5773"/>
    <w:rsid w:val="00A1004F"/>
    <w:rsid w:val="00A1493D"/>
    <w:rsid w:val="00A24CAD"/>
    <w:rsid w:val="00A4637E"/>
    <w:rsid w:val="00A472EB"/>
    <w:rsid w:val="00A54EA6"/>
    <w:rsid w:val="00A6588F"/>
    <w:rsid w:val="00A71157"/>
    <w:rsid w:val="00A743BD"/>
    <w:rsid w:val="00A82B1D"/>
    <w:rsid w:val="00A849F5"/>
    <w:rsid w:val="00A9216D"/>
    <w:rsid w:val="00A952ED"/>
    <w:rsid w:val="00A962ED"/>
    <w:rsid w:val="00AA4FC9"/>
    <w:rsid w:val="00AA720E"/>
    <w:rsid w:val="00AB4BB6"/>
    <w:rsid w:val="00AE5150"/>
    <w:rsid w:val="00AE6E23"/>
    <w:rsid w:val="00B0068E"/>
    <w:rsid w:val="00B01EA2"/>
    <w:rsid w:val="00B221CA"/>
    <w:rsid w:val="00B263DC"/>
    <w:rsid w:val="00B44B0B"/>
    <w:rsid w:val="00B47DFD"/>
    <w:rsid w:val="00B52618"/>
    <w:rsid w:val="00B6181A"/>
    <w:rsid w:val="00BB49BA"/>
    <w:rsid w:val="00BB6BA7"/>
    <w:rsid w:val="00BC212D"/>
    <w:rsid w:val="00BC2E59"/>
    <w:rsid w:val="00BD28B2"/>
    <w:rsid w:val="00BE5101"/>
    <w:rsid w:val="00C05816"/>
    <w:rsid w:val="00C2396D"/>
    <w:rsid w:val="00C325D6"/>
    <w:rsid w:val="00C367EB"/>
    <w:rsid w:val="00C37E55"/>
    <w:rsid w:val="00C45F69"/>
    <w:rsid w:val="00C52197"/>
    <w:rsid w:val="00C52EB8"/>
    <w:rsid w:val="00C61B57"/>
    <w:rsid w:val="00C62943"/>
    <w:rsid w:val="00C7263D"/>
    <w:rsid w:val="00C8307B"/>
    <w:rsid w:val="00C831DA"/>
    <w:rsid w:val="00C85C53"/>
    <w:rsid w:val="00C96B62"/>
    <w:rsid w:val="00CA1614"/>
    <w:rsid w:val="00CD0F7F"/>
    <w:rsid w:val="00CD1411"/>
    <w:rsid w:val="00CD54DF"/>
    <w:rsid w:val="00CF2E3F"/>
    <w:rsid w:val="00D0047D"/>
    <w:rsid w:val="00D042B3"/>
    <w:rsid w:val="00D172E9"/>
    <w:rsid w:val="00D35152"/>
    <w:rsid w:val="00D9500D"/>
    <w:rsid w:val="00D95695"/>
    <w:rsid w:val="00DA59DA"/>
    <w:rsid w:val="00DA61A3"/>
    <w:rsid w:val="00DB63CF"/>
    <w:rsid w:val="00DB73BF"/>
    <w:rsid w:val="00DC46B7"/>
    <w:rsid w:val="00DD5B8F"/>
    <w:rsid w:val="00DD7BCC"/>
    <w:rsid w:val="00DE0530"/>
    <w:rsid w:val="00DE7C5C"/>
    <w:rsid w:val="00DF7338"/>
    <w:rsid w:val="00E06D13"/>
    <w:rsid w:val="00E34869"/>
    <w:rsid w:val="00E5213C"/>
    <w:rsid w:val="00E54983"/>
    <w:rsid w:val="00E5658C"/>
    <w:rsid w:val="00E704B5"/>
    <w:rsid w:val="00EA7C26"/>
    <w:rsid w:val="00EB03FB"/>
    <w:rsid w:val="00EB644C"/>
    <w:rsid w:val="00ED7213"/>
    <w:rsid w:val="00ED750D"/>
    <w:rsid w:val="00F05E9F"/>
    <w:rsid w:val="00F21FC5"/>
    <w:rsid w:val="00F32D6C"/>
    <w:rsid w:val="00F47A1B"/>
    <w:rsid w:val="00F8380B"/>
    <w:rsid w:val="00F93514"/>
    <w:rsid w:val="00FA314B"/>
    <w:rsid w:val="00FA3508"/>
    <w:rsid w:val="00FD0D17"/>
    <w:rsid w:val="00FE0E71"/>
    <w:rsid w:val="078C755C"/>
    <w:rsid w:val="28961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CD3BA3-ADA0-428F-98DC-3B701777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0768B92-381A-48BF-9F07-49AA1DF5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23</Pages>
  <Words>2160</Words>
  <Characters>12316</Characters>
  <Application>Microsoft Office Word</Application>
  <DocSecurity>0</DocSecurity>
  <Lines>102</Lines>
  <Paragraphs>28</Paragraphs>
  <ScaleCrop>false</ScaleCrop>
  <Company>P R C</Company>
  <LinksUpToDate>false</LinksUpToDate>
  <CharactersWithSpaces>14448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cp:revision>
  <dcterms:created xsi:type="dcterms:W3CDTF">2024-09-14T06:00:00Z</dcterms:created>
  <dcterms:modified xsi:type="dcterms:W3CDTF">2025-09-23T03:37:00Z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eyJoZGlkIjoiZTE5NTVmNjNiYTgyZDUzYjNkODkzZmQyODA0YWNlMDIifQ==</vt:lpwstr>
  </property>
  <property fmtid="{D5CDD505-2E9C-101B-9397-08002B2CF9AE}" pid="3" name="KSOProductBuildVer">
    <vt:lpwstr>2052-12.1.0.22529</vt:lpwstr>
  </property>
  <property fmtid="{D5CDD505-2E9C-101B-9397-08002B2CF9AE}" pid="4" name="ICV">
    <vt:lpwstr>6E58B5FA3B2A417E9DE7EEEF628D02E0_12</vt:lpwstr>
  </property>
</Properties>
</file>