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p>
      <w:pPr>
        <w:spacing w:line="500" w:lineRule="exact"/>
        <w:ind w:firstLineChars="500" w:firstLine="1800"/>
        <w:rPr>
          <w:rFonts w:ascii="方正小标宋简体" w:eastAsia="方正小标宋简体" w:hint="eastAsia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贵港市中介服务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网上</w:t>
      </w:r>
      <w:r>
        <w:rPr>
          <w:rFonts w:ascii="方正小标宋简体" w:eastAsia="方正小标宋简体" w:hint="eastAsia"/>
          <w:sz w:val="44"/>
          <w:szCs w:val="44"/>
        </w:rPr>
        <w:t>选取流程图</w:t>
      </w: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53" behindDoc="0" locked="0" layoutInCell="1" hidden="0" allowOverlap="1">
                <wp:simplePos x="0" y="0"/>
                <wp:positionH relativeFrom="column">
                  <wp:posOffset>246379</wp:posOffset>
                </wp:positionH>
                <wp:positionV relativeFrom="paragraph">
                  <wp:posOffset>255904</wp:posOffset>
                </wp:positionV>
                <wp:extent cx="3599815" cy="396240"/>
                <wp:effectExtent l="0" t="0" r="0" b="0"/>
                <wp:wrapNone/>
                <wp:docPr id="4" name="圆角矩形 4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39624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落实资金来源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采购单位落实资金来源和采购预算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46 6" o:spid="_x0000_s6" filled="f" stroked="t" strokeweight="1.25pt" adj="3600" style="position:absolute;margin-left:19.4pt;margin-top:20.15pt;width:283.45pt;height:31.200005pt;z-index:53;mso-position-horizontal:absolute;mso-position-vertical:absolute;mso-wrap-distance-left:8.999863pt;mso-wrap-distance-right:8.999863pt;mso-wrap-style:square;">
                <v:stroke color="#1552D1"/>
                <v:textbox id="867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落实资金来源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采购单位落实资金来源和采购预算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298" distR="114298" simplePos="0" relativeHeight="87" behindDoc="0" locked="0" layoutInCell="1" hidden="0" allowOverlap="1">
                <wp:simplePos x="0" y="0"/>
                <wp:positionH relativeFrom="column">
                  <wp:posOffset>3794759</wp:posOffset>
                </wp:positionH>
                <wp:positionV relativeFrom="paragraph">
                  <wp:posOffset>47625</wp:posOffset>
                </wp:positionV>
                <wp:extent cx="996949" cy="702310"/>
                <wp:effectExtent l="0" t="0" r="0" b="0"/>
                <wp:wrapNone/>
                <wp:docPr id="7" name="文本框 37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6949" cy="702310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8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中介超市无相应类别或资质机构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73 9" o:spid="_x0000_s9" filled="f" stroked="f" strokeweight="0.5pt" style="position:absolute;margin-left:298.8pt;margin-top:3.75pt;width:78.499985pt;height:55.300003pt;z-index:87;mso-position-horizontal:absolute;mso-position-vertical:absolute;mso-wrap-distance-left:8.999863pt;mso-wrap-distance-right:8.999863pt;mso-wrap-style:square;">
                <v:stroke color="#000000"/>
                <v:textbox id="863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</w:rPr>
                        <w:t>中介超市无相应类别或资质机构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51" behindDoc="0" locked="0" layoutInCell="1" hidden="0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88899</wp:posOffset>
                </wp:positionV>
                <wp:extent cx="914400" cy="810260"/>
                <wp:effectExtent l="0" t="0" r="0" b="0"/>
                <wp:wrapNone/>
                <wp:docPr id="10" name="圆角矩形 4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81026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11"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按其他相应规定选取中介服务机构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43 12" o:spid="_x0000_s12" filled="f" stroked="t" strokeweight="1.25pt" adj="3600" style="position:absolute;margin-left:373.95pt;margin-top:6.9999995pt;width:72.0pt;height:63.8pt;z-index:51;mso-position-horizontal:absolute;mso-position-vertical:absolute;mso-wrap-distance-left:8.999863pt;mso-wrap-distance-right:8.999863pt;mso-wrap-style:square;">
                <v:stroke color="#1552D1"/>
                <v:textbox id="868" inset="0.5mm,0.5mm,0.5mm,0.5mm" o:insetmode="custom" style="layout-flow:horizontal;v-text-anchor:middle;">
                  <w:txbxContent>
                    <w:p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按其他相应规定选取中介服务机构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298" distR="114298" simplePos="0" relativeHeight="47" behindDoc="0" locked="0" layoutInCell="1" hidden="0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15874</wp:posOffset>
                </wp:positionV>
                <wp:extent cx="109220" cy="224155"/>
                <wp:effectExtent l="0" t="0" r="0" b="0"/>
                <wp:wrapNone/>
                <wp:docPr id="13" name="下箭头 36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20" cy="224155"/>
                        </a:xfrm>
                        <a:prstGeom prst="downArrow">
                          <a:avLst>
                            <a:gd name="adj1" fmla="val 34888"/>
                            <a:gd name="adj2" fmla="val 91850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2 14" o:spid="_x0000_s14" fillcolor="#1552D1" stroked="f" adj="11933,7032" style="position:absolute;margin-left:156.85pt;margin-top:1.25pt;width:8.600001pt;height:17.65pt;z-index:47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59" behindDoc="0" locked="0" layoutInCell="1" hidden="0" allowOverlap="1">
                <wp:simplePos x="0" y="0"/>
                <wp:positionH relativeFrom="column">
                  <wp:posOffset>246379</wp:posOffset>
                </wp:positionH>
                <wp:positionV relativeFrom="paragraph">
                  <wp:posOffset>241934</wp:posOffset>
                </wp:positionV>
                <wp:extent cx="3599815" cy="504190"/>
                <wp:effectExtent l="0" t="0" r="0" b="0"/>
                <wp:wrapNone/>
                <wp:docPr id="15" name="圆角矩形 1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50419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16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评价。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采购单位、行业主管部门、中介超市运营机构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10个工作日内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对中介服务进行评价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6 17" o:spid="_x0000_s17" filled="f" stroked="t" strokeweight="1.25pt" adj="3600" style="position:absolute;margin-left:19.4pt;margin-top:19.05pt;width:283.45pt;height:39.70001pt;z-index:59;mso-position-horizontal:absolute;mso-position-vertical:absolute;mso-wrap-distance-left:8.999863pt;mso-wrap-distance-right:8.999863pt;mso-wrap-style:square;">
                <v:stroke color="#1552D1"/>
                <v:textbox id="869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考核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评价。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采购单位、行业主管部门、中介超市运营机构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10个工作日内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对中介服务进行评价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93" behindDoc="0" locked="0" layoutInCell="1" hidden="0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-273685</wp:posOffset>
                </wp:positionV>
                <wp:extent cx="109219" cy="901700"/>
                <wp:effectExtent l="0" t="0" r="0" b="0"/>
                <wp:wrapNone/>
                <wp:docPr id="18" name="下箭头 37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9219" cy="901700"/>
                        </a:xfrm>
                        <a:prstGeom prst="downArrow">
                          <a:avLst>
                            <a:gd name="adj1" fmla="val 34888"/>
                            <a:gd name="adj2" fmla="val 91846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74 19" o:spid="_x0000_s19" fillcolor="#1552D1" stroked="f" adj="19197,7032" style="position:absolute;margin-left:333.95pt;margin-top:-21.55pt;width:8.59999pt;height:71.0pt;rotation:270.0;z-index:93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75" behindDoc="0" locked="0" layoutInCell="1" hidden="0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43815</wp:posOffset>
                </wp:positionV>
                <wp:extent cx="109220" cy="224155"/>
                <wp:effectExtent l="0" t="0" r="0" b="0"/>
                <wp:wrapNone/>
                <wp:docPr id="20" name="下箭头 36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20" cy="224155"/>
                        </a:xfrm>
                        <a:prstGeom prst="downArrow">
                          <a:avLst>
                            <a:gd name="adj1" fmla="val 34888"/>
                            <a:gd name="adj2" fmla="val 91850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4 21" o:spid="_x0000_s21" fillcolor="#1552D1" stroked="f" adj="11933,7032" style="position:absolute;margin-left:156.85pt;margin-top:3.45pt;width:8.600001pt;height:17.65pt;z-index:75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49" behindDoc="0" locked="0" layoutInCell="1" hidden="0" allowOverlap="1">
                <wp:simplePos x="0" y="0"/>
                <wp:positionH relativeFrom="column">
                  <wp:posOffset>246379</wp:posOffset>
                </wp:positionH>
                <wp:positionV relativeFrom="paragraph">
                  <wp:posOffset>65405</wp:posOffset>
                </wp:positionV>
                <wp:extent cx="3599815" cy="539750"/>
                <wp:effectExtent l="0" t="0" r="0" b="0"/>
                <wp:wrapNone/>
                <wp:docPr id="22" name="圆角矩形 3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53975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23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查询相应资质信息库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采购单位登录贵港市中介超市平台查询或致电中介超市电话：0775-4556705查询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35 24" o:spid="_x0000_s24" filled="f" stroked="t" strokeweight="1.25pt" adj="3600" style="position:absolute;margin-left:19.4pt;margin-top:5.15pt;width:283.45pt;height:42.5pt;z-index:49;mso-position-horizontal:absolute;mso-position-vertical:absolute;mso-wrap-distance-left:8.999863pt;mso-wrap-distance-right:8.999863pt;mso-wrap-style:square;">
                <v:stroke color="#1552D1"/>
                <v:textbox id="870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查询相应资质信息库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采购单位登录贵港市中介超市平台查询或致电中介超市电话：0775-4556705查询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298" distR="114298" simplePos="0" relativeHeight="91" behindDoc="0" locked="0" layoutInCell="1" hidden="0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189864</wp:posOffset>
                </wp:positionV>
                <wp:extent cx="1673224" cy="702310"/>
                <wp:effectExtent l="0" t="0" r="0" b="0"/>
                <wp:wrapNone/>
                <wp:docPr id="25" name="文本框 37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3224" cy="702310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26"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中介超市有相应资质机构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75 27" o:spid="_x0000_s27" filled="f" stroked="f" strokeweight="0.5pt" style="position:absolute;margin-left:167.65pt;margin-top:14.949999pt;width:131.74998pt;height:55.299995pt;z-index:91;mso-position-horizontal:absolute;mso-position-vertical:absolute;mso-wrap-distance-left:8.999863pt;mso-wrap-distance-right:8.999863pt;mso-wrap-style:square;">
                <v:stroke color="#000000"/>
                <v:textbox id="864" inset="2.54mm,1.27mm,2.54mm,1.27mm" o:insetmode="custom" style="layout-flow:horizontal;v-text-anchor:top;"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</w:rPr>
                        <w:t>中介超市有相应资质机构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79" behindDoc="0" locked="0" layoutInCell="1" hidden="0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17145</wp:posOffset>
                </wp:positionV>
                <wp:extent cx="109220" cy="224155"/>
                <wp:effectExtent l="0" t="0" r="0" b="0"/>
                <wp:wrapNone/>
                <wp:docPr id="28" name="下箭头 36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20" cy="224155"/>
                        </a:xfrm>
                        <a:prstGeom prst="downArrow">
                          <a:avLst>
                            <a:gd name="adj1" fmla="val 34888"/>
                            <a:gd name="adj2" fmla="val 91850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5 29" o:spid="_x0000_s29" fillcolor="#1552D1" stroked="f" adj="11933,7032" style="position:absolute;margin-left:156.85pt;margin-top:1.35pt;width:8.600001pt;height:17.65pt;z-index:79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55" behindDoc="0" locked="0" layoutInCell="1" hidden="0" allowOverlap="1">
                <wp:simplePos x="0" y="0"/>
                <wp:positionH relativeFrom="column">
                  <wp:posOffset>246379</wp:posOffset>
                </wp:positionH>
                <wp:positionV relativeFrom="paragraph">
                  <wp:posOffset>44449</wp:posOffset>
                </wp:positionV>
                <wp:extent cx="3599815" cy="539750"/>
                <wp:effectExtent l="0" t="0" r="0" b="0"/>
                <wp:wrapNone/>
                <wp:docPr id="30" name="圆角矩形 4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53975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31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发布采购公告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采购单位登录贵港市中介超市平台发布采购公告，公告发布时间不少于2个工作日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47 32" o:spid="_x0000_s32" filled="f" stroked="t" strokeweight="1.25pt" adj="3600" style="position:absolute;margin-left:19.4pt;margin-top:3.4999998pt;width:283.45pt;height:42.5pt;z-index:55;mso-position-horizontal:absolute;mso-position-vertical:absolute;mso-wrap-distance-left:8.999863pt;mso-wrap-distance-right:8.999863pt;mso-wrap-style:square;">
                <v:stroke color="#1552D1"/>
                <v:textbox id="871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发布采购公告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采购单位登录贵港市中介超市平台发布采购公告，公告发布时间不少于2个工作日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ind w:firstLineChars="1400" w:firstLine="3360"/>
        <w:rPr>
          <w:b/>
          <w:bCs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77" behindDoc="0" locked="0" layoutInCell="1" hidden="0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197485</wp:posOffset>
                </wp:positionV>
                <wp:extent cx="109220" cy="224155"/>
                <wp:effectExtent l="0" t="0" r="0" b="0"/>
                <wp:wrapNone/>
                <wp:docPr id="33" name="下箭头 36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20" cy="224155"/>
                        </a:xfrm>
                        <a:prstGeom prst="downArrow">
                          <a:avLst>
                            <a:gd name="adj1" fmla="val 34888"/>
                            <a:gd name="adj2" fmla="val 91850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6 34" o:spid="_x0000_s34" fillcolor="#1552D1" stroked="f" adj="11933,7032" style="position:absolute;margin-left:156.85pt;margin-top:15.550001pt;width:8.600001pt;height:17.65pt;z-index:77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298" distR="114298" simplePos="0" relativeHeight="67" behindDoc="0" locked="0" layoutInCell="1" hidden="0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38100</wp:posOffset>
                </wp:positionV>
                <wp:extent cx="1453515" cy="311784"/>
                <wp:effectExtent l="0" t="0" r="0" b="0"/>
                <wp:wrapNone/>
                <wp:docPr id="35" name="文本框 36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3515" cy="311784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36">
                        <w:txbxContent>
                          <w:p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选取中介服务机构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61 37" o:spid="_x0000_s37" fillcolor="#FFFFFF" stroked="f" strokeweight="0.5pt" style="position:absolute;margin-left:150.45pt;margin-top:3.0pt;width:114.450005pt;height:24.549997pt;z-index:67;mso-position-horizontal:absolute;mso-position-vertical:absolute;mso-wrap-distance-left:8.999863pt;mso-wrap-distance-right:8.999863pt;mso-wrap-style:square;">
                <v:stroke color="#000000"/>
                <v:textbox id="865" inset="2.54mm,1.27mm,2.54mm,1.27mm" o:insetmode="custom" style="layout-flow:horizontal;v-text-anchor:top;">
                  <w:txbxContent>
                    <w:p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选取中介服务机构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298" distR="114298" simplePos="0" relativeHeight="41" behindDoc="0" locked="0" layoutInCell="1" hidden="0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19050</wp:posOffset>
                </wp:positionV>
                <wp:extent cx="5603240" cy="1511935"/>
                <wp:effectExtent l="0" t="0" r="0" b="0"/>
                <wp:wrapNone/>
                <wp:docPr id="38" name="圆角矩形 35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03240" cy="151193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357 39" o:spid="_x0000_s39" filled="f" stroked="t" strokeweight="1.25pt" adj="3600" style="position:absolute;margin-left:-12.95pt;margin-top:1.5pt;width:441.2pt;height:119.049995pt;z-index:41;mso-position-horizontal:absolute;mso-position-vertical:absolute;mso-wrap-distance-left:8.999863pt;mso-wrap-distance-right:8.999863pt;">
                <v:stroke color="#1552D1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298" distR="114298" simplePos="0" relativeHeight="69" behindDoc="0" locked="0" layoutInCell="1" hidden="0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150495</wp:posOffset>
                </wp:positionV>
                <wp:extent cx="2152650" cy="1080135"/>
                <wp:effectExtent l="0" t="0" r="0" b="0"/>
                <wp:wrapNone/>
                <wp:docPr id="40" name="圆角矩形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2650" cy="1080135"/>
                        </a:xfrm>
                        <a:prstGeom prst="roundRect">
                          <a:avLst>
                            <a:gd name="adj" fmla="val 121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41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政府投资项目采购预算＜50万元(分散采购限额标准以下)，从中介超市通过直接选取、随机抽取、择优选取、竞价选取、均价选取等方式选取中介机构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9 42" o:spid="_x0000_s42" filled="f" stroked="t" strokeweight="1.25pt" adj="2628" style="position:absolute;margin-left:-1.9pt;margin-top:11.85pt;width:169.5pt;height:85.05001pt;z-index:69;mso-position-horizontal:absolute;mso-position-vertical:absolute;mso-wrap-distance-left:8.999863pt;mso-wrap-distance-right:8.999863pt;mso-wrap-style:square;">
                <v:stroke color="#1552D1"/>
                <v:textbox id="872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政府投资项目采购预算＜50万元(分散采购限额标准以下)，从中介超市通过直接选取、随机抽取、择优选取、竞价选取、均价选取等方式选取中介机构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298" distR="114298" simplePos="0" relativeHeight="73" behindDoc="0" locked="0" layoutInCell="1" hidden="0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150495</wp:posOffset>
                </wp:positionV>
                <wp:extent cx="1252219" cy="1080135"/>
                <wp:effectExtent l="0" t="0" r="0" b="0"/>
                <wp:wrapNone/>
                <wp:docPr id="43" name="圆角矩形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2219" cy="108013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44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社会投资项目按照自愿原则在中介超市选取中介服务机构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7 45" o:spid="_x0000_s45" filled="f" stroked="t" strokeweight="1.25pt" adj="3600" style="position:absolute;margin-left:318.6pt;margin-top:11.85pt;width:98.59999pt;height:85.05001pt;z-index:73;mso-position-horizontal:absolute;mso-position-vertical:absolute;mso-wrap-distance-left:8.999863pt;mso-wrap-distance-right:8.999863pt;mso-wrap-style:square;">
                <v:stroke color="#1552D1"/>
                <v:textbox id="873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社会投资项目按照自愿原则在中介超市选取中介服务机构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298" distR="114298" simplePos="0" relativeHeight="71" behindDoc="0" locked="0" layoutInCell="1" hidden="0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1700529" cy="1080135"/>
                <wp:effectExtent l="0" t="0" r="0" b="0"/>
                <wp:wrapNone/>
                <wp:docPr id="46" name="圆角矩形 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108013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47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政府投资项目采购预算≥50万元（分散采购限额标准以上），采购单位通过招标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或非招标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方式选取中介机构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8 48" o:spid="_x0000_s48" filled="f" stroked="t" strokeweight="1.25pt" adj="3600" style="position:absolute;margin-left:176.15pt;margin-top:11.85pt;width:133.9pt;height:85.05001pt;z-index:71;mso-position-horizontal:absolute;mso-position-vertical:absolute;mso-wrap-distance-left:8.999863pt;mso-wrap-distance-right:8.999863pt;mso-wrap-style:square;">
                <v:stroke color="#1552D1"/>
                <v:textbox id="874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政府投资项目采购预算≥50万元（分散采购限额标准以上），采购单位通过招标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或非招标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方式选取中介机构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81" behindDoc="0" locked="0" layoutInCell="1" hidden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356235</wp:posOffset>
                </wp:positionV>
                <wp:extent cx="109219" cy="224155"/>
                <wp:effectExtent l="0" t="0" r="0" b="0"/>
                <wp:wrapNone/>
                <wp:docPr id="49" name="下箭头 36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19" cy="224155"/>
                        </a:xfrm>
                        <a:prstGeom prst="downArrow">
                          <a:avLst>
                            <a:gd name="adj1" fmla="val 34888"/>
                            <a:gd name="adj2" fmla="val 91851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7 50" o:spid="_x0000_s50" fillcolor="#1552D1" stroked="f" adj="11933,7032" style="position:absolute;margin-left:203.35002pt;margin-top:28.050001pt;width:8.59999pt;height:17.65pt;z-index:81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57" behindDoc="0" locked="0" layoutInCell="1" hidden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579755</wp:posOffset>
                </wp:positionV>
                <wp:extent cx="3599815" cy="360044"/>
                <wp:effectExtent l="0" t="0" r="0" b="0"/>
                <wp:wrapNone/>
                <wp:docPr id="51" name="圆角矩形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36004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52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中选结果公示。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公示时间不少于2个工作日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1 53" o:spid="_x0000_s53" filled="f" stroked="t" strokeweight="1.25pt" adj="3600" style="position:absolute;margin-left:65.9pt;margin-top:45.65pt;width:283.45pt;height:28.349997pt;z-index:57;mso-position-horizontal:absolute;mso-position-vertical:absolute;mso-wrap-distance-left:8.999863pt;mso-wrap-distance-right:8.999863pt;mso-wrap-style:square;">
                <v:stroke color="#1552D1"/>
                <v:textbox id="875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中选结果公示。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公示时间不少于2个工作日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83" behindDoc="0" locked="0" layoutInCell="1" hidden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363855</wp:posOffset>
                </wp:positionV>
                <wp:extent cx="109219" cy="224155"/>
                <wp:effectExtent l="0" t="0" r="0" b="0"/>
                <wp:wrapNone/>
                <wp:docPr id="54" name="下箭头 36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19" cy="224155"/>
                        </a:xfrm>
                        <a:prstGeom prst="downArrow">
                          <a:avLst>
                            <a:gd name="adj1" fmla="val 34888"/>
                            <a:gd name="adj2" fmla="val 91851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8 55" o:spid="_x0000_s55" fillcolor="#1552D1" stroked="f" adj="11933,7032" style="position:absolute;margin-left:203.35002pt;margin-top:28.65pt;width:8.59999pt;height:17.65pt;z-index:83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61" behindDoc="0" locked="0" layoutInCell="1" hidden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589280</wp:posOffset>
                </wp:positionV>
                <wp:extent cx="3599815" cy="539750"/>
                <wp:effectExtent l="0" t="0" r="0" b="0"/>
                <wp:wrapNone/>
                <wp:docPr id="56" name="圆角矩形 1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53975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57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签订服务合同。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选定中介机构后，采购单位需在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个工作日内与中选机构签订服务合同）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2 58" o:spid="_x0000_s58" filled="f" stroked="t" strokeweight="1.25pt" adj="3600" style="position:absolute;margin-left:65.9pt;margin-top:46.4pt;width:283.45pt;height:42.5pt;z-index:61;mso-position-horizontal:absolute;mso-position-vertical:absolute;mso-wrap-distance-left:8.999863pt;mso-wrap-distance-right:8.999863pt;mso-wrap-style:square;">
                <v:stroke color="#1552D1"/>
                <v:textbox id="876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签订服务合同。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选定中介机构后，采购单位需在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个工作日内与中选机构签订服务合同）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89" behindDoc="0" locked="0" layoutInCell="1" hidden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541655</wp:posOffset>
                </wp:positionV>
                <wp:extent cx="109219" cy="224155"/>
                <wp:effectExtent l="0" t="0" r="0" b="0"/>
                <wp:wrapNone/>
                <wp:docPr id="59" name="下箭头 36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19" cy="224155"/>
                        </a:xfrm>
                        <a:prstGeom prst="downArrow">
                          <a:avLst>
                            <a:gd name="adj1" fmla="val 34888"/>
                            <a:gd name="adj2" fmla="val 91851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69 60" o:spid="_x0000_s60" fillcolor="#1552D1" stroked="f" adj="11933,7032" style="position:absolute;margin-left:203.35002pt;margin-top:42.65pt;width:8.59999pt;height:17.650003pt;z-index:89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63" behindDoc="0" locked="0" layoutInCell="1" hidden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167639</wp:posOffset>
                </wp:positionV>
                <wp:extent cx="3599815" cy="720090"/>
                <wp:effectExtent l="0" t="0" r="0" b="0"/>
                <wp:wrapNone/>
                <wp:docPr id="61" name="圆角矩形 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2009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62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合同公示。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采购单位与中选机构签订服务合同后，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个工作日内由中选机构将合同在中介超市备案并公示（保密合同除外）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4 63" o:spid="_x0000_s63" filled="f" stroked="t" strokeweight="1.25pt" adj="3600" style="position:absolute;margin-left:65.9pt;margin-top:13.2pt;width:283.45pt;height:56.7pt;z-index:63;mso-position-horizontal:absolute;mso-position-vertical:absolute;mso-wrap-distance-left:8.999863pt;mso-wrap-distance-right:8.999863pt;mso-wrap-style:square;">
                <v:stroke color="#1552D1"/>
                <v:textbox id="877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合同公示。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采购单位与中选机构签订服务合同后，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个工作日内由中选机构将合同在中介超市备案并公示（保密合同除外）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85" behindDoc="0" locked="0" layoutInCell="1" hidden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300355</wp:posOffset>
                </wp:positionV>
                <wp:extent cx="109219" cy="224155"/>
                <wp:effectExtent l="0" t="0" r="0" b="0"/>
                <wp:wrapNone/>
                <wp:docPr id="64" name="下箭头 37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19" cy="224155"/>
                        </a:xfrm>
                        <a:prstGeom prst="downArrow">
                          <a:avLst>
                            <a:gd name="adj1" fmla="val 34888"/>
                            <a:gd name="adj2" fmla="val 91851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370 65" o:spid="_x0000_s65" fillcolor="#1552D1" stroked="f" adj="11933,7032" style="position:absolute;margin-left:203.35002pt;margin-top:23.65pt;width:8.59999pt;height:17.65pt;z-index:85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65" behindDoc="0" locked="0" layoutInCell="1" hidden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518160</wp:posOffset>
                </wp:positionV>
                <wp:extent cx="3599815" cy="575945"/>
                <wp:effectExtent l="0" t="0" r="0" b="0"/>
                <wp:wrapNone/>
                <wp:docPr id="66" name="圆角矩形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57594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67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成果备案。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中介服务机构应当自完成服务之日起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个工作日内，将服务成果或证明材料在中介超市备案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9 68" o:spid="_x0000_s68" filled="f" stroked="t" strokeweight="1.25pt" adj="3600" style="position:absolute;margin-left:65.9pt;margin-top:40.8pt;width:283.45pt;height:45.35pt;z-index:65;mso-position-horizontal:absolute;mso-position-vertical:absolute;mso-wrap-distance-left:8.999863pt;mso-wrap-distance-right:8.999863pt;mso-wrap-style:square;">
                <v:stroke color="#1552D1"/>
                <v:textbox id="878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成果备案。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中介服务机构应当自完成服务之日起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个工作日内，将服务成果或证明材料在中介超市备案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99" behindDoc="0" locked="0" layoutInCell="1" hidden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496569</wp:posOffset>
                </wp:positionV>
                <wp:extent cx="109219" cy="224155"/>
                <wp:effectExtent l="0" t="0" r="0" b="0"/>
                <wp:wrapNone/>
                <wp:docPr id="69" name="下箭头 7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219" cy="224155"/>
                        </a:xfrm>
                        <a:prstGeom prst="downArrow">
                          <a:avLst>
                            <a:gd name="adj1" fmla="val 34888"/>
                            <a:gd name="adj2" fmla="val 91851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79 70" o:spid="_x0000_s70" fillcolor="#1552D1" stroked="f" adj="11933,7032" style="position:absolute;margin-left:203.35002pt;margin-top:39.1pt;width:8.59999pt;height:17.65pt;z-index:99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pStyle w:val="24"/>
        <w:shd w:val="clear" w:color="auto" w:fill="FFFFFF"/>
        <w:spacing w:before="0" w:beforeAutospacing="0" w:after="0" w:afterAutospacing="0" w:line="600" w:lineRule="atLeast"/>
        <w:jc w:val="both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97" behindDoc="0" locked="0" layoutInCell="1" hidden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134620</wp:posOffset>
                </wp:positionV>
                <wp:extent cx="3599815" cy="439420"/>
                <wp:effectExtent l="0" t="0" r="0" b="0"/>
                <wp:wrapNone/>
                <wp:docPr id="71" name="流程图: 可选过程 4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439420"/>
                        </a:xfrm>
                        <a:prstGeom prst="flowChartAlternateProcess">
                          <a:avLst/>
                        </a:prstGeom>
                        <a:noFill/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72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评价。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采购单位、行业主管部门、中介超市运营机构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10个工作日内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对中介服务进行评价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176" id="流程图: 可选过程 44 73" o:spid="_x0000_s73" filled="f" stroked="t" strokeweight="1.25pt" adj="2700" style="position:absolute;margin-left:65.9pt;margin-top:10.6pt;width:283.45pt;height:34.6pt;z-index:97;mso-position-horizontal:absolute;mso-position-vertical:absolute;mso-wrap-distance-left:8.999863pt;mso-wrap-distance-right:8.999863pt;mso-wrap-style:square;">
                <v:stroke color="#1552D1"/>
                <v:textbox id="879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考核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评价。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采购单位、行业主管部门、中介超市运营机构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10个工作日内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对中介服务进行评价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298" distR="114298" simplePos="0" relativeHeight="95" behindDoc="0" locked="0" layoutInCell="1" hidden="0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5333365</wp:posOffset>
                </wp:positionV>
                <wp:extent cx="3061335" cy="439420"/>
                <wp:effectExtent l="0" t="0" r="0" b="0"/>
                <wp:wrapNone/>
                <wp:docPr id="74" name="流程图: 可选过程 4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1335" cy="439420"/>
                        </a:xfrm>
                        <a:prstGeom prst="flowChartAlternateProcess">
                          <a:avLst/>
                        </a:prstGeom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75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评价。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采购单位、行业主管部门、中介超市运营机构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10个工作日内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对中介服务进行评价</w:t>
                            </w:r>
                          </w:p>
                        </w:txbxContent>
                      </wps:txbx>
                      <wps:bodyPr vert="horz" wrap="square" lIns="18000" tIns="18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176" id="流程图: 可选过程 42 76" o:spid="_x0000_s76" filled="f" stroked="t" adj="2700" style="position:absolute;margin-left:167.15pt;margin-top:419.95pt;width:241.05pt;height:34.6pt;z-index:95;mso-position-horizontal:absolute;mso-position-vertical:absolute;mso-wrap-distance-left:8.999863pt;mso-wrap-distance-right:8.999863pt;mso-wrap-style:square;">
                <v:stroke color="#000000"/>
                <v:textbox id="880" inset="0.5mm,0.5mm,0.5mm,0.5mm" o:insetmode="custom" style="layout-flow:horizontal;v-text-anchor:middle;"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考核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评价。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采购单位、行业主管部门、中介超市运营机构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10个工作日内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对中介服务进行评价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43" behindDoc="0" locked="0" layoutInCell="1" hidden="0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78105</wp:posOffset>
                </wp:positionV>
                <wp:extent cx="19050" cy="9524"/>
                <wp:effectExtent l="0" t="0" r="0" b="0"/>
                <wp:wrapNone/>
                <wp:docPr id="77" name="直接箭头连接符 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flipV="1" rot="0">
                          <a:off x="2207895" y="992505"/>
                          <a:ext cx="19050" cy="9524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27 78" o:spid="_x0000_s78" filled="f" stroked="t" style="position:absolute;margin-left:88.8pt;margin-top:6.1500072pt;width:1.5pt;height:0.74998856pt;flip:x y;z-index:43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sectPr>
      <w:footerReference w:type="default" r:id="rId2"/>
      <w:pgSz w:w="11906" w:h="16838"/>
      <w:pgMar w:top="1440" w:right="1701" w:bottom="1440" w:left="1701" w:header="851" w:footer="992" w:gutter="0"/>
      <w:pgNumType w:start="94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_GBK">
    <w:altName w:val="Microsoft YaHei UI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2000009F" w:csb1="00000000"/>
  </w:font>
  <w:font w:name="等线">
    <w:panose1 w:val="02010600030101010101"/>
    <w:charset w:val="86"/>
    <w:family w:val="roman"/>
    <w:pitch w:val="variable"/>
    <w:sig w:usb0="A00002BF" w:usb1="38CF7CFA" w:usb2="00000016" w:usb3="00000000" w:csb0="0004000F" w:csb1="00000000"/>
  </w:font>
  <w:font w:name="Wingdings 2">
    <w:altName w:val="Symbol"/>
    <w:panose1 w:val="05020102010507070707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4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5900" cy="139560"/>
              <wp:effectExtent l="0" t="0" r="0" b="0"/>
              <wp:wrapNone/>
              <wp:docPr id="1" name="文本框 24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590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43 3" o:spid="_x0000_s3" filled="f" stroked="f" strokeweight="0.5pt" style="position:absolute;margin-left:0.0pt;margin-top:0.0pt;width:9.125998pt;height:10.988999pt;z-index:45;mso-position-horizontal:center;mso-position-horizontal-relative:margin;mso-position-vertical:absolute;mso-wrap-distance-left:8.999863pt;mso-wrap-distance-right:8.999863pt;mso-wrap-style:none;">
              <v:stroke color="#000000"/>
              <v:textbox id="866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Y1NTVkMWUwMDk0OWVkYTc0YWMyZDc4MmU1MmYwNTUifQ=="/>
    <w:docVar w:name="KSO_WPS_MARK_KEY" w:val="dc2ed1a3-c6b9-45b0-88ad-25bb3ed3ea6a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widowControl/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7"/>
    <w:pPr>
      <w:spacing w:after="120"/>
    </w:pPr>
  </w:style>
  <w:style w:type="paragraph" w:styleId="16">
    <w:name w:val="Body Text First Indent"/>
    <w:qFormat/>
    <w:basedOn w:val="15"/>
    <w:pPr>
      <w:ind w:firstLineChars="100" w:firstLine="100"/>
    </w:pPr>
    <w:rPr>
      <w:rFonts w:ascii="Times New Roman" w:eastAsia="宋体" w:cs="Times New Roman" w:hAnsi="Times New Roman"/>
    </w:rPr>
  </w:style>
  <w:style w:type="paragraph" w:styleId="17">
    <w:name w:val="Title"/>
    <w:qFormat/>
    <w:basedOn w:val="0"/>
    <w:next w:val="0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18">
    <w:name w:val="Body Text Indent"/>
    <w:qFormat/>
    <w:basedOn w:val="0"/>
    <w:pPr>
      <w:ind w:firstLineChars="200" w:firstLine="200"/>
    </w:pPr>
    <w:rPr>
      <w:rFonts w:eastAsia="等线"/>
      <w:kern w:val="0"/>
      <w:sz w:val="20"/>
      <w:szCs w:val="20"/>
    </w:rPr>
  </w:style>
  <w:style w:type="paragraph" w:styleId="19">
    <w:name w:val="Date"/>
    <w:qFormat/>
    <w:basedOn w:val="0"/>
    <w:next w:val="0"/>
    <w:pPr>
      <w:ind w:leftChars="2500" w:left="2500"/>
    </w:p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qFormat/>
    <w:basedOn w:val="0"/>
    <w:pPr>
      <w:spacing w:after="120"/>
      <w:ind w:leftChars="200" w:left="200"/>
    </w:pPr>
    <w:rPr>
      <w:rFonts w:eastAsia="等线"/>
      <w:kern w:val="0"/>
      <w:sz w:val="16"/>
      <w:szCs w:val="16"/>
    </w:rPr>
  </w:style>
  <w:style w:type="paragraph" w:styleId="23">
    <w:name w:val="HTML Preformatted"/>
    <w:qFormat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cs="Arial" w:hAnsi="Arial"/>
      <w:kern w:val="0"/>
      <w:sz w:val="24"/>
    </w:rPr>
  </w:style>
  <w:style w:type="paragraph" w:styleId="24">
    <w:name w:val="Normal (Web)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25">
    <w:name w:val="page number"/>
    <w:qFormat/>
    <w:basedOn w:val="10"/>
  </w:style>
  <w:style w:type="character" w:styleId="26">
    <w:name w:val="Hyperlink"/>
    <w:qFormat/>
    <w:basedOn w:val="10"/>
    <w:rPr>
      <w:color w:val="0000FF"/>
      <w:u w:val="single"/>
    </w:rPr>
  </w:style>
  <w:style w:type="paragraph" w:styleId="27">
    <w:name w:val="List Paragraph"/>
    <w:qFormat/>
    <w:basedOn w:val="0"/>
    <w:pPr>
      <w:ind w:firstLineChars="200" w:firstLine="200"/>
    </w:pPr>
  </w:style>
  <w:style w:type="character" w:customStyle="1" w:styleId="28">
    <w:name w:val="NormalCharacter"/>
    <w:qFormat/>
  </w:style>
  <w:style w:type="character" w:customStyle="1" w:styleId="29">
    <w:name w:val="font0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qFormat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1">
    <w:name w:val="font71"/>
    <w:qFormat/>
    <w:basedOn w:val="10"/>
    <w:rPr>
      <w:rFonts w:ascii="Wingdings 2" w:eastAsia="Wingdings 2" w:cs="Wingdings 2" w:hAnsi="Wingdings 2"/>
      <w:color w:val="000000"/>
      <w:sz w:val="24"/>
      <w:szCs w:val="24"/>
      <w:u w:val="none"/>
    </w:rPr>
  </w:style>
  <w:style w:type="character" w:customStyle="1" w:styleId="32">
    <w:name w:val="font6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1"/>
    <w:qFormat/>
    <w:basedOn w:val="10"/>
    <w:rPr>
      <w:rFonts w:ascii="Arial" w:cs="Arial" w:hAnsi="Arial"/>
      <w:color w:val="000000"/>
      <w:sz w:val="22"/>
      <w:szCs w:val="22"/>
      <w:u w:val="none"/>
    </w:rPr>
  </w:style>
  <w:style w:type="character" w:customStyle="1" w:styleId="34">
    <w:name w:val="font112"/>
    <w:qFormat/>
    <w:basedOn w:val="10"/>
    <w:rPr>
      <w:rFonts w:ascii="Wingdings 2" w:eastAsia="Wingdings 2" w:cs="Wingdings 2" w:hAnsi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19</TotalTime>
  <Application>Yozo_Office27021597764231180</Application>
  <Pages>2</Pages>
  <Words>0</Words>
  <Characters>74</Characters>
  <Lines>0</Lines>
  <Paragraphs>30</Paragraphs>
  <CharactersWithSpaces>99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法规科</cp:lastModifiedBy>
  <cp:revision>2</cp:revision>
  <cp:lastPrinted>2023-05-11T03:46:00Z</cp:lastPrinted>
  <dcterms:created xsi:type="dcterms:W3CDTF">2021-12-14T01:03:00Z</dcterms:created>
  <dcterms:modified xsi:type="dcterms:W3CDTF">2023-05-17T08:57:04Z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C09019C63B474E939AF9D2841BB33011_13</vt:lpwstr>
  </property>
</Properties>
</file>