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/>
          <w:color w:val="auto"/>
          <w:sz w:val="44"/>
          <w:szCs w:val="44"/>
        </w:rPr>
      </w:pPr>
      <w:bookmarkStart w:id="0" w:name="产权交易科"/>
      <w:bookmarkStart w:id="1" w:name="_GoBack"/>
      <w:r>
        <w:rPr>
          <w:rFonts w:ascii="方正小标宋简体" w:eastAsia="方正小标宋简体" w:cs="方正小标宋简体" w:hint="eastAsia"/>
          <w:b w:val="0"/>
          <w:bCs/>
          <w:color w:val="auto"/>
          <w:sz w:val="44"/>
          <w:szCs w:val="44"/>
        </w:rPr>
        <w:t>国有资产（产权）进场交易工作流程图</w:t>
      </w:r>
      <w:bookmarkEnd w:id="0"/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bookmarkEnd w:id="1"/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25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52069</wp:posOffset>
                </wp:positionV>
                <wp:extent cx="3599815" cy="756284"/>
                <wp:effectExtent l="0" t="0" r="0" b="0"/>
                <wp:wrapNone/>
                <wp:docPr id="4" name="圆角矩形 18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</w:rPr>
                              <w:t>选取中介机构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86 6" o:spid="_x0000_s6" fillcolor="#FFFFFF" stroked="t" strokeweight="1.25pt" adj="3600" style="position:absolute;margin-left:70.85pt;margin-top:4.1pt;width:283.45pt;height:59.55pt;z-index:25;mso-position-horizontal:absolute;mso-position-vertical:absolute;mso-wrap-distance-left:8.999863pt;mso-wrap-distance-right:8.999863pt;mso-wrap-style:square;">
                <v:stroke color="#1552D1"/>
                <v:textbox id="867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  <w:lang w:eastAsia="zh-CN"/>
                        </w:rPr>
                        <w:t>选取中介机构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37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48895</wp:posOffset>
                </wp:positionV>
                <wp:extent cx="158750" cy="484505"/>
                <wp:effectExtent l="0" t="0" r="0" b="0"/>
                <wp:wrapNone/>
                <wp:docPr id="7" name="下箭头 24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484505"/>
                        </a:xfrm>
                        <a:prstGeom prst="downArrow">
                          <a:avLst>
                            <a:gd name="adj1" fmla="val 42407"/>
                            <a:gd name="adj2" fmla="val 103598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245 8" o:spid="_x0000_s8" fillcolor="#1552D1" stroked="f" adj="14268,6220" style="position:absolute;margin-left:206.35002pt;margin-top:3.85pt;width:12.500008pt;height:38.15pt;z-index:37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27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537210</wp:posOffset>
                </wp:positionV>
                <wp:extent cx="3599815" cy="756284"/>
                <wp:effectExtent l="0" t="0" r="0" b="0"/>
                <wp:wrapNone/>
                <wp:docPr id="9" name="圆角矩形 18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10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</w:rPr>
                              <w:t>进场登记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85 11" o:spid="_x0000_s11" fillcolor="#FFFFFF" stroked="t" strokeweight="1.25pt" adj="3600" style="position:absolute;margin-left:70.85pt;margin-top:42.3pt;width:283.45pt;height:59.55pt;z-index:27;mso-position-horizontal:absolute;mso-position-vertical:absolute;mso-wrap-distance-left:8.999863pt;mso-wrap-distance-right:8.999863pt;mso-wrap-style:square;">
                <v:stroke color="#1552D1"/>
                <v:textbox id="868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</w:rPr>
                        <w:t>进场登记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29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1022350</wp:posOffset>
                </wp:positionV>
                <wp:extent cx="3599815" cy="756284"/>
                <wp:effectExtent l="0" t="0" r="0" b="0"/>
                <wp:wrapNone/>
                <wp:docPr id="12" name="圆角矩形 18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13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</w:rPr>
                              <w:t>发布公告信息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84 14" o:spid="_x0000_s14" fillcolor="#FFFFFF" stroked="t" strokeweight="1.25pt" adj="3600" style="position:absolute;margin-left:70.85pt;margin-top:80.5pt;width:283.45pt;height:59.55pt;z-index:29;mso-position-horizontal:absolute;mso-position-vertical:absolute;mso-wrap-distance-left:8.999863pt;mso-wrap-distance-right:8.999863pt;mso-wrap-style:square;">
                <v:stroke color="#1552D1"/>
                <v:textbox id="869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</w:rPr>
                        <w:t>发布公告信息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39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27939</wp:posOffset>
                </wp:positionV>
                <wp:extent cx="158750" cy="484505"/>
                <wp:effectExtent l="0" t="0" r="0" b="0"/>
                <wp:wrapNone/>
                <wp:docPr id="15" name="下箭头 25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484505"/>
                        </a:xfrm>
                        <a:prstGeom prst="downArrow">
                          <a:avLst>
                            <a:gd name="adj1" fmla="val 42407"/>
                            <a:gd name="adj2" fmla="val 103598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250 16" o:spid="_x0000_s16" fillcolor="#1552D1" stroked="f" adj="14268,6220" style="position:absolute;margin-left:206.35002pt;margin-top:2.2pt;width:12.500008pt;height:38.15pt;z-index:39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31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1507490</wp:posOffset>
                </wp:positionV>
                <wp:extent cx="3599815" cy="756285"/>
                <wp:effectExtent l="0" t="0" r="0" b="0"/>
                <wp:wrapNone/>
                <wp:docPr id="17" name="圆角矩形 17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5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18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</w:rPr>
                              <w:t>竞买报名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79 19" o:spid="_x0000_s19" fillcolor="#FFFFFF" stroked="t" strokeweight="1.25pt" adj="3600" style="position:absolute;margin-left:70.85pt;margin-top:118.7pt;width:283.45pt;height:59.550003pt;z-index:31;mso-position-horizontal:absolute;mso-position-vertical:absolute;mso-wrap-distance-left:8.999863pt;mso-wrap-distance-right:8.999863pt;mso-wrap-style:square;">
                <v:stroke color="#1552D1"/>
                <v:textbox id="870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  <w:lang w:eastAsia="zh-CN"/>
                        </w:rPr>
                        <w:t>竞买报名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976"/>
        </w:tabs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tabs>
          <w:tab w:val="left" w:pos="3660"/>
          <w:tab w:val="left" w:pos="3800"/>
        </w:tabs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rFonts w:ascii="华文中宋" w:eastAsia="华文中宋"/>
          <w:b/>
          <w:color w:val="auto"/>
          <w:sz w:val="32"/>
          <w:szCs w:val="32"/>
        </w:rPr>
        <w:tab/>
        <w:tab/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41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260984</wp:posOffset>
                </wp:positionV>
                <wp:extent cx="158750" cy="484505"/>
                <wp:effectExtent l="0" t="0" r="0" b="0"/>
                <wp:wrapNone/>
                <wp:docPr id="20" name="下箭头 25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484505"/>
                        </a:xfrm>
                        <a:prstGeom prst="downArrow">
                          <a:avLst>
                            <a:gd name="adj1" fmla="val 42407"/>
                            <a:gd name="adj2" fmla="val 103598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257 21" o:spid="_x0000_s21" fillcolor="#1552D1" stroked="f" adj="14268,6220" style="position:absolute;margin-left:206.35002pt;margin-top:20.55pt;width:12.500008pt;height:38.150005pt;z-index:41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33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1992629</wp:posOffset>
                </wp:positionV>
                <wp:extent cx="3599815" cy="756284"/>
                <wp:effectExtent l="0" t="0" r="0" b="0"/>
                <wp:wrapNone/>
                <wp:docPr id="22" name="圆角矩形 18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23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  <w:lang w:eastAsia="zh-CN"/>
                              </w:rPr>
                              <w:t>组织拍卖活动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80 24" o:spid="_x0000_s24" fillcolor="#FFFFFF" stroked="t" strokeweight="1.25pt" adj="3600" style="position:absolute;margin-left:70.85pt;margin-top:156.9pt;width:283.45pt;height:59.54999pt;z-index:33;mso-position-horizontal:absolute;mso-position-vertical:absolute;mso-wrap-distance-left:8.999863pt;mso-wrap-distance-right:8.999863pt;mso-wrap-style:square;">
                <v:stroke color="#1552D1"/>
                <v:textbox id="871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  <w:lang w:eastAsia="zh-CN"/>
                        </w:rPr>
                        <w:t>组织拍卖活动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tabs>
          <w:tab w:val="left" w:pos="1080"/>
        </w:tabs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rFonts w:ascii="华文中宋" w:eastAsia="华文中宋"/>
          <w:b/>
          <w:color w:val="auto"/>
          <w:sz w:val="32"/>
          <w:szCs w:val="32"/>
        </w:rPr>
        <w:tab/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43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-13969</wp:posOffset>
                </wp:positionV>
                <wp:extent cx="158750" cy="484505"/>
                <wp:effectExtent l="0" t="0" r="0" b="0"/>
                <wp:wrapNone/>
                <wp:docPr id="25" name="下箭头 25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484505"/>
                        </a:xfrm>
                        <a:prstGeom prst="downArrow">
                          <a:avLst>
                            <a:gd name="adj1" fmla="val 42407"/>
                            <a:gd name="adj2" fmla="val 103598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258 26" o:spid="_x0000_s26" fillcolor="#1552D1" stroked="f" adj="14268,6220" style="position:absolute;margin-left:206.35002pt;margin-top:-1.1pt;width:12.500008pt;height:38.15pt;z-index:43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bidi w:val="0"/>
        <w:rPr>
          <w:rFonts w:eastAsia="宋体" w:hint="eastAsia"/>
          <w:kern w:val="2"/>
          <w:sz w:val="21"/>
          <w:szCs w:val="24"/>
          <w:lang w:val="en-US" w:eastAsia="zh-CN" w:bidi="ar-SA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298" distR="114298" simplePos="0" relativeHeight="45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20954</wp:posOffset>
                </wp:positionV>
                <wp:extent cx="158750" cy="484505"/>
                <wp:effectExtent l="0" t="0" r="0" b="0"/>
                <wp:wrapNone/>
                <wp:docPr id="27" name="下箭头 26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484505"/>
                        </a:xfrm>
                        <a:prstGeom prst="downArrow">
                          <a:avLst>
                            <a:gd name="adj1" fmla="val 42407"/>
                            <a:gd name="adj2" fmla="val 103598"/>
                          </a:avLst>
                        </a:prstGeom>
                        <a:solidFill>
                          <a:srgbClr val="1552D1"/>
                        </a:solidFill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67" id="下箭头 261 28" o:spid="_x0000_s28" fillcolor="#1552D1" stroked="f" adj="14268,6220" style="position:absolute;margin-left:206.35002pt;margin-top:1.65pt;width:12.500008pt;height:38.15pt;z-index:45;mso-position-horizontal:absolute;mso-position-vertical:absolute;mso-wrap-distance-left:8.999863pt;mso-wrap-distance-right:8.999863pt;">
                <v:stroke color="#000000"/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35" behindDoc="0" locked="0" layoutInCell="1" hidden="0" allowOverlap="1">
                <wp:simplePos x="0" y="0"/>
                <wp:positionH relativeFrom="column">
                  <wp:posOffset>899794</wp:posOffset>
                </wp:positionH>
                <wp:positionV relativeFrom="paragraph">
                  <wp:posOffset>247650</wp:posOffset>
                </wp:positionV>
                <wp:extent cx="3599815" cy="756284"/>
                <wp:effectExtent l="0" t="0" r="0" b="0"/>
                <wp:wrapNone/>
                <wp:docPr id="29" name="圆角矩形 18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815" cy="756284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15875" cmpd="sng" cap="flat">
                          <a:solidFill>
                            <a:srgbClr val="1552D1"/>
                          </a:solidFill>
                          <a:prstDash val="solid"/>
                          <a:miter/>
                        </a:ln>
                      </wps:spPr>
                      <wps:txbx id="30"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cs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bCs/>
                                <w:color w:val="auto"/>
                                <w:sz w:val="32"/>
                                <w:szCs w:val="32"/>
                                <w:shd w:val="clear" w:color="auto" w:fill="FFFFFF"/>
                              </w:rPr>
                              <w:t>发布交易结果信息</w:t>
                            </w:r>
                          </w:p>
                        </w:txbxContent>
                      </wps:txbx>
                      <wps:bodyPr vert="horz" wrap="square" lIns="46800" tIns="46800" rIns="46800" bIns="468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" id="圆角矩形 182 31" o:spid="_x0000_s31" fillcolor="#FFFFFF" stroked="t" strokeweight="1.25pt" adj="3600" style="position:absolute;margin-left:70.85pt;margin-top:19.5pt;width:283.45pt;height:59.55pt;z-index:35;mso-position-horizontal:absolute;mso-position-vertical:absolute;mso-wrap-distance-left:8.999863pt;mso-wrap-distance-right:8.999863pt;mso-wrap-style:square;">
                <v:stroke color="#1552D1"/>
                <v:textbox id="872" inset="1.3mm,1.3mm,1.3mm,1.3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宋体" w:eastAsia="宋体" w:cs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宋体" w:eastAsia="宋体" w:cs="宋体" w:hint="eastAsia"/>
                          <w:bCs/>
                          <w:color w:val="auto"/>
                          <w:sz w:val="32"/>
                          <w:szCs w:val="32"/>
                          <w:shd w:val="clear" w:color="auto" w:fill="FFFFFF"/>
                        </w:rPr>
                        <w:t>发布交易结果信息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ascii="华文中宋" w:eastAsia="华文中宋" w:hint="eastAsia"/>
          <w:b/>
          <w:color w:val="auto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jc w:val="both"/>
        <w:outlineLvl w:val="2"/>
        <w:rPr>
          <w:rFonts w:ascii="微软雅黑" w:eastAsia="微软雅黑" w:cs="宋体" w:hint="eastAsia"/>
          <w:b/>
          <w:bCs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outlineLvl w:val="2"/>
        <w:rPr>
          <w:rFonts w:ascii="宋体" w:eastAsia="宋体" w:cs="宋体" w:hint="eastAsia"/>
          <w:b/>
          <w:bCs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jc w:val="center"/>
        <w:outlineLvl w:val="2"/>
        <w:rPr>
          <w:rFonts w:hint="eastAsia"/>
        </w:rPr>
      </w:pPr>
    </w:p>
    <w:sectPr>
      <w:footerReference w:type="default" r:id="rId2"/>
      <w:pgSz w:w="11906" w:h="16838"/>
      <w:pgMar w:top="1440" w:right="1701" w:bottom="1440" w:left="1701" w:header="851" w:footer="992" w:gutter="0"/>
      <w:pgNumType w:start="94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86"/>
    <w:family w:val="auto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2000009F" w:csb1="00000000"/>
  </w:font>
  <w:font w:name="等线">
    <w:panose1 w:val="02010600030101010101"/>
    <w:charset w:val="86"/>
    <w:family w:val="roman"/>
    <w:pitch w:val="variable"/>
    <w:sig w:usb0="A00002BF" w:usb1="38CF7CFA" w:usb2="00000016" w:usb3="00000000" w:csb0="0004000F" w:csb1="00000000"/>
  </w:font>
  <w:font w:name="Wingdings 2">
    <w:altName w:val="Symbol"/>
    <w:panose1 w:val="05020102010507070707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2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5900" cy="139560"/>
              <wp:effectExtent l="0" t="0" r="0" b="0"/>
              <wp:wrapNone/>
              <wp:docPr id="1" name="文本框 24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590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43 3" o:spid="_x0000_s3" filled="f" stroked="f" strokeweight="0.5pt" style="position:absolute;margin-left:0.0pt;margin-top:0.0pt;width:9.125998pt;height:10.988999pt;z-index:23;mso-position-horizontal:center;mso-position-horizontal-relative:margin;mso-position-vertical:absolute;mso-wrap-distance-left:8.999863pt;mso-wrap-distance-right:8.999863pt;mso-wrap-style:none;">
              <v:stroke color="#000000"/>
              <v:textbox id="866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Y1NTVkMWUwMDk0OWVkYTc0YWMyZDc4MmU1MmYwNTUifQ=="/>
    <w:docVar w:name="KSO_WPS_MARK_KEY" w:val="dc2ed1a3-c6b9-45b0-88ad-25bb3ed3ea6a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widowControl/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7"/>
    <w:pPr>
      <w:spacing w:after="120"/>
    </w:pPr>
  </w:style>
  <w:style w:type="paragraph" w:styleId="16">
    <w:name w:val="Body Text First Indent"/>
    <w:qFormat/>
    <w:basedOn w:val="15"/>
    <w:pPr>
      <w:ind w:firstLineChars="100" w:firstLine="100"/>
    </w:pPr>
    <w:rPr>
      <w:rFonts w:ascii="Times New Roman" w:eastAsia="宋体" w:cs="Times New Roman" w:hAnsi="Times New Roman"/>
    </w:rPr>
  </w:style>
  <w:style w:type="paragraph" w:styleId="17">
    <w:name w:val="Title"/>
    <w:qFormat/>
    <w:basedOn w:val="0"/>
    <w:next w:val="0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18">
    <w:name w:val="Body Text Indent"/>
    <w:qFormat/>
    <w:basedOn w:val="0"/>
    <w:pPr>
      <w:ind w:firstLineChars="200" w:firstLine="200"/>
    </w:pPr>
    <w:rPr>
      <w:rFonts w:eastAsia="等线"/>
      <w:kern w:val="0"/>
      <w:sz w:val="20"/>
      <w:szCs w:val="20"/>
    </w:rPr>
  </w:style>
  <w:style w:type="paragraph" w:styleId="19">
    <w:name w:val="Date"/>
    <w:qFormat/>
    <w:basedOn w:val="0"/>
    <w:next w:val="0"/>
    <w:pPr>
      <w:ind w:leftChars="2500" w:left="2500"/>
    </w:p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qFormat/>
    <w:basedOn w:val="0"/>
    <w:pPr>
      <w:spacing w:after="120"/>
      <w:ind w:leftChars="200" w:left="200"/>
    </w:pPr>
    <w:rPr>
      <w:rFonts w:eastAsia="等线"/>
      <w:kern w:val="0"/>
      <w:sz w:val="16"/>
      <w:szCs w:val="16"/>
    </w:rPr>
  </w:style>
  <w:style w:type="paragraph" w:styleId="23">
    <w:name w:val="HTML Preformatted"/>
    <w:qFormat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cs="Arial" w:hAnsi="Arial"/>
      <w:kern w:val="0"/>
      <w:sz w:val="24"/>
    </w:rPr>
  </w:style>
  <w:style w:type="paragraph" w:styleId="24">
    <w:name w:val="Normal (Web)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25">
    <w:name w:val="page number"/>
    <w:qFormat/>
    <w:basedOn w:val="10"/>
  </w:style>
  <w:style w:type="character" w:styleId="26">
    <w:name w:val="Hyperlink"/>
    <w:qFormat/>
    <w:basedOn w:val="10"/>
    <w:rPr>
      <w:color w:val="0000FF"/>
      <w:u w:val="single"/>
    </w:rPr>
  </w:style>
  <w:style w:type="paragraph" w:styleId="27">
    <w:name w:val="List Paragraph"/>
    <w:qFormat/>
    <w:basedOn w:val="0"/>
    <w:pPr>
      <w:ind w:firstLineChars="200" w:firstLine="200"/>
    </w:pPr>
  </w:style>
  <w:style w:type="character" w:customStyle="1" w:styleId="28">
    <w:name w:val="NormalCharacter"/>
    <w:qFormat/>
  </w:style>
  <w:style w:type="character" w:customStyle="1" w:styleId="29">
    <w:name w:val="font0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qFormat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1">
    <w:name w:val="font71"/>
    <w:qFormat/>
    <w:basedOn w:val="10"/>
    <w:rPr>
      <w:rFonts w:ascii="Wingdings 2" w:eastAsia="Wingdings 2" w:cs="Wingdings 2" w:hAnsi="Wingdings 2"/>
      <w:color w:val="000000"/>
      <w:sz w:val="24"/>
      <w:szCs w:val="24"/>
      <w:u w:val="none"/>
    </w:rPr>
  </w:style>
  <w:style w:type="character" w:customStyle="1" w:styleId="32">
    <w:name w:val="font6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1"/>
    <w:qFormat/>
    <w:basedOn w:val="10"/>
    <w:rPr>
      <w:rFonts w:ascii="Arial" w:cs="Arial" w:hAnsi="Arial"/>
      <w:color w:val="000000"/>
      <w:sz w:val="22"/>
      <w:szCs w:val="22"/>
      <w:u w:val="none"/>
    </w:rPr>
  </w:style>
  <w:style w:type="character" w:customStyle="1" w:styleId="34">
    <w:name w:val="font112"/>
    <w:qFormat/>
    <w:basedOn w:val="10"/>
    <w:rPr>
      <w:rFonts w:ascii="Wingdings 2" w:eastAsia="Wingdings 2" w:cs="Wingdings 2" w:hAnsi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18</TotalTime>
  <Application>Yozo_Office27021597764231180</Application>
  <Pages>1</Pages>
  <Words>0</Words>
  <Characters>47</Characters>
  <Lines>0</Lines>
  <Paragraphs>32</Paragraphs>
  <CharactersWithSpaces>63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法规科</cp:lastModifiedBy>
  <cp:revision>2</cp:revision>
  <cp:lastPrinted>2023-05-11T03:46:00Z</cp:lastPrinted>
  <dcterms:created xsi:type="dcterms:W3CDTF">2021-12-14T01:03:00Z</dcterms:created>
  <dcterms:modified xsi:type="dcterms:W3CDTF">2023-05-17T08:46:56Z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C09019C63B474E939AF9D2841BB33011_13</vt:lpwstr>
  </property>
</Properties>
</file>