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460" w:lineRule="exact"/>
        <w:textAlignment w:val="auto"/>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bCs/>
          <w:color w:val="auto"/>
          <w:sz w:val="32"/>
          <w:szCs w:val="32"/>
        </w:rPr>
        <w:t>附件</w:t>
      </w:r>
      <w:r>
        <w:rPr>
          <w:rFonts w:hint="eastAsia" w:ascii="方正黑体_GBK" w:hAnsi="方正黑体_GBK" w:eastAsia="方正黑体_GBK" w:cs="方正黑体_GBK"/>
          <w:bCs/>
          <w:color w:val="auto"/>
          <w:sz w:val="32"/>
          <w:szCs w:val="32"/>
          <w:lang w:val="en-US" w:eastAsia="zh-CN"/>
        </w:rPr>
        <w:t>1</w:t>
      </w:r>
      <w:bookmarkStart w:id="0" w:name="_GoBack"/>
      <w:bookmarkEnd w:id="0"/>
    </w:p>
    <w:p>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方正小标宋简体" w:hAnsi="方正小标宋简体" w:eastAsia="方正小标宋简体" w:cs="方正小标宋简体"/>
          <w:color w:val="auto"/>
          <w:sz w:val="32"/>
          <w:szCs w:val="32"/>
        </w:rPr>
      </w:pPr>
    </w:p>
    <w:p>
      <w:pPr>
        <w:keepNext w:val="0"/>
        <w:keepLines w:val="0"/>
        <w:pageBreakBefore w:val="0"/>
        <w:kinsoku/>
        <w:wordWrap/>
        <w:overflowPunct/>
        <w:topLinePunct w:val="0"/>
        <w:autoSpaceDE/>
        <w:autoSpaceDN/>
        <w:bidi w:val="0"/>
        <w:adjustRightInd/>
        <w:snapToGrid/>
        <w:spacing w:line="440" w:lineRule="exact"/>
        <w:jc w:val="center"/>
        <w:textAlignment w:val="auto"/>
        <w:rPr>
          <w:rFonts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color w:val="auto"/>
          <w:sz w:val="32"/>
          <w:szCs w:val="32"/>
        </w:rPr>
        <w:t>河池市本级政府网站及政务新媒体</w:t>
      </w:r>
      <w:r>
        <w:rPr>
          <w:rFonts w:hint="eastAsia" w:ascii="方正小标宋简体" w:hAnsi="方正小标宋简体" w:eastAsia="方正小标宋简体" w:cs="方正小标宋简体"/>
          <w:color w:val="auto"/>
          <w:sz w:val="32"/>
          <w:szCs w:val="32"/>
          <w:lang w:val="en-US" w:eastAsia="zh-CN"/>
        </w:rPr>
        <w:t>云</w:t>
      </w:r>
      <w:r>
        <w:rPr>
          <w:rFonts w:hint="eastAsia" w:ascii="方正小标宋简体" w:hAnsi="方正小标宋简体" w:eastAsia="方正小标宋简体" w:cs="方正小标宋简体"/>
          <w:color w:val="auto"/>
          <w:sz w:val="32"/>
          <w:szCs w:val="32"/>
        </w:rPr>
        <w:t>监测服务具体内容及要求</w:t>
      </w:r>
    </w:p>
    <w:p>
      <w:pPr>
        <w:keepNext w:val="0"/>
        <w:keepLines w:val="0"/>
        <w:pageBreakBefore w:val="0"/>
        <w:kinsoku/>
        <w:wordWrap/>
        <w:overflowPunct/>
        <w:topLinePunct w:val="0"/>
        <w:autoSpaceDE/>
        <w:autoSpaceDN/>
        <w:bidi w:val="0"/>
        <w:adjustRightInd/>
        <w:snapToGrid/>
        <w:spacing w:line="440" w:lineRule="exact"/>
        <w:jc w:val="center"/>
        <w:textAlignment w:val="auto"/>
        <w:rPr>
          <w:rFonts w:ascii="仿宋_GB2312" w:hAnsi="仿宋_GB2312" w:eastAsia="仿宋_GB2312" w:cs="仿宋_GB2312"/>
          <w:color w:val="auto"/>
          <w:sz w:val="32"/>
          <w:szCs w:val="32"/>
        </w:rPr>
      </w:pP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bCs/>
          <w:color w:val="auto"/>
          <w:sz w:val="24"/>
          <w:szCs w:val="24"/>
          <w:u w:val="none"/>
          <w:lang w:eastAsia="zh-CN"/>
        </w:rPr>
      </w:pPr>
      <w:r>
        <w:rPr>
          <w:rFonts w:hint="eastAsia" w:ascii="宋体" w:hAnsi="宋体" w:eastAsia="宋体" w:cs="宋体"/>
          <w:bCs/>
          <w:color w:val="auto"/>
          <w:sz w:val="24"/>
          <w:szCs w:val="24"/>
          <w:u w:val="none"/>
        </w:rPr>
        <w:t>对河池市</w:t>
      </w:r>
      <w:r>
        <w:rPr>
          <w:rFonts w:hint="eastAsia" w:ascii="宋体" w:hAnsi="宋体" w:eastAsia="宋体" w:cs="宋体"/>
          <w:color w:val="auto"/>
          <w:sz w:val="24"/>
          <w:szCs w:val="24"/>
          <w:u w:val="none"/>
        </w:rPr>
        <w:t>政府网站（1个市人民政府</w:t>
      </w:r>
      <w:r>
        <w:rPr>
          <w:rFonts w:hint="eastAsia" w:ascii="宋体" w:hAnsi="宋体" w:eastAsia="宋体" w:cs="宋体"/>
          <w:bCs/>
          <w:color w:val="auto"/>
          <w:sz w:val="24"/>
          <w:szCs w:val="24"/>
          <w:u w:val="none"/>
        </w:rPr>
        <w:t>门户网站和2</w:t>
      </w:r>
      <w:r>
        <w:rPr>
          <w:rFonts w:hint="eastAsia" w:ascii="宋体" w:hAnsi="宋体" w:eastAsia="宋体" w:cs="宋体"/>
          <w:bCs/>
          <w:color w:val="auto"/>
          <w:sz w:val="24"/>
          <w:szCs w:val="24"/>
          <w:u w:val="none"/>
          <w:lang w:val="en-US" w:eastAsia="zh-CN"/>
        </w:rPr>
        <w:t>5</w:t>
      </w:r>
      <w:r>
        <w:rPr>
          <w:rFonts w:hint="eastAsia" w:ascii="宋体" w:hAnsi="宋体" w:eastAsia="宋体" w:cs="宋体"/>
          <w:bCs/>
          <w:color w:val="auto"/>
          <w:sz w:val="24"/>
          <w:szCs w:val="24"/>
          <w:u w:val="none"/>
        </w:rPr>
        <w:t>个市直部门网站），以及市直部门</w:t>
      </w:r>
      <w:r>
        <w:rPr>
          <w:rFonts w:hint="eastAsia" w:ascii="宋体" w:hAnsi="宋体" w:eastAsia="宋体" w:cs="宋体"/>
          <w:bCs/>
          <w:color w:val="auto"/>
          <w:sz w:val="24"/>
          <w:szCs w:val="24"/>
          <w:u w:val="none"/>
          <w:lang w:val="en-US" w:eastAsia="zh-CN"/>
        </w:rPr>
        <w:t>47个</w:t>
      </w:r>
      <w:r>
        <w:rPr>
          <w:rFonts w:hint="eastAsia" w:ascii="宋体" w:hAnsi="宋体" w:eastAsia="宋体" w:cs="宋体"/>
          <w:bCs/>
          <w:color w:val="auto"/>
          <w:sz w:val="24"/>
          <w:szCs w:val="24"/>
          <w:u w:val="none"/>
        </w:rPr>
        <w:t>政务新媒体</w:t>
      </w:r>
      <w:r>
        <w:rPr>
          <w:rFonts w:hint="eastAsia" w:ascii="宋体" w:hAnsi="宋体" w:eastAsia="宋体" w:cs="宋体"/>
          <w:bCs/>
          <w:color w:val="auto"/>
          <w:sz w:val="24"/>
          <w:szCs w:val="24"/>
          <w:u w:val="none"/>
          <w:lang w:eastAsia="zh-CN"/>
        </w:rPr>
        <w:t>（</w:t>
      </w:r>
      <w:r>
        <w:rPr>
          <w:rFonts w:hint="eastAsia" w:ascii="宋体" w:hAnsi="宋体" w:eastAsia="宋体" w:cs="宋体"/>
          <w:bCs/>
          <w:color w:val="auto"/>
          <w:sz w:val="24"/>
          <w:szCs w:val="24"/>
          <w:u w:val="none"/>
          <w:lang w:val="en-US" w:eastAsia="zh-CN"/>
        </w:rPr>
        <w:t>根据实际动态调整</w:t>
      </w:r>
      <w:r>
        <w:rPr>
          <w:rFonts w:hint="eastAsia" w:ascii="宋体" w:hAnsi="宋体" w:eastAsia="宋体" w:cs="宋体"/>
          <w:bCs/>
          <w:color w:val="auto"/>
          <w:sz w:val="24"/>
          <w:szCs w:val="24"/>
          <w:u w:val="none"/>
          <w:lang w:eastAsia="zh-CN"/>
        </w:rPr>
        <w:t>）</w:t>
      </w:r>
      <w:r>
        <w:rPr>
          <w:rFonts w:hint="eastAsia" w:ascii="宋体" w:hAnsi="宋体" w:eastAsia="宋体" w:cs="宋体"/>
          <w:bCs/>
          <w:color w:val="auto"/>
          <w:sz w:val="24"/>
          <w:szCs w:val="24"/>
          <w:u w:val="none"/>
        </w:rPr>
        <w:t>提供</w:t>
      </w:r>
      <w:r>
        <w:rPr>
          <w:rFonts w:hint="eastAsia" w:ascii="宋体" w:hAnsi="宋体" w:eastAsia="宋体" w:cs="宋体"/>
          <w:bCs/>
          <w:color w:val="auto"/>
          <w:sz w:val="24"/>
          <w:szCs w:val="24"/>
          <w:u w:val="none"/>
          <w:lang w:val="en-US" w:eastAsia="zh-CN"/>
        </w:rPr>
        <w:t>云</w:t>
      </w:r>
      <w:r>
        <w:rPr>
          <w:rFonts w:hint="eastAsia" w:ascii="宋体" w:hAnsi="宋体" w:eastAsia="宋体" w:cs="宋体"/>
          <w:bCs/>
          <w:color w:val="auto"/>
          <w:sz w:val="24"/>
          <w:szCs w:val="24"/>
          <w:u w:val="none"/>
        </w:rPr>
        <w:t>监测服务，服务内容如下：</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ascii="黑体" w:hAnsi="黑体" w:eastAsia="黑体" w:cs="黑体"/>
          <w:color w:val="auto"/>
          <w:sz w:val="24"/>
          <w:szCs w:val="24"/>
        </w:rPr>
      </w:pPr>
      <w:r>
        <w:rPr>
          <w:rFonts w:hint="eastAsia" w:ascii="黑体" w:hAnsi="黑体" w:eastAsia="黑体" w:cs="黑体"/>
          <w:bCs/>
          <w:color w:val="auto"/>
          <w:sz w:val="24"/>
          <w:szCs w:val="24"/>
        </w:rPr>
        <w:t>一、服务内容</w:t>
      </w:r>
    </w:p>
    <w:p>
      <w:pPr>
        <w:keepNext w:val="0"/>
        <w:keepLines w:val="0"/>
        <w:pageBreakBefore w:val="0"/>
        <w:kinsoku/>
        <w:wordWrap/>
        <w:overflowPunct/>
        <w:topLinePunct w:val="0"/>
        <w:autoSpaceDE/>
        <w:autoSpaceDN/>
        <w:bidi w:val="0"/>
        <w:adjustRightInd/>
        <w:snapToGrid/>
        <w:spacing w:line="440" w:lineRule="exact"/>
        <w:ind w:firstLine="481" w:firstLineChars="200"/>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rPr>
        <w:t>（一）政府网站及政务新媒体监管系统服务</w:t>
      </w:r>
      <w:r>
        <w:rPr>
          <w:rFonts w:hint="eastAsia" w:ascii="宋体" w:hAnsi="宋体" w:eastAsia="宋体" w:cs="宋体"/>
          <w:b/>
          <w:bCs/>
          <w:color w:val="auto"/>
          <w:sz w:val="24"/>
          <w:szCs w:val="24"/>
          <w:lang w:eastAsia="zh-CN"/>
        </w:rPr>
        <w:t>。</w:t>
      </w:r>
    </w:p>
    <w:p>
      <w:pPr>
        <w:keepNext w:val="0"/>
        <w:keepLines w:val="0"/>
        <w:pageBreakBefore w:val="0"/>
        <w:kinsoku/>
        <w:wordWrap/>
        <w:overflowPunct/>
        <w:topLinePunct w:val="0"/>
        <w:autoSpaceDE/>
        <w:autoSpaceDN/>
        <w:bidi w:val="0"/>
        <w:adjustRightInd/>
        <w:snapToGrid/>
        <w:spacing w:line="440" w:lineRule="exact"/>
        <w:ind w:firstLine="480" w:firstLineChars="200"/>
        <w:jc w:val="left"/>
        <w:textAlignment w:val="auto"/>
        <w:rPr>
          <w:rFonts w:ascii="宋体" w:hAnsi="宋体" w:eastAsia="宋体" w:cs="宋体"/>
          <w:color w:val="auto"/>
          <w:sz w:val="24"/>
          <w:szCs w:val="24"/>
        </w:rPr>
      </w:pPr>
      <w:r>
        <w:rPr>
          <w:rFonts w:hint="eastAsia" w:ascii="宋体" w:hAnsi="宋体" w:eastAsia="宋体" w:cs="宋体"/>
          <w:color w:val="auto"/>
          <w:sz w:val="24"/>
          <w:szCs w:val="24"/>
        </w:rPr>
        <w:t>1.按照《国务院办公厅秘书局关于印发政府网站与政务新媒体检查指标、监管工作年度考核指标》（国办秘函〔2019〕19号）文件，利用专业自动监测技术服务，检查网站站点无法访问、栏目不更新、错断链、附件下载、网站响应问题；检查政务新媒体（微信、微博、头条号等）账号安全、泄密事故、发布内容不更新、响应等方面；检查新增稿件及历史稿件内容安全是否存在严重错别字（包括领导人姓名、职务和领导人排序错误监测、领导人负面词监测、涉及港澳台领土、主权类词监测、迷信邪教类词监测、法律法规类词监测、广告法违禁词监测、民族宗教类词监测、国际关系类词监测、不文明用语监测、黄赌毒类词监测、暴恐类词监测、常见错误词监测、政治类监测、语法性错误、落马官员等）、是否存在敏感图片、潜在问题等方面进行扫描等。发现问题后针对政府网站设定预警机制，让</w:t>
      </w:r>
      <w:r>
        <w:rPr>
          <w:rFonts w:hint="eastAsia" w:ascii="宋体" w:hAnsi="宋体" w:eastAsia="宋体" w:cs="宋体"/>
          <w:strike w:val="0"/>
          <w:dstrike w:val="0"/>
          <w:color w:val="auto"/>
          <w:sz w:val="24"/>
          <w:szCs w:val="24"/>
          <w:lang w:eastAsia="zh-CN"/>
        </w:rPr>
        <w:t>采购人</w:t>
      </w:r>
      <w:r>
        <w:rPr>
          <w:rFonts w:hint="eastAsia" w:ascii="宋体" w:hAnsi="宋体" w:eastAsia="宋体" w:cs="宋体"/>
          <w:color w:val="auto"/>
          <w:sz w:val="24"/>
          <w:szCs w:val="24"/>
        </w:rPr>
        <w:t>及时发现问题、及时获取预警信息，预警方式包括：在线预警、微信预警、短信预警、邮件预警。</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rPr>
        <w:t>2.监测数据</w:t>
      </w:r>
      <w:r>
        <w:rPr>
          <w:rFonts w:hint="eastAsia" w:ascii="宋体" w:hAnsi="宋体" w:eastAsia="宋体" w:cs="宋体"/>
          <w:b w:val="0"/>
          <w:bCs w:val="0"/>
          <w:color w:val="auto"/>
          <w:sz w:val="24"/>
          <w:szCs w:val="24"/>
          <w:lang w:eastAsia="zh-CN"/>
        </w:rPr>
        <w:t>做到实时更新并</w:t>
      </w:r>
      <w:r>
        <w:rPr>
          <w:rFonts w:hint="eastAsia" w:ascii="宋体" w:hAnsi="宋体" w:eastAsia="宋体" w:cs="宋体"/>
          <w:b w:val="0"/>
          <w:bCs w:val="0"/>
          <w:color w:val="auto"/>
          <w:sz w:val="24"/>
          <w:szCs w:val="24"/>
        </w:rPr>
        <w:t>支持在线查看或下载</w:t>
      </w:r>
      <w:r>
        <w:rPr>
          <w:rFonts w:hint="eastAsia" w:ascii="宋体" w:hAnsi="宋体" w:eastAsia="宋体" w:cs="宋体"/>
          <w:b w:val="0"/>
          <w:bCs w:val="0"/>
          <w:color w:val="auto"/>
          <w:sz w:val="24"/>
          <w:szCs w:val="24"/>
          <w:lang w:eastAsia="zh-CN"/>
        </w:rPr>
        <w:t>，采购人可及时了解</w:t>
      </w:r>
      <w:r>
        <w:rPr>
          <w:rFonts w:hint="eastAsia" w:ascii="宋体" w:hAnsi="宋体" w:eastAsia="宋体" w:cs="宋体"/>
          <w:b w:val="0"/>
          <w:bCs w:val="0"/>
          <w:color w:val="auto"/>
          <w:sz w:val="24"/>
          <w:szCs w:val="24"/>
        </w:rPr>
        <w:t>网站及政务新媒体的整体健康状况。</w:t>
      </w:r>
      <w:r>
        <w:rPr>
          <w:rFonts w:hint="eastAsia" w:ascii="宋体" w:hAnsi="宋体" w:eastAsia="宋体" w:cs="宋体"/>
          <w:b w:val="0"/>
          <w:bCs w:val="0"/>
          <w:color w:val="auto"/>
          <w:sz w:val="24"/>
          <w:szCs w:val="24"/>
          <w:lang w:eastAsia="zh-CN"/>
        </w:rPr>
        <w:t>对发现问题的整改情况做到实时自动更新，并于每周五前反馈整改情况统计表。</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ascii="宋体" w:hAnsi="宋体" w:eastAsia="宋体" w:cs="宋体"/>
          <w:color w:val="auto"/>
          <w:sz w:val="24"/>
          <w:szCs w:val="24"/>
        </w:rPr>
      </w:pPr>
      <w:r>
        <w:rPr>
          <w:rFonts w:hint="eastAsia" w:ascii="宋体" w:hAnsi="宋体" w:eastAsia="宋体" w:cs="宋体"/>
          <w:color w:val="auto"/>
          <w:sz w:val="24"/>
          <w:szCs w:val="24"/>
        </w:rPr>
        <w:t>3.服务方式：提供7*24小时的系统或平台监测服务。</w:t>
      </w:r>
    </w:p>
    <w:p>
      <w:pPr>
        <w:keepNext w:val="0"/>
        <w:keepLines w:val="0"/>
        <w:pageBreakBefore w:val="0"/>
        <w:kinsoku/>
        <w:wordWrap/>
        <w:overflowPunct/>
        <w:topLinePunct w:val="0"/>
        <w:autoSpaceDE/>
        <w:autoSpaceDN/>
        <w:bidi w:val="0"/>
        <w:adjustRightInd/>
        <w:snapToGrid/>
        <w:spacing w:line="440" w:lineRule="exact"/>
        <w:ind w:firstLine="481" w:firstLineChars="200"/>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rPr>
        <w:t>（二）政府网站全面检测服务</w:t>
      </w:r>
      <w:r>
        <w:rPr>
          <w:rFonts w:hint="eastAsia" w:ascii="宋体" w:hAnsi="宋体" w:eastAsia="宋体" w:cs="宋体"/>
          <w:b/>
          <w:bCs/>
          <w:color w:val="auto"/>
          <w:sz w:val="24"/>
          <w:szCs w:val="24"/>
          <w:lang w:eastAsia="zh-CN"/>
        </w:rPr>
        <w:t>。</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ascii="宋体" w:hAnsi="宋体" w:eastAsia="宋体" w:cs="宋体"/>
          <w:b/>
          <w:bCs/>
          <w:color w:val="auto"/>
          <w:sz w:val="24"/>
          <w:szCs w:val="24"/>
        </w:rPr>
      </w:pPr>
      <w:r>
        <w:rPr>
          <w:rFonts w:hint="eastAsia" w:ascii="宋体" w:hAnsi="宋体" w:eastAsia="宋体" w:cs="宋体"/>
          <w:color w:val="auto"/>
          <w:sz w:val="24"/>
          <w:szCs w:val="24"/>
        </w:rPr>
        <w:t>1.市人民政府门户网站检测报告：对市人民政府门户网站严格按照《国务院办公厅秘书局关于印发政府网站与政务新媒体检查指标》的三大部分指标（单项否决项，加分项与扣分项）的网站各项指标要求，通过对网站监测数据以及对政策文件、政策解读、解读比例、解读关联、办事内容准确度、表格样表、IPv6改造情况、页面兼容性等信息进行人工核实筛选出具数据报告或问题清单作为服务交付成果。</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ascii="宋体" w:hAnsi="宋体" w:eastAsia="宋体" w:cs="宋体"/>
          <w:color w:val="auto"/>
          <w:sz w:val="24"/>
          <w:szCs w:val="24"/>
        </w:rPr>
      </w:pPr>
      <w:r>
        <w:rPr>
          <w:rFonts w:hint="eastAsia" w:ascii="宋体" w:hAnsi="宋体" w:eastAsia="宋体" w:cs="宋体"/>
          <w:color w:val="auto"/>
          <w:sz w:val="24"/>
          <w:szCs w:val="24"/>
        </w:rPr>
        <w:t>2.市直部门网站检测报告：对市直部门网站严格按照《国务院办公厅秘书局关于印发政府网站与政务新媒体检查指标》第一部分指标（单项否决项）关于网站的各项指标要求进行人工核实筛选出具数据报告或问题清单作为服务交付成果。</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ascii="宋体" w:hAnsi="宋体" w:eastAsia="宋体" w:cs="宋体"/>
          <w:b w:val="0"/>
          <w:bCs w:val="0"/>
          <w:strike/>
          <w:dstrike w:val="0"/>
          <w:color w:val="auto"/>
          <w:sz w:val="24"/>
          <w:szCs w:val="24"/>
        </w:rPr>
      </w:pPr>
      <w:r>
        <w:rPr>
          <w:rFonts w:hint="eastAsia" w:ascii="宋体" w:hAnsi="宋体" w:eastAsia="宋体" w:cs="宋体"/>
          <w:b w:val="0"/>
          <w:bCs w:val="0"/>
          <w:color w:val="auto"/>
          <w:sz w:val="24"/>
          <w:szCs w:val="24"/>
          <w:lang w:val="en-US" w:eastAsia="zh-CN"/>
        </w:rPr>
        <w:t>3</w:t>
      </w:r>
      <w:r>
        <w:rPr>
          <w:rFonts w:hint="eastAsia" w:ascii="宋体" w:hAnsi="宋体" w:eastAsia="宋体" w:cs="宋体"/>
          <w:b w:val="0"/>
          <w:bCs w:val="0"/>
          <w:color w:val="auto"/>
          <w:sz w:val="24"/>
          <w:szCs w:val="24"/>
        </w:rPr>
        <w:t>.服务方式：按月提供检测报告</w:t>
      </w:r>
      <w:r>
        <w:rPr>
          <w:rFonts w:hint="eastAsia" w:ascii="宋体" w:hAnsi="宋体" w:eastAsia="宋体" w:cs="宋体"/>
          <w:b w:val="0"/>
          <w:bCs w:val="0"/>
          <w:color w:val="auto"/>
          <w:sz w:val="24"/>
          <w:szCs w:val="24"/>
          <w:lang w:eastAsia="zh-CN"/>
        </w:rPr>
        <w:t>。</w:t>
      </w:r>
    </w:p>
    <w:p>
      <w:pPr>
        <w:keepNext w:val="0"/>
        <w:keepLines w:val="0"/>
        <w:pageBreakBefore w:val="0"/>
        <w:kinsoku/>
        <w:wordWrap/>
        <w:overflowPunct/>
        <w:topLinePunct w:val="0"/>
        <w:autoSpaceDE/>
        <w:autoSpaceDN/>
        <w:bidi w:val="0"/>
        <w:adjustRightInd/>
        <w:snapToGrid/>
        <w:spacing w:line="440" w:lineRule="exact"/>
        <w:ind w:firstLine="481" w:firstLineChars="200"/>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rPr>
        <w:t>（三）政务新媒体全面检测服务</w:t>
      </w:r>
      <w:r>
        <w:rPr>
          <w:rFonts w:hint="eastAsia" w:ascii="宋体" w:hAnsi="宋体" w:eastAsia="宋体" w:cs="宋体"/>
          <w:b/>
          <w:bCs/>
          <w:color w:val="auto"/>
          <w:sz w:val="24"/>
          <w:szCs w:val="24"/>
          <w:lang w:eastAsia="zh-CN"/>
        </w:rPr>
        <w:t>。</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ascii="宋体" w:hAnsi="宋体" w:eastAsia="宋体" w:cs="宋体"/>
          <w:b w:val="0"/>
          <w:bCs w:val="0"/>
          <w:color w:val="auto"/>
          <w:sz w:val="24"/>
          <w:szCs w:val="24"/>
        </w:rPr>
      </w:pPr>
      <w:r>
        <w:rPr>
          <w:rFonts w:hint="eastAsia" w:ascii="宋体" w:hAnsi="宋体" w:eastAsia="宋体" w:cs="宋体"/>
          <w:color w:val="auto"/>
          <w:sz w:val="24"/>
          <w:szCs w:val="24"/>
        </w:rPr>
        <w:t>1.每日对政务新媒体（微信、微博及头条号等）账号安全、泄密事故、发布内容不更新、响应等方面进行自动扫描等，监测结果在系统后台展示，支持用户实时查看和下载，</w:t>
      </w:r>
      <w:r>
        <w:rPr>
          <w:rFonts w:hint="eastAsia" w:ascii="宋体" w:hAnsi="宋体" w:eastAsia="宋体" w:cs="宋体"/>
          <w:b w:val="0"/>
          <w:bCs w:val="0"/>
          <w:color w:val="auto"/>
          <w:sz w:val="24"/>
          <w:szCs w:val="24"/>
          <w:lang w:eastAsia="zh-CN"/>
        </w:rPr>
        <w:t>同时对即将超过</w:t>
      </w:r>
      <w:r>
        <w:rPr>
          <w:rFonts w:hint="eastAsia" w:ascii="宋体" w:hAnsi="宋体" w:eastAsia="宋体" w:cs="宋体"/>
          <w:b w:val="0"/>
          <w:bCs w:val="0"/>
          <w:color w:val="auto"/>
          <w:sz w:val="24"/>
          <w:szCs w:val="24"/>
          <w:lang w:val="en-US" w:eastAsia="zh-CN"/>
        </w:rPr>
        <w:t>14天未更新的账号</w:t>
      </w:r>
      <w:r>
        <w:rPr>
          <w:rFonts w:hint="eastAsia" w:ascii="宋体" w:hAnsi="宋体" w:eastAsia="宋体" w:cs="宋体"/>
          <w:b w:val="0"/>
          <w:bCs w:val="0"/>
          <w:color w:val="auto"/>
          <w:sz w:val="24"/>
          <w:szCs w:val="24"/>
        </w:rPr>
        <w:t>通过短信、微信等方式进行预警；</w:t>
      </w:r>
      <w:r>
        <w:rPr>
          <w:rFonts w:hint="eastAsia" w:ascii="宋体" w:hAnsi="宋体" w:eastAsia="宋体" w:cs="宋体"/>
          <w:b w:val="0"/>
          <w:bCs w:val="0"/>
          <w:strike w:val="0"/>
          <w:dstrike w:val="0"/>
          <w:color w:val="auto"/>
          <w:sz w:val="24"/>
          <w:szCs w:val="24"/>
          <w:lang w:eastAsia="zh-CN"/>
        </w:rPr>
        <w:t>采购人</w:t>
      </w:r>
      <w:r>
        <w:rPr>
          <w:rFonts w:hint="eastAsia" w:ascii="宋体" w:hAnsi="宋体" w:eastAsia="宋体" w:cs="宋体"/>
          <w:b w:val="0"/>
          <w:bCs w:val="0"/>
          <w:color w:val="auto"/>
          <w:sz w:val="24"/>
          <w:szCs w:val="24"/>
        </w:rPr>
        <w:t>通过系统后台可以查看管辖区域内政务新媒体的监测情况。</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ascii="宋体" w:hAnsi="宋体" w:eastAsia="宋体" w:cs="宋体"/>
          <w:color w:val="auto"/>
          <w:sz w:val="24"/>
          <w:szCs w:val="24"/>
        </w:rPr>
      </w:pPr>
      <w:r>
        <w:rPr>
          <w:rFonts w:hint="eastAsia" w:ascii="宋体" w:hAnsi="宋体" w:eastAsia="宋体" w:cs="宋体"/>
          <w:color w:val="auto"/>
          <w:sz w:val="24"/>
          <w:szCs w:val="24"/>
        </w:rPr>
        <w:t>2.政务新媒体检测报告：严格按照《国务院办公厅秘书局关于印发政府网站与政务新媒体检查指标》中的政务新媒体指标要求，根据系统监测数据，结合人工监测对监测时间点前</w:t>
      </w:r>
      <w:r>
        <w:rPr>
          <w:rFonts w:hint="eastAsia" w:ascii="宋体" w:hAnsi="宋体" w:eastAsia="宋体" w:cs="宋体"/>
          <w:color w:val="auto"/>
          <w:sz w:val="24"/>
          <w:szCs w:val="24"/>
          <w:lang w:val="en-US" w:eastAsia="zh-CN"/>
        </w:rPr>
        <w:t>14</w:t>
      </w:r>
      <w:r>
        <w:rPr>
          <w:rFonts w:hint="eastAsia" w:ascii="宋体" w:hAnsi="宋体" w:eastAsia="宋体" w:cs="宋体"/>
          <w:color w:val="auto"/>
          <w:sz w:val="24"/>
          <w:szCs w:val="24"/>
        </w:rPr>
        <w:t>天内无更新、无法下载或使用，提供有效互动功能等。通过系统+人工核查中将予以排查；出具数据报告或问题清单，作为服务交付成果。</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ascii="宋体" w:hAnsi="宋体" w:eastAsia="宋体" w:cs="宋体"/>
          <w:b w:val="0"/>
          <w:bCs w:val="0"/>
          <w:strike/>
          <w:dstrike w:val="0"/>
          <w:color w:val="auto"/>
          <w:sz w:val="24"/>
          <w:szCs w:val="24"/>
        </w:rPr>
      </w:pPr>
      <w:r>
        <w:rPr>
          <w:rFonts w:hint="eastAsia" w:ascii="宋体" w:hAnsi="宋体" w:eastAsia="宋体" w:cs="宋体"/>
          <w:b w:val="0"/>
          <w:bCs w:val="0"/>
          <w:strike w:val="0"/>
          <w:dstrike w:val="0"/>
          <w:color w:val="auto"/>
          <w:sz w:val="24"/>
          <w:szCs w:val="24"/>
          <w:lang w:val="en-US" w:eastAsia="zh-CN"/>
        </w:rPr>
        <w:t>3.</w:t>
      </w:r>
      <w:r>
        <w:rPr>
          <w:rFonts w:hint="eastAsia" w:ascii="宋体" w:hAnsi="宋体" w:eastAsia="宋体" w:cs="宋体"/>
          <w:b w:val="0"/>
          <w:bCs w:val="0"/>
          <w:color w:val="auto"/>
          <w:sz w:val="24"/>
          <w:szCs w:val="24"/>
        </w:rPr>
        <w:t>每</w:t>
      </w:r>
      <w:r>
        <w:rPr>
          <w:rFonts w:hint="eastAsia" w:ascii="宋体" w:hAnsi="宋体" w:eastAsia="宋体" w:cs="宋体"/>
          <w:b w:val="0"/>
          <w:bCs w:val="0"/>
          <w:color w:val="auto"/>
          <w:sz w:val="24"/>
          <w:szCs w:val="24"/>
          <w:lang w:eastAsia="zh-CN"/>
        </w:rPr>
        <w:t>日</w:t>
      </w:r>
      <w:r>
        <w:rPr>
          <w:rFonts w:hint="eastAsia" w:ascii="宋体" w:hAnsi="宋体" w:eastAsia="宋体" w:cs="宋体"/>
          <w:b w:val="0"/>
          <w:bCs w:val="0"/>
          <w:color w:val="auto"/>
          <w:sz w:val="24"/>
          <w:szCs w:val="24"/>
        </w:rPr>
        <w:t>提供政务新媒体的更新情况统计表；</w:t>
      </w:r>
    </w:p>
    <w:p>
      <w:pPr>
        <w:keepNext w:val="0"/>
        <w:keepLines w:val="0"/>
        <w:pageBreakBefore w:val="0"/>
        <w:kinsoku/>
        <w:wordWrap/>
        <w:overflowPunct/>
        <w:topLinePunct w:val="0"/>
        <w:autoSpaceDE/>
        <w:autoSpaceDN/>
        <w:bidi w:val="0"/>
        <w:adjustRightInd/>
        <w:snapToGrid/>
        <w:spacing w:line="440" w:lineRule="exact"/>
        <w:ind w:firstLine="481" w:firstLineChars="200"/>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rPr>
        <w:t>（四）内容安全全面检测服务</w:t>
      </w:r>
      <w:r>
        <w:rPr>
          <w:rFonts w:hint="eastAsia" w:ascii="宋体" w:hAnsi="宋体" w:eastAsia="宋体" w:cs="宋体"/>
          <w:b/>
          <w:bCs/>
          <w:color w:val="auto"/>
          <w:sz w:val="24"/>
          <w:szCs w:val="24"/>
          <w:lang w:eastAsia="zh-CN"/>
        </w:rPr>
        <w:t>。</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b w:val="0"/>
          <w:bCs w:val="0"/>
          <w:color w:val="auto"/>
          <w:sz w:val="24"/>
          <w:szCs w:val="24"/>
        </w:rPr>
      </w:pPr>
      <w:r>
        <w:rPr>
          <w:rFonts w:hint="eastAsia" w:ascii="宋体" w:hAnsi="宋体" w:eastAsia="宋体" w:cs="宋体"/>
          <w:color w:val="auto"/>
          <w:sz w:val="24"/>
          <w:szCs w:val="24"/>
        </w:rPr>
        <w:t>1.每日针对网站与政务新媒体监测的新增稿件提供错敏字隐私内容，暗链等情况进行检查，详情记录相应问题所在位置并给出相应的修改建议等，通过短信、微信及邮件等方式进行预警，可实时查看网站内容安全监测综述报告。</w:t>
      </w:r>
      <w:r>
        <w:rPr>
          <w:rFonts w:hint="eastAsia" w:ascii="宋体" w:hAnsi="宋体" w:eastAsia="宋体" w:cs="宋体"/>
          <w:b w:val="0"/>
          <w:bCs w:val="0"/>
          <w:strike w:val="0"/>
          <w:dstrike w:val="0"/>
          <w:color w:val="auto"/>
          <w:sz w:val="24"/>
          <w:szCs w:val="24"/>
          <w:lang w:eastAsia="zh-CN"/>
        </w:rPr>
        <w:t>采购人</w:t>
      </w:r>
      <w:r>
        <w:rPr>
          <w:rFonts w:hint="eastAsia" w:ascii="宋体" w:hAnsi="宋体" w:eastAsia="宋体" w:cs="宋体"/>
          <w:b w:val="0"/>
          <w:bCs w:val="0"/>
          <w:color w:val="auto"/>
          <w:sz w:val="24"/>
          <w:szCs w:val="24"/>
        </w:rPr>
        <w:t>通过系统后台可以查看管辖区域内网站及政务新媒体内容安全的监测情况。</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auto"/>
          <w:sz w:val="24"/>
          <w:szCs w:val="24"/>
        </w:rPr>
      </w:pPr>
      <w:r>
        <w:rPr>
          <w:rFonts w:hint="eastAsia" w:ascii="宋体" w:hAnsi="宋体" w:eastAsia="宋体" w:cs="宋体"/>
          <w:b w:val="0"/>
          <w:bCs w:val="0"/>
          <w:color w:val="auto"/>
          <w:sz w:val="24"/>
          <w:szCs w:val="24"/>
        </w:rPr>
        <w:t>2.政府网站和政务新媒体内容安全审核报告：针对系统对政府网站（政务新媒体）进行全面检测的系统数据，进行人工审核排查，包括历史稿件和新增稿件中</w:t>
      </w:r>
      <w:r>
        <w:rPr>
          <w:rFonts w:hint="eastAsia" w:ascii="宋体" w:hAnsi="宋体" w:eastAsia="宋体" w:cs="宋体"/>
          <w:color w:val="auto"/>
          <w:sz w:val="24"/>
          <w:szCs w:val="24"/>
        </w:rPr>
        <w:t>领导人姓名、职务和领导人排序错误监测、领导人负面词监测、涉及港澳台领土、主权类词监测、迷信邪教类词监测、法律法规类词监测、广告法违禁词监测、民族宗教类词监测、国际关系类词监测、不文明用语监测、黄赌毒类词监测、暴恐类词监测、常见错误词监测、政治类监测、语法性错误、落马官员等内容安全问题进行总结分析编制报告。</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3.服务方式：提供7*24小时的系统或平台监测服务</w:t>
      </w:r>
      <w:r>
        <w:rPr>
          <w:rFonts w:hint="eastAsia" w:ascii="宋体" w:hAnsi="宋体" w:eastAsia="宋体" w:cs="宋体"/>
          <w:color w:val="auto"/>
          <w:sz w:val="24"/>
          <w:szCs w:val="24"/>
          <w:lang w:eastAsia="zh-CN"/>
        </w:rPr>
        <w:t>。</w:t>
      </w:r>
    </w:p>
    <w:p>
      <w:pPr>
        <w:keepNext w:val="0"/>
        <w:keepLines w:val="0"/>
        <w:pageBreakBefore w:val="0"/>
        <w:kinsoku/>
        <w:wordWrap/>
        <w:overflowPunct/>
        <w:topLinePunct w:val="0"/>
        <w:autoSpaceDE/>
        <w:autoSpaceDN/>
        <w:bidi w:val="0"/>
        <w:adjustRightInd/>
        <w:snapToGrid/>
        <w:spacing w:line="440" w:lineRule="exact"/>
        <w:ind w:firstLine="481" w:firstLineChars="200"/>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rPr>
        <w:t>（五）其他服务</w:t>
      </w:r>
      <w:r>
        <w:rPr>
          <w:rFonts w:hint="eastAsia" w:ascii="宋体" w:hAnsi="宋体" w:eastAsia="宋体" w:cs="宋体"/>
          <w:b/>
          <w:bCs/>
          <w:color w:val="auto"/>
          <w:sz w:val="24"/>
          <w:szCs w:val="24"/>
          <w:lang w:eastAsia="zh-CN"/>
        </w:rPr>
        <w:t>。</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1.向采购人提供与响应文件一致的监测系统测试版进行试用。</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2</w:t>
      </w:r>
      <w:r>
        <w:rPr>
          <w:rFonts w:hint="eastAsia" w:ascii="宋体" w:hAnsi="宋体" w:eastAsia="宋体" w:cs="宋体"/>
          <w:b w:val="0"/>
          <w:bCs w:val="0"/>
          <w:color w:val="auto"/>
          <w:sz w:val="24"/>
          <w:szCs w:val="24"/>
        </w:rPr>
        <w:t>.在合同期内至少提供一次全市的业务培训指导，及时报告并全程提供技术配合与支持。</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3.对采购人在使用期间提出的疑问及反映的问题及时解答和处理。</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4</w:t>
      </w: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一年内支持十个以内政策解读文件图片制作和支持一个以上专题设计且制作html静态页面。</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auto"/>
          <w:sz w:val="24"/>
          <w:szCs w:val="24"/>
        </w:rPr>
      </w:pPr>
      <w:r>
        <w:rPr>
          <w:rFonts w:hint="eastAsia" w:ascii="黑体" w:hAnsi="黑体" w:eastAsia="黑体" w:cs="黑体"/>
          <w:bCs/>
          <w:color w:val="auto"/>
          <w:sz w:val="24"/>
          <w:szCs w:val="24"/>
        </w:rPr>
        <w:t>二、监测系统（</w:t>
      </w:r>
      <w:r>
        <w:rPr>
          <w:rFonts w:hint="eastAsia" w:ascii="黑体" w:hAnsi="黑体" w:eastAsia="黑体" w:cs="黑体"/>
          <w:bCs/>
          <w:color w:val="auto"/>
          <w:sz w:val="24"/>
          <w:szCs w:val="24"/>
          <w:lang w:val="en-US" w:eastAsia="zh-CN"/>
        </w:rPr>
        <w:t>云</w:t>
      </w:r>
      <w:r>
        <w:rPr>
          <w:rFonts w:hint="eastAsia" w:ascii="黑体" w:hAnsi="黑体" w:eastAsia="黑体" w:cs="黑体"/>
          <w:bCs/>
          <w:color w:val="auto"/>
          <w:sz w:val="24"/>
          <w:szCs w:val="24"/>
        </w:rPr>
        <w:t>平台）功能要求</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ascii="宋体" w:hAnsi="宋体" w:eastAsia="宋体" w:cs="宋体"/>
          <w:color w:val="auto"/>
          <w:sz w:val="24"/>
          <w:szCs w:val="24"/>
        </w:rPr>
      </w:pPr>
      <w:r>
        <w:rPr>
          <w:rFonts w:hint="eastAsia" w:ascii="宋体" w:hAnsi="宋体" w:eastAsia="宋体" w:cs="宋体"/>
          <w:color w:val="auto"/>
          <w:sz w:val="24"/>
          <w:szCs w:val="24"/>
        </w:rPr>
        <w:t>通过网站和政务新媒体监测平台对网站及政务新媒体开展技术监测，实现监测过程、监测结果和结果整改的全过程留痕可见。供应商必须提供的电脑端监测系统（平台）支持，并满足以下功能需求。</w:t>
      </w:r>
    </w:p>
    <w:p>
      <w:pPr>
        <w:keepNext w:val="0"/>
        <w:keepLines w:val="0"/>
        <w:pageBreakBefore w:val="0"/>
        <w:widowControl/>
        <w:kinsoku/>
        <w:wordWrap/>
        <w:overflowPunct/>
        <w:topLinePunct w:val="0"/>
        <w:autoSpaceDE/>
        <w:autoSpaceDN/>
        <w:bidi w:val="0"/>
        <w:adjustRightInd/>
        <w:snapToGrid/>
        <w:spacing w:line="440" w:lineRule="exact"/>
        <w:ind w:firstLine="481" w:firstLineChars="200"/>
        <w:jc w:val="left"/>
        <w:textAlignment w:val="auto"/>
        <w:rPr>
          <w:rFonts w:ascii="宋体" w:hAnsi="宋体" w:eastAsia="宋体" w:cs="宋体"/>
          <w:color w:val="auto"/>
          <w:sz w:val="24"/>
          <w:szCs w:val="24"/>
        </w:rPr>
      </w:pPr>
      <w:r>
        <w:rPr>
          <w:rFonts w:hint="eastAsia" w:ascii="宋体" w:hAnsi="宋体" w:eastAsia="宋体" w:cs="宋体"/>
          <w:b/>
          <w:bCs/>
          <w:color w:val="auto"/>
          <w:sz w:val="24"/>
          <w:szCs w:val="24"/>
        </w:rPr>
        <w:t>（一）</w:t>
      </w:r>
      <w:r>
        <w:rPr>
          <w:rFonts w:hint="eastAsia" w:ascii="宋体" w:hAnsi="宋体" w:eastAsia="宋体" w:cs="宋体"/>
          <w:color w:val="auto"/>
          <w:sz w:val="24"/>
          <w:szCs w:val="24"/>
        </w:rPr>
        <w:t>提供监测系统和政务新媒体检查系统支持监测总览、数据看板、首页更新情况、栏目更新情况、错敏信息情况、隐私泄露、外链暗链、首页连通性、IPV6监测情况、栏目管理和高级服务（报告服务、数据自查、自定义词）等。</w:t>
      </w:r>
    </w:p>
    <w:p>
      <w:pPr>
        <w:keepNext w:val="0"/>
        <w:keepLines w:val="0"/>
        <w:pageBreakBefore w:val="0"/>
        <w:widowControl/>
        <w:kinsoku/>
        <w:wordWrap/>
        <w:overflowPunct/>
        <w:topLinePunct w:val="0"/>
        <w:autoSpaceDE/>
        <w:autoSpaceDN/>
        <w:bidi w:val="0"/>
        <w:adjustRightInd/>
        <w:snapToGrid/>
        <w:spacing w:line="440" w:lineRule="exact"/>
        <w:ind w:firstLine="481" w:firstLineChars="200"/>
        <w:jc w:val="left"/>
        <w:textAlignment w:val="auto"/>
        <w:rPr>
          <w:rFonts w:ascii="宋体" w:hAnsi="宋体" w:eastAsia="宋体" w:cs="宋体"/>
          <w:color w:val="auto"/>
          <w:sz w:val="24"/>
          <w:szCs w:val="24"/>
        </w:rPr>
      </w:pPr>
      <w:r>
        <w:rPr>
          <w:rFonts w:hint="eastAsia" w:ascii="宋体" w:hAnsi="宋体" w:eastAsia="宋体" w:cs="宋体"/>
          <w:b/>
          <w:bCs/>
          <w:color w:val="auto"/>
          <w:sz w:val="24"/>
          <w:szCs w:val="24"/>
        </w:rPr>
        <w:t>（二）</w:t>
      </w:r>
      <w:r>
        <w:rPr>
          <w:rFonts w:hint="eastAsia" w:ascii="宋体" w:hAnsi="宋体" w:eastAsia="宋体" w:cs="宋体"/>
          <w:color w:val="auto"/>
          <w:sz w:val="24"/>
          <w:szCs w:val="24"/>
        </w:rPr>
        <w:t>提供系统PC端监测系统和网站人工检查复核报告服务有关材料下载。</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ascii="宋体" w:hAnsi="宋体" w:eastAsia="宋体" w:cs="宋体"/>
          <w:color w:val="auto"/>
          <w:sz w:val="24"/>
          <w:szCs w:val="24"/>
        </w:rPr>
      </w:pPr>
      <w:r>
        <w:rPr>
          <w:rFonts w:hint="eastAsia" w:ascii="宋体" w:hAnsi="宋体" w:eastAsia="宋体" w:cs="宋体"/>
          <w:color w:val="auto"/>
          <w:sz w:val="24"/>
          <w:szCs w:val="24"/>
        </w:rPr>
        <w:t>1.PC端监测系统反映的稿件内容安全是否存在严重错别字和其他潜在问题等方面提供扫描和内容安全检测服务报告下载等。</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2.系统支持服务期间设置的预警机制，预警方式包括：在线预警、微信预警、短信预警或邮件预警等功能</w:t>
      </w:r>
      <w:r>
        <w:rPr>
          <w:rFonts w:hint="eastAsia" w:ascii="宋体" w:hAnsi="宋体" w:eastAsia="宋体" w:cs="宋体"/>
          <w:color w:val="auto"/>
          <w:sz w:val="24"/>
          <w:szCs w:val="24"/>
          <w:lang w:eastAsia="zh-CN"/>
        </w:rPr>
        <w:t>。</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ascii="宋体" w:hAnsi="宋体" w:eastAsia="宋体" w:cs="宋体"/>
          <w:color w:val="auto"/>
          <w:sz w:val="24"/>
          <w:szCs w:val="24"/>
        </w:rPr>
      </w:pPr>
      <w:r>
        <w:rPr>
          <w:rFonts w:hint="eastAsia" w:ascii="宋体" w:hAnsi="宋体" w:eastAsia="宋体" w:cs="宋体"/>
          <w:color w:val="auto"/>
          <w:sz w:val="24"/>
          <w:szCs w:val="24"/>
        </w:rPr>
        <w:t>3.供应商提供的系统查看供应商服务情况，对供应商服务成果可实时PC后台系统在线查看是否整改存在问题的错误或下载EXCEL表，支持实时查看错别字是否修改状态提示，支持手动调整状态。采购人可在后台系统了解和掌握网站整体健康状况，并方便及时整改。</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ascii="宋体" w:hAnsi="宋体" w:eastAsia="宋体" w:cs="宋体"/>
          <w:color w:val="auto"/>
          <w:sz w:val="24"/>
          <w:szCs w:val="24"/>
        </w:rPr>
      </w:pPr>
      <w:r>
        <w:rPr>
          <w:rFonts w:hint="eastAsia" w:ascii="宋体" w:hAnsi="宋体" w:eastAsia="宋体" w:cs="宋体"/>
          <w:color w:val="auto"/>
          <w:sz w:val="24"/>
          <w:szCs w:val="24"/>
        </w:rPr>
        <w:t>4.提供事后监测服务要求为24小时*7天的PC系统实时监测服务，支持短信、微信小程序提醒，支持自主增减负责人和提示提醒模式。</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ascii="宋体" w:hAnsi="宋体" w:eastAsia="宋体" w:cs="宋体"/>
          <w:color w:val="auto"/>
          <w:sz w:val="24"/>
          <w:szCs w:val="24"/>
        </w:rPr>
      </w:pPr>
      <w:r>
        <w:rPr>
          <w:rFonts w:hint="eastAsia" w:ascii="宋体" w:hAnsi="宋体" w:eastAsia="宋体" w:cs="宋体"/>
          <w:color w:val="auto"/>
          <w:sz w:val="24"/>
          <w:szCs w:val="24"/>
        </w:rPr>
        <w:t>5.提供网站历史稿件和新增稿件中领导人姓名、职务和领导人排序错误监测、领导人负面词监测、涉及港澳台领土、主权类词监测、迷信邪教类词监测、法律法规类词监测、广告法违禁词监测、民族宗教类词监测、不文明用语监测、黄赌毒类词监测、常见错误词监测、政治类监测、语法性错误、落马官员等以上内容安全问题支持勾选。</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6.系统支持大数据分析系统展示，系统支持人工复查和及时预警功能</w:t>
      </w:r>
      <w:r>
        <w:rPr>
          <w:rFonts w:hint="eastAsia" w:ascii="宋体" w:hAnsi="宋体" w:eastAsia="宋体" w:cs="宋体"/>
          <w:color w:val="auto"/>
          <w:sz w:val="24"/>
          <w:szCs w:val="24"/>
          <w:lang w:eastAsia="zh-CN"/>
        </w:rPr>
        <w:t>。</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lang w:eastAsia="zh-CN"/>
        </w:rPr>
      </w:pP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lang w:eastAsia="zh-CN"/>
        </w:rPr>
      </w:pP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lang w:eastAsia="zh-CN"/>
        </w:rPr>
      </w:pPr>
    </w:p>
    <w:p>
      <w:pPr>
        <w:keepNext w:val="0"/>
        <w:keepLines w:val="0"/>
        <w:pageBreakBefore w:val="0"/>
        <w:kinsoku/>
        <w:wordWrap/>
        <w:overflowPunct/>
        <w:topLinePunct w:val="0"/>
        <w:autoSpaceDE/>
        <w:autoSpaceDN/>
        <w:bidi w:val="0"/>
        <w:adjustRightInd/>
        <w:snapToGrid/>
        <w:spacing w:line="460" w:lineRule="exact"/>
        <w:textAlignment w:val="auto"/>
        <w:rPr>
          <w:rFonts w:ascii="仿宋_GB2312" w:hAnsi="宋体" w:eastAsia="仿宋_GB2312" w:cs="Times New Roman"/>
          <w:bCs/>
          <w:color w:val="auto"/>
          <w:sz w:val="32"/>
          <w:szCs w:val="32"/>
        </w:rPr>
      </w:pPr>
    </w:p>
    <w:sectPr>
      <w:footerReference r:id="rId3" w:type="default"/>
      <w:pgSz w:w="11906" w:h="16838"/>
      <w:pgMar w:top="1701" w:right="1474" w:bottom="1417" w:left="1587" w:header="851" w:footer="992" w:gutter="0"/>
      <w:pgNumType w:fmt="numberInDash"/>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宋体"/>
    <w:panose1 w:val="02010600030101010101"/>
    <w:charset w:val="86"/>
    <w:family w:val="auto"/>
    <w:pitch w:val="default"/>
    <w:sig w:usb0="00000000" w:usb1="00000000" w:usb2="00000016" w:usb3="00000000" w:csb0="0004000F" w:csb1="00000000"/>
  </w:font>
  <w:font w:name="Cambria">
    <w:altName w:val="Noto Sans Syriac Eastern"/>
    <w:panose1 w:val="02040503050406030204"/>
    <w:charset w:val="00"/>
    <w:family w:val="roman"/>
    <w:pitch w:val="default"/>
    <w:sig w:usb0="00000000" w:usb1="00000000" w:usb2="02000000" w:usb3="00000000" w:csb0="2000019F"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等线">
    <w:altName w:val="汉仪仿宋S"/>
    <w:panose1 w:val="00000000000000000000"/>
    <w:charset w:val="00"/>
    <w:family w:val="auto"/>
    <w:pitch w:val="default"/>
    <w:sig w:usb0="00000000" w:usb1="00000000" w:usb2="00000000" w:usb3="00000000" w:csb0="00000000" w:csb1="00000000"/>
  </w:font>
  <w:font w:name="汉仪仿宋S">
    <w:panose1 w:val="00020600040101000101"/>
    <w:charset w:val="86"/>
    <w:family w:val="auto"/>
    <w:pitch w:val="default"/>
    <w:sig w:usb0="A00002BF" w:usb1="38CF7CFA" w:usb2="00000016" w:usb3="00000000" w:csb0="0004009F" w:csb1="00000000"/>
  </w:font>
  <w:font w:name="仿宋">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w:pict>
        <v:shape id="_x0000_s4097" o:spid="_x0000_s4097"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HorizontalSpacing w:val="105"/>
  <w:drawingGridVerticalSpacing w:val="160"/>
  <w:displayHorizontalDrawingGridEvery w:val="1"/>
  <w:displayVerticalDrawingGridEvery w:val="2"/>
  <w:noPunctuationKerning w:val="true"/>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WZmYzM2Yzc5YTJhMWEwOGY3ODljMmM3Zjk0MzA0M2EifQ=="/>
  </w:docVars>
  <w:rsids>
    <w:rsidRoot w:val="00B32987"/>
    <w:rsid w:val="000520DD"/>
    <w:rsid w:val="0006117C"/>
    <w:rsid w:val="000A1037"/>
    <w:rsid w:val="000D4A1F"/>
    <w:rsid w:val="000E23F7"/>
    <w:rsid w:val="000F0CE1"/>
    <w:rsid w:val="00111FF8"/>
    <w:rsid w:val="00126274"/>
    <w:rsid w:val="001364A2"/>
    <w:rsid w:val="00151A75"/>
    <w:rsid w:val="001F37D0"/>
    <w:rsid w:val="00230E78"/>
    <w:rsid w:val="00233CBC"/>
    <w:rsid w:val="0024725C"/>
    <w:rsid w:val="00257A85"/>
    <w:rsid w:val="0027070E"/>
    <w:rsid w:val="00292450"/>
    <w:rsid w:val="003148F3"/>
    <w:rsid w:val="003161B8"/>
    <w:rsid w:val="00322E17"/>
    <w:rsid w:val="00324EBE"/>
    <w:rsid w:val="00351AA4"/>
    <w:rsid w:val="003716A6"/>
    <w:rsid w:val="0037799D"/>
    <w:rsid w:val="003B3ADC"/>
    <w:rsid w:val="00402366"/>
    <w:rsid w:val="004314DC"/>
    <w:rsid w:val="00442CA2"/>
    <w:rsid w:val="00474F8E"/>
    <w:rsid w:val="00480544"/>
    <w:rsid w:val="004C3C0E"/>
    <w:rsid w:val="004E36D9"/>
    <w:rsid w:val="005158D7"/>
    <w:rsid w:val="00575096"/>
    <w:rsid w:val="005A2C54"/>
    <w:rsid w:val="005C50E5"/>
    <w:rsid w:val="005D44D8"/>
    <w:rsid w:val="005E58F3"/>
    <w:rsid w:val="0060422D"/>
    <w:rsid w:val="0065499F"/>
    <w:rsid w:val="00681ECE"/>
    <w:rsid w:val="0069712B"/>
    <w:rsid w:val="0074733E"/>
    <w:rsid w:val="0077305C"/>
    <w:rsid w:val="00785865"/>
    <w:rsid w:val="008039B3"/>
    <w:rsid w:val="008314DC"/>
    <w:rsid w:val="00872916"/>
    <w:rsid w:val="008A7BD5"/>
    <w:rsid w:val="00911A4C"/>
    <w:rsid w:val="00914FD5"/>
    <w:rsid w:val="00950A54"/>
    <w:rsid w:val="00A34F0C"/>
    <w:rsid w:val="00A37D4E"/>
    <w:rsid w:val="00A74BD0"/>
    <w:rsid w:val="00A87A78"/>
    <w:rsid w:val="00A90B4C"/>
    <w:rsid w:val="00AB14D4"/>
    <w:rsid w:val="00AE4F2A"/>
    <w:rsid w:val="00AF5006"/>
    <w:rsid w:val="00B32987"/>
    <w:rsid w:val="00B62CE7"/>
    <w:rsid w:val="00B9446F"/>
    <w:rsid w:val="00BA5597"/>
    <w:rsid w:val="00BE1AD6"/>
    <w:rsid w:val="00D16F38"/>
    <w:rsid w:val="00D46138"/>
    <w:rsid w:val="00DF1D10"/>
    <w:rsid w:val="00E54E3D"/>
    <w:rsid w:val="00E674A7"/>
    <w:rsid w:val="00E826AE"/>
    <w:rsid w:val="00EC1D2C"/>
    <w:rsid w:val="00F02F1E"/>
    <w:rsid w:val="00F05B61"/>
    <w:rsid w:val="00F5366F"/>
    <w:rsid w:val="00F7005C"/>
    <w:rsid w:val="00F910E8"/>
    <w:rsid w:val="00F963F2"/>
    <w:rsid w:val="00FA24A4"/>
    <w:rsid w:val="00FA5A91"/>
    <w:rsid w:val="03706E7F"/>
    <w:rsid w:val="03940BB4"/>
    <w:rsid w:val="063A78C0"/>
    <w:rsid w:val="06876421"/>
    <w:rsid w:val="06980D7F"/>
    <w:rsid w:val="06E26B35"/>
    <w:rsid w:val="083E6D88"/>
    <w:rsid w:val="09D771D4"/>
    <w:rsid w:val="0B327A84"/>
    <w:rsid w:val="0B962159"/>
    <w:rsid w:val="0D401935"/>
    <w:rsid w:val="0DEA65B5"/>
    <w:rsid w:val="132465B8"/>
    <w:rsid w:val="13E04F89"/>
    <w:rsid w:val="17A16E26"/>
    <w:rsid w:val="17DF516B"/>
    <w:rsid w:val="180E0561"/>
    <w:rsid w:val="18AD2173"/>
    <w:rsid w:val="19006747"/>
    <w:rsid w:val="190726BB"/>
    <w:rsid w:val="192F6CDA"/>
    <w:rsid w:val="195B1CE4"/>
    <w:rsid w:val="1B0973C6"/>
    <w:rsid w:val="1B122A89"/>
    <w:rsid w:val="1B642995"/>
    <w:rsid w:val="1BAD248A"/>
    <w:rsid w:val="1C1F15C5"/>
    <w:rsid w:val="1D9F5E03"/>
    <w:rsid w:val="205568EC"/>
    <w:rsid w:val="214E366E"/>
    <w:rsid w:val="22C26F9E"/>
    <w:rsid w:val="24666EE4"/>
    <w:rsid w:val="25EF0DD5"/>
    <w:rsid w:val="28060173"/>
    <w:rsid w:val="28996270"/>
    <w:rsid w:val="29E374BE"/>
    <w:rsid w:val="2B4801CD"/>
    <w:rsid w:val="2BB36325"/>
    <w:rsid w:val="2BC31C94"/>
    <w:rsid w:val="2BDF5274"/>
    <w:rsid w:val="2BE710A1"/>
    <w:rsid w:val="2BF2234B"/>
    <w:rsid w:val="2DE652A2"/>
    <w:rsid w:val="2EB51D00"/>
    <w:rsid w:val="2F3111B8"/>
    <w:rsid w:val="309A0DD7"/>
    <w:rsid w:val="30D8598E"/>
    <w:rsid w:val="3187085F"/>
    <w:rsid w:val="33AC71DF"/>
    <w:rsid w:val="33DC30EA"/>
    <w:rsid w:val="34F417F8"/>
    <w:rsid w:val="35FE3578"/>
    <w:rsid w:val="36651E03"/>
    <w:rsid w:val="377E93E2"/>
    <w:rsid w:val="39B479DD"/>
    <w:rsid w:val="39CE7142"/>
    <w:rsid w:val="39F2364C"/>
    <w:rsid w:val="39FF3591"/>
    <w:rsid w:val="3A512268"/>
    <w:rsid w:val="3B091033"/>
    <w:rsid w:val="3BDE3A52"/>
    <w:rsid w:val="3C7D7D10"/>
    <w:rsid w:val="3D146AB1"/>
    <w:rsid w:val="3E8B6203"/>
    <w:rsid w:val="3E9F6318"/>
    <w:rsid w:val="3EAD3546"/>
    <w:rsid w:val="3FBD9D69"/>
    <w:rsid w:val="3FFA475B"/>
    <w:rsid w:val="40B77EA1"/>
    <w:rsid w:val="42C10446"/>
    <w:rsid w:val="43E47CA4"/>
    <w:rsid w:val="446B16DC"/>
    <w:rsid w:val="451A5419"/>
    <w:rsid w:val="4608516D"/>
    <w:rsid w:val="465D6B0D"/>
    <w:rsid w:val="469A023F"/>
    <w:rsid w:val="475F7F56"/>
    <w:rsid w:val="4815616C"/>
    <w:rsid w:val="4AC216DB"/>
    <w:rsid w:val="4B143A22"/>
    <w:rsid w:val="51646B6C"/>
    <w:rsid w:val="52171E30"/>
    <w:rsid w:val="5487471D"/>
    <w:rsid w:val="5A48595F"/>
    <w:rsid w:val="5B252CE1"/>
    <w:rsid w:val="5B5B6A1E"/>
    <w:rsid w:val="5D3E6EEB"/>
    <w:rsid w:val="5DBE1B9B"/>
    <w:rsid w:val="5DDEB4B2"/>
    <w:rsid w:val="5E2D6688"/>
    <w:rsid w:val="5E572B4B"/>
    <w:rsid w:val="5FD650D9"/>
    <w:rsid w:val="603446C0"/>
    <w:rsid w:val="606A4E68"/>
    <w:rsid w:val="63C746A4"/>
    <w:rsid w:val="64897AEE"/>
    <w:rsid w:val="65F6724E"/>
    <w:rsid w:val="6637260C"/>
    <w:rsid w:val="66D25318"/>
    <w:rsid w:val="671539F5"/>
    <w:rsid w:val="675C460C"/>
    <w:rsid w:val="676448CA"/>
    <w:rsid w:val="68021716"/>
    <w:rsid w:val="6A615EE7"/>
    <w:rsid w:val="6CA73045"/>
    <w:rsid w:val="6D260D22"/>
    <w:rsid w:val="6DD33776"/>
    <w:rsid w:val="70273DFF"/>
    <w:rsid w:val="70A928DB"/>
    <w:rsid w:val="70D27883"/>
    <w:rsid w:val="741915E0"/>
    <w:rsid w:val="745332B2"/>
    <w:rsid w:val="76253084"/>
    <w:rsid w:val="769603A0"/>
    <w:rsid w:val="77F3276F"/>
    <w:rsid w:val="78653FF1"/>
    <w:rsid w:val="78C26286"/>
    <w:rsid w:val="7AEA6680"/>
    <w:rsid w:val="7B5D0F0B"/>
    <w:rsid w:val="7C7B3CA9"/>
    <w:rsid w:val="7D101853"/>
    <w:rsid w:val="7D5F01AF"/>
    <w:rsid w:val="7DEE1D5C"/>
    <w:rsid w:val="7E7D7CC8"/>
    <w:rsid w:val="7F5F6CC4"/>
    <w:rsid w:val="7F7818B1"/>
    <w:rsid w:val="7FE64A6C"/>
    <w:rsid w:val="9CBE1CB4"/>
    <w:rsid w:val="C7FF11AB"/>
    <w:rsid w:val="D9F778F5"/>
    <w:rsid w:val="ECEC4940"/>
    <w:rsid w:val="EFFB60B1"/>
    <w:rsid w:val="F3A3D609"/>
    <w:rsid w:val="F773AF9A"/>
    <w:rsid w:val="F7F32A5E"/>
    <w:rsid w:val="F7FF6FFE"/>
    <w:rsid w:val="FDEE441D"/>
    <w:rsid w:val="FFDD8A2F"/>
    <w:rsid w:val="FFFF8AC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unhideWhenUsed/>
    <w:qFormat/>
    <w:uiPriority w:val="9"/>
    <w:pPr>
      <w:keepNext/>
      <w:keepLines/>
      <w:spacing w:before="280" w:after="290" w:line="376" w:lineRule="auto"/>
      <w:outlineLvl w:val="3"/>
    </w:pPr>
    <w:rPr>
      <w:rFonts w:ascii="Cambria" w:hAnsi="Cambria"/>
      <w:b/>
      <w:bCs/>
      <w:sz w:val="28"/>
      <w:szCs w:val="28"/>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spacing w:line="200" w:lineRule="exact"/>
      <w:ind w:firstLine="301"/>
    </w:pPr>
    <w:rPr>
      <w:rFonts w:ascii="宋体" w:hAnsi="Courier New"/>
      <w:spacing w:val="-4"/>
      <w:sz w:val="18"/>
    </w:rPr>
  </w:style>
  <w:style w:type="paragraph" w:styleId="4">
    <w:name w:val="Plain Text"/>
    <w:basedOn w:val="1"/>
    <w:qFormat/>
    <w:uiPriority w:val="0"/>
    <w:rPr>
      <w:rFonts w:ascii="宋体" w:hAnsi="Courier New"/>
    </w:rPr>
  </w:style>
  <w:style w:type="paragraph" w:styleId="5">
    <w:name w:val="Date"/>
    <w:basedOn w:val="1"/>
    <w:next w:val="1"/>
    <w:link w:val="19"/>
    <w:semiHidden/>
    <w:unhideWhenUsed/>
    <w:qFormat/>
    <w:uiPriority w:val="99"/>
    <w:pPr>
      <w:ind w:left="100" w:leftChars="2500"/>
    </w:pPr>
  </w:style>
  <w:style w:type="paragraph" w:styleId="6">
    <w:name w:val="footer"/>
    <w:basedOn w:val="1"/>
    <w:link w:val="18"/>
    <w:semiHidden/>
    <w:unhideWhenUsed/>
    <w:qFormat/>
    <w:uiPriority w:val="99"/>
    <w:pPr>
      <w:tabs>
        <w:tab w:val="center" w:pos="4153"/>
        <w:tab w:val="right" w:pos="8306"/>
      </w:tabs>
      <w:snapToGrid w:val="0"/>
      <w:jc w:val="left"/>
    </w:pPr>
    <w:rPr>
      <w:sz w:val="18"/>
      <w:szCs w:val="18"/>
    </w:rPr>
  </w:style>
  <w:style w:type="paragraph" w:styleId="7">
    <w:name w:val="header"/>
    <w:basedOn w:val="1"/>
    <w:link w:val="1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unhideWhenUsed/>
    <w:qFormat/>
    <w:uiPriority w:val="39"/>
  </w:style>
  <w:style w:type="paragraph" w:styleId="9">
    <w:name w:val="toc 2"/>
    <w:basedOn w:val="1"/>
    <w:next w:val="1"/>
    <w:unhideWhenUsed/>
    <w:qFormat/>
    <w:uiPriority w:val="39"/>
    <w:pPr>
      <w:tabs>
        <w:tab w:val="right" w:leader="dot" w:pos="9713"/>
      </w:tabs>
      <w:spacing w:line="360" w:lineRule="auto"/>
      <w:ind w:left="420" w:leftChars="200"/>
    </w:pPr>
  </w:style>
  <w:style w:type="paragraph" w:styleId="10">
    <w:name w:val="Normal (Web)"/>
    <w:basedOn w:val="1"/>
    <w:semiHidden/>
    <w:unhideWhenUsed/>
    <w:qFormat/>
    <w:uiPriority w:val="99"/>
    <w:rPr>
      <w:rFonts w:ascii="Times New Roman" w:hAnsi="Times New Roman" w:cs="Times New Roman"/>
      <w:sz w:val="24"/>
      <w:szCs w:val="24"/>
    </w:rPr>
  </w:style>
  <w:style w:type="character" w:styleId="13">
    <w:name w:val="Strong"/>
    <w:basedOn w:val="12"/>
    <w:qFormat/>
    <w:uiPriority w:val="22"/>
    <w:rPr>
      <w:b/>
    </w:rPr>
  </w:style>
  <w:style w:type="character" w:styleId="14">
    <w:name w:val="page number"/>
    <w:basedOn w:val="12"/>
    <w:qFormat/>
    <w:uiPriority w:val="0"/>
  </w:style>
  <w:style w:type="character" w:styleId="15">
    <w:name w:val="Hyperlink"/>
    <w:basedOn w:val="12"/>
    <w:unhideWhenUsed/>
    <w:qFormat/>
    <w:uiPriority w:val="99"/>
    <w:rPr>
      <w:color w:val="0563C1" w:themeColor="hyperlink"/>
      <w:u w:val="single"/>
    </w:rPr>
  </w:style>
  <w:style w:type="character" w:customStyle="1" w:styleId="16">
    <w:name w:val="b-free-read-leaf"/>
    <w:basedOn w:val="12"/>
    <w:qFormat/>
    <w:uiPriority w:val="0"/>
  </w:style>
  <w:style w:type="character" w:customStyle="1" w:styleId="17">
    <w:name w:val="页眉 Char"/>
    <w:basedOn w:val="12"/>
    <w:link w:val="7"/>
    <w:semiHidden/>
    <w:qFormat/>
    <w:uiPriority w:val="99"/>
    <w:rPr>
      <w:kern w:val="2"/>
      <w:sz w:val="18"/>
      <w:szCs w:val="18"/>
    </w:rPr>
  </w:style>
  <w:style w:type="character" w:customStyle="1" w:styleId="18">
    <w:name w:val="页脚 Char"/>
    <w:basedOn w:val="12"/>
    <w:link w:val="6"/>
    <w:semiHidden/>
    <w:qFormat/>
    <w:uiPriority w:val="99"/>
    <w:rPr>
      <w:kern w:val="2"/>
      <w:sz w:val="18"/>
      <w:szCs w:val="18"/>
    </w:rPr>
  </w:style>
  <w:style w:type="character" w:customStyle="1" w:styleId="19">
    <w:name w:val="日期 Char"/>
    <w:basedOn w:val="12"/>
    <w:link w:val="5"/>
    <w:semiHidden/>
    <w:qFormat/>
    <w:uiPriority w:val="99"/>
    <w:rPr>
      <w:kern w:val="2"/>
      <w:sz w:val="21"/>
      <w:szCs w:val="22"/>
    </w:rPr>
  </w:style>
  <w:style w:type="paragraph" w:styleId="2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Windows 10</Company>
  <Pages>3</Pages>
  <Words>2410</Words>
  <Characters>2462</Characters>
  <Lines>17</Lines>
  <Paragraphs>4</Paragraphs>
  <TotalTime>37</TotalTime>
  <ScaleCrop>false</ScaleCrop>
  <LinksUpToDate>false</LinksUpToDate>
  <CharactersWithSpaces>2462</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2022-06-18T01:07:00Z</dcterms:created>
  <dc:creator>黄勇</dc:creator>
  <cp:lastModifiedBy>陆敏</cp:lastModifiedBy>
  <cp:lastPrinted>2022-09-24T19:31:00Z</cp:lastPrinted>
  <dcterms:modified xsi:type="dcterms:W3CDTF">2025-11-07T10:57:09Z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405E4D7E17904247AE84BB7E2357CB9C</vt:lpwstr>
  </property>
</Properties>
</file>