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0"/>
        </w:tabs>
        <w:spacing w:line="160" w:lineRule="atLeast"/>
        <w:jc w:val="center"/>
        <w:rPr>
          <w:rFonts w:ascii="方正小标宋简体" w:eastAsia="方正小标宋简体"/>
          <w:bCs/>
          <w:color w:val="FF0000"/>
          <w:spacing w:val="28"/>
          <w:w w:val="80"/>
          <w:sz w:val="72"/>
          <w:szCs w:val="72"/>
        </w:rPr>
      </w:pPr>
      <w:r>
        <w:rPr>
          <w:rFonts w:hint="eastAsia" w:ascii="方正小标宋简体" w:eastAsia="方正小标宋简体"/>
          <w:bCs/>
          <w:color w:val="FF0000"/>
          <w:spacing w:val="28"/>
          <w:w w:val="80"/>
          <w:sz w:val="72"/>
          <w:szCs w:val="72"/>
        </w:rPr>
        <w:t>陆川县公共资源交易中心文件</w:t>
      </w:r>
    </w:p>
    <w:p>
      <w:pPr>
        <w:jc w:val="right"/>
        <w:rPr>
          <w:rFonts w:hint="eastAsia"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70485</wp:posOffset>
                </wp:positionV>
                <wp:extent cx="6057900" cy="0"/>
                <wp:effectExtent l="0" t="12700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8pt;margin-top:5.55pt;height:0pt;width:477pt;z-index:251659264;mso-width-relative:page;mso-height-relative:page;" filled="f" stroked="t" coordsize="21600,21600" o:gfxdata="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ktd0NQAAAAJAQAADwAAAAAAAAABACAAAAAiAAAAZHJzL2Rvd25yZXYueG1s&#10;UEsBAhQAFAAAAAgAh07iQACgozn8AQAA7wMAAA4AAAAAAAAAAQAgAAAAIwEAAGRycy9lMm9Eb2Mu&#10;eG1sUEsFBgAAAAAGAAYAWQEAAJE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112395</wp:posOffset>
                </wp:positionV>
                <wp:extent cx="60579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8.85pt;height:0pt;width:477pt;z-index:251660288;mso-width-relative:page;mso-height-relative:page;" filled="f" stroked="t" coordsize="21600,21600" o:gfxdata="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Cb8xdYAAAAJAQAADwAAAAAAAAABACAAAAAiAAAAZHJzL2Rvd25yZXYueG1sUEsB&#10;AhQAFAAAAAgAh07iQOcl8jv3AQAA5AMAAA4AAAAAAAAAAQAgAAAAJQEAAGRycy9lMm9Eb2MueG1s&#10;UEsFBgAAAAAGAAYAWQEAAI4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拷贝</w:t>
      </w:r>
      <w:r>
        <w:rPr>
          <w:rFonts w:hint="eastAsia"/>
          <w:sz w:val="44"/>
          <w:szCs w:val="44"/>
          <w:lang w:eastAsia="zh-CN"/>
        </w:rPr>
        <w:t>开标</w:t>
      </w:r>
      <w:r>
        <w:rPr>
          <w:rFonts w:hint="eastAsia"/>
          <w:sz w:val="44"/>
          <w:szCs w:val="44"/>
        </w:rPr>
        <w:t>评标</w:t>
      </w:r>
      <w:r>
        <w:rPr>
          <w:rFonts w:hint="eastAsia"/>
          <w:sz w:val="44"/>
          <w:szCs w:val="44"/>
          <w:lang w:eastAsia="zh-CN"/>
        </w:rPr>
        <w:t>过程音</w:t>
      </w:r>
      <w:r>
        <w:rPr>
          <w:rFonts w:hint="eastAsia"/>
          <w:sz w:val="44"/>
          <w:szCs w:val="44"/>
        </w:rPr>
        <w:t>像</w:t>
      </w:r>
      <w:r>
        <w:rPr>
          <w:rFonts w:hint="eastAsia"/>
          <w:sz w:val="44"/>
          <w:szCs w:val="44"/>
          <w:lang w:eastAsia="zh-CN"/>
        </w:rPr>
        <w:t>视频</w:t>
      </w:r>
      <w:r>
        <w:rPr>
          <w:rFonts w:hint="eastAsia"/>
          <w:sz w:val="44"/>
          <w:szCs w:val="44"/>
        </w:rPr>
        <w:t>告知书</w:t>
      </w: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各采购单位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及其委托</w:t>
      </w:r>
      <w:r>
        <w:rPr>
          <w:rFonts w:hint="eastAsia" w:ascii="仿宋" w:hAnsi="仿宋" w:eastAsia="仿宋" w:cs="仿宋"/>
          <w:sz w:val="32"/>
          <w:szCs w:val="32"/>
        </w:rPr>
        <w:t>代理机构：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完善</w:t>
      </w:r>
      <w:r>
        <w:rPr>
          <w:rFonts w:hint="eastAsia" w:ascii="仿宋" w:hAnsi="仿宋" w:eastAsia="仿宋" w:cs="仿宋"/>
          <w:sz w:val="32"/>
          <w:szCs w:val="32"/>
        </w:rPr>
        <w:t>公共资源交易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活动档案管理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做好全流程电子</w:t>
      </w:r>
      <w:r>
        <w:rPr>
          <w:rFonts w:hint="eastAsia" w:ascii="仿宋" w:hAnsi="仿宋" w:eastAsia="仿宋" w:cs="仿宋"/>
          <w:sz w:val="32"/>
          <w:szCs w:val="32"/>
        </w:rPr>
        <w:t>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标</w:t>
      </w:r>
      <w:r>
        <w:rPr>
          <w:rFonts w:hint="eastAsia" w:ascii="仿宋" w:hAnsi="仿宋" w:eastAsia="仿宋" w:cs="仿宋"/>
          <w:sz w:val="32"/>
          <w:szCs w:val="32"/>
        </w:rPr>
        <w:t>评标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</w:rPr>
        <w:t>的公正透明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可追溯性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，根据《政府采购货物和服务招标投标管理办法》相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</w:t>
      </w:r>
      <w:r>
        <w:rPr>
          <w:rFonts w:hint="eastAsia" w:ascii="仿宋" w:hAnsi="仿宋" w:eastAsia="仿宋" w:cs="仿宋"/>
          <w:sz w:val="32"/>
          <w:szCs w:val="32"/>
        </w:rPr>
        <w:t>要求，现就拷贝评标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音</w:t>
      </w:r>
      <w:r>
        <w:rPr>
          <w:rFonts w:hint="eastAsia" w:ascii="仿宋" w:hAnsi="仿宋" w:eastAsia="仿宋" w:cs="仿宋"/>
          <w:sz w:val="32"/>
          <w:szCs w:val="32"/>
        </w:rPr>
        <w:t>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视频</w:t>
      </w:r>
      <w:r>
        <w:rPr>
          <w:rFonts w:hint="eastAsia" w:ascii="仿宋" w:hAnsi="仿宋" w:eastAsia="仿宋" w:cs="仿宋"/>
          <w:sz w:val="32"/>
          <w:szCs w:val="32"/>
        </w:rPr>
        <w:t>事宜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告</w:t>
      </w:r>
      <w:r>
        <w:rPr>
          <w:rFonts w:hint="eastAsia" w:ascii="仿宋" w:hAnsi="仿宋" w:eastAsia="仿宋" w:cs="仿宋"/>
          <w:sz w:val="32"/>
          <w:szCs w:val="32"/>
        </w:rPr>
        <w:t>知如下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一、各</w:t>
      </w:r>
      <w:r>
        <w:rPr>
          <w:rFonts w:hint="eastAsia" w:ascii="仿宋" w:hAnsi="仿宋" w:eastAsia="仿宋" w:cs="仿宋"/>
          <w:sz w:val="32"/>
          <w:szCs w:val="32"/>
        </w:rPr>
        <w:t>采购人或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代理机构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必须及时</w:t>
      </w:r>
      <w:r>
        <w:rPr>
          <w:rFonts w:hint="eastAsia" w:ascii="仿宋" w:hAnsi="仿宋" w:eastAsia="仿宋" w:cs="仿宋"/>
          <w:sz w:val="32"/>
          <w:szCs w:val="32"/>
        </w:rPr>
        <w:t>对评标现场活动全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过</w:t>
      </w:r>
      <w:r>
        <w:rPr>
          <w:rFonts w:hint="eastAsia" w:ascii="仿宋" w:hAnsi="仿宋" w:eastAsia="仿宋" w:cs="仿宋"/>
          <w:sz w:val="32"/>
          <w:szCs w:val="32"/>
        </w:rPr>
        <w:t>程录音录像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拷贝，</w:t>
      </w:r>
      <w:r>
        <w:rPr>
          <w:rFonts w:hint="eastAsia" w:ascii="仿宋" w:hAnsi="仿宋" w:eastAsia="仿宋" w:cs="仿宋"/>
          <w:sz w:val="32"/>
          <w:szCs w:val="32"/>
        </w:rPr>
        <w:t>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音像资料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存档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各采购人及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代理机构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在评标结束后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广西政府采购云平台</w:t>
      </w:r>
      <w:r>
        <w:rPr>
          <w:rFonts w:hint="eastAsia" w:ascii="仿宋" w:hAnsi="仿宋" w:eastAsia="仿宋" w:cs="仿宋"/>
          <w:sz w:val="32"/>
          <w:szCs w:val="32"/>
        </w:rPr>
        <w:t>拷贝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开标</w:t>
      </w:r>
      <w:r>
        <w:rPr>
          <w:rFonts w:hint="eastAsia" w:ascii="仿宋" w:hAnsi="仿宋" w:eastAsia="仿宋" w:cs="仿宋"/>
          <w:sz w:val="32"/>
          <w:szCs w:val="32"/>
        </w:rPr>
        <w:t>评标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过程</w:t>
      </w:r>
      <w:r>
        <w:rPr>
          <w:rFonts w:hint="eastAsia" w:ascii="仿宋" w:hAnsi="仿宋" w:eastAsia="仿宋" w:cs="仿宋"/>
          <w:sz w:val="32"/>
          <w:szCs w:val="32"/>
        </w:rPr>
        <w:t>录像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并存档</w:t>
      </w:r>
      <w:r>
        <w:rPr>
          <w:rFonts w:hint="eastAsia" w:ascii="仿宋" w:hAnsi="仿宋" w:eastAsia="仿宋" w:cs="仿宋"/>
          <w:sz w:val="32"/>
          <w:szCs w:val="32"/>
        </w:rPr>
        <w:t>，超过时限可能因录音录像被覆盖而无法拷取。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开标</w:t>
      </w:r>
      <w:r>
        <w:rPr>
          <w:rFonts w:hint="eastAsia" w:ascii="仿宋" w:hAnsi="仿宋" w:eastAsia="仿宋" w:cs="仿宋"/>
          <w:sz w:val="32"/>
          <w:szCs w:val="32"/>
        </w:rPr>
        <w:t>评标录像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档案</w:t>
      </w:r>
      <w:r>
        <w:rPr>
          <w:rFonts w:hint="eastAsia" w:ascii="仿宋" w:hAnsi="仿宋" w:eastAsia="仿宋" w:cs="仿宋"/>
          <w:sz w:val="32"/>
          <w:szCs w:val="32"/>
        </w:rPr>
        <w:t>资料是公共资源交易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</w:rPr>
        <w:t>过程中的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重要记录，‌对后续可能的争议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及问题</w:t>
      </w:r>
      <w:r>
        <w:rPr>
          <w:rFonts w:hint="eastAsia" w:ascii="仿宋" w:hAnsi="仿宋" w:eastAsia="仿宋" w:cs="仿宋"/>
          <w:sz w:val="32"/>
          <w:szCs w:val="32"/>
        </w:rPr>
        <w:t>解决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起</w:t>
      </w:r>
      <w:r>
        <w:rPr>
          <w:rFonts w:hint="eastAsia" w:ascii="仿宋" w:hAnsi="仿宋" w:eastAsia="仿宋" w:cs="仿宋"/>
          <w:sz w:val="32"/>
          <w:szCs w:val="32"/>
        </w:rPr>
        <w:t>关键作用。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‌各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采购人及其代理机构重视此项</w:t>
      </w:r>
      <w:r>
        <w:rPr>
          <w:rFonts w:hint="eastAsia" w:ascii="仿宋" w:hAnsi="仿宋" w:eastAsia="仿宋" w:cs="仿宋"/>
          <w:sz w:val="32"/>
          <w:szCs w:val="32"/>
        </w:rPr>
        <w:t>工作，保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</w:t>
      </w:r>
      <w:r>
        <w:rPr>
          <w:rFonts w:hint="eastAsia" w:ascii="仿宋" w:hAnsi="仿宋" w:eastAsia="仿宋" w:cs="仿宋"/>
          <w:sz w:val="32"/>
          <w:szCs w:val="32"/>
        </w:rPr>
        <w:t>音像资料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档案</w:t>
      </w:r>
      <w:r>
        <w:rPr>
          <w:rFonts w:hint="eastAsia" w:ascii="仿宋" w:hAnsi="仿宋" w:eastAsia="仿宋" w:cs="仿宋"/>
          <w:sz w:val="32"/>
          <w:szCs w:val="32"/>
        </w:rPr>
        <w:t>的完整性安全性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和可</w:t>
      </w:r>
      <w:r>
        <w:rPr>
          <w:rFonts w:hint="eastAsia" w:ascii="仿宋" w:hAnsi="仿宋" w:eastAsia="仿宋" w:cs="仿宋"/>
          <w:sz w:val="32"/>
          <w:szCs w:val="32"/>
        </w:rPr>
        <w:t>追溯性。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2024年8月15日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07B30"/>
    <w:rsid w:val="16977CA8"/>
    <w:rsid w:val="1ED70CEB"/>
    <w:rsid w:val="2B223AF7"/>
    <w:rsid w:val="2BA0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2024-08-15T03:37:00Z</dcterms:created>
  <dc:creator>f12</dc:creator>
  <cp:lastModifiedBy>Administrator</cp:lastModifiedBy>
  <dcterms:modified xsi:type="dcterms:W3CDTF">2024-08-16T08:04:22Z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949D9986782E49D18DB1870AB6C198E3</vt:lpwstr>
  </property>
</Properties>
</file>