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FD3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tbl>
      <w:tblPr>
        <w:tblStyle w:val="14"/>
        <w:tblW w:w="10805" w:type="dxa"/>
        <w:tblInd w:w="-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7"/>
        <w:gridCol w:w="1971"/>
        <w:gridCol w:w="4194"/>
        <w:gridCol w:w="1515"/>
        <w:gridCol w:w="1338"/>
        <w:gridCol w:w="1200"/>
      </w:tblGrid>
      <w:tr w14:paraId="00AD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10805" w:type="dxa"/>
            <w:gridSpan w:val="6"/>
            <w:tcBorders>
              <w:top w:val="nil"/>
              <w:left w:val="nil"/>
              <w:bottom w:val="nil"/>
              <w:right w:val="nil"/>
            </w:tcBorders>
            <w:noWrap/>
            <w:vAlign w:val="center"/>
          </w:tcPr>
          <w:p w14:paraId="79E497D2">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default" w:ascii="Times New Roman" w:hAnsi="Times New Roman" w:eastAsia="方正小标宋简体" w:cs="Times New Roman"/>
                <w:i w:val="0"/>
                <w:iCs w:val="0"/>
                <w:color w:val="000000"/>
                <w:kern w:val="0"/>
                <w:sz w:val="44"/>
                <w:szCs w:val="44"/>
                <w:u w:val="none"/>
                <w:lang w:val="en-US" w:eastAsia="zh-CN" w:bidi="ar"/>
              </w:rPr>
              <w:t>钦州市公共资源交易中心</w:t>
            </w:r>
          </w:p>
          <w:p w14:paraId="16EF6454">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center"/>
              <w:rPr>
                <w:rFonts w:hint="default" w:ascii="Times New Roman" w:hAnsi="Times New Roman" w:eastAsia="方正小标宋_GBK" w:cs="Times New Roman"/>
                <w:i w:val="0"/>
                <w:iCs w:val="0"/>
                <w:color w:val="000000"/>
                <w:sz w:val="44"/>
                <w:szCs w:val="44"/>
                <w:u w:val="none"/>
              </w:rPr>
            </w:pPr>
            <w:r>
              <w:rPr>
                <w:rFonts w:hint="default" w:ascii="Times New Roman" w:hAnsi="Times New Roman" w:eastAsia="方正小标宋简体" w:cs="Times New Roman"/>
                <w:i w:val="0"/>
                <w:iCs w:val="0"/>
                <w:color w:val="000000"/>
                <w:spacing w:val="-11"/>
                <w:kern w:val="0"/>
                <w:sz w:val="44"/>
                <w:szCs w:val="44"/>
                <w:u w:val="none"/>
                <w:lang w:val="en-US" w:eastAsia="zh-CN" w:bidi="ar"/>
              </w:rPr>
              <w:t>交易服务项目投标保证金核退情况（2025年7月－9月）</w:t>
            </w:r>
          </w:p>
        </w:tc>
      </w:tr>
      <w:tr w14:paraId="6F1C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F8A96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000000"/>
                <w:sz w:val="24"/>
                <w:szCs w:val="24"/>
                <w:u w:val="none"/>
              </w:rPr>
            </w:pPr>
            <w:bookmarkStart w:id="0" w:name="OLE_LINK1" w:colFirst="0" w:colLast="5"/>
            <w:r>
              <w:rPr>
                <w:rFonts w:hint="default" w:ascii="Times New Roman" w:hAnsi="Times New Roman" w:cs="Times New Roman" w:eastAsiaTheme="majorEastAsia"/>
                <w:i w:val="0"/>
                <w:iCs w:val="0"/>
                <w:color w:val="000000"/>
                <w:kern w:val="0"/>
                <w:sz w:val="24"/>
                <w:szCs w:val="24"/>
                <w:u w:val="none"/>
                <w:lang w:val="en-US" w:eastAsia="zh-CN" w:bidi="ar"/>
              </w:rPr>
              <w:t>序号</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925BD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开标时间</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168D8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开标项目名称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47E9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代理机构</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0988D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000000"/>
                <w:kern w:val="0"/>
                <w:sz w:val="24"/>
                <w:szCs w:val="24"/>
                <w:u w:val="none"/>
                <w:lang w:val="en-US" w:eastAsia="zh-CN" w:bidi="ar"/>
              </w:rPr>
            </w:pPr>
            <w:r>
              <w:rPr>
                <w:rFonts w:hint="default" w:ascii="Times New Roman" w:hAnsi="Times New Roman" w:cs="Times New Roman" w:eastAsiaTheme="majorEastAsia"/>
                <w:i w:val="0"/>
                <w:iCs w:val="0"/>
                <w:color w:val="000000"/>
                <w:kern w:val="0"/>
                <w:sz w:val="24"/>
                <w:szCs w:val="24"/>
                <w:u w:val="none"/>
                <w:lang w:val="en-US" w:eastAsia="zh-CN" w:bidi="ar"/>
              </w:rPr>
              <w:t>保证金</w:t>
            </w:r>
          </w:p>
          <w:p w14:paraId="3B34FD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核退情况</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2276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000000"/>
                <w:kern w:val="0"/>
                <w:sz w:val="24"/>
                <w:szCs w:val="24"/>
                <w:u w:val="none"/>
                <w:lang w:val="en-US" w:eastAsia="zh-CN" w:bidi="ar"/>
              </w:rPr>
            </w:pPr>
            <w:r>
              <w:rPr>
                <w:rFonts w:hint="default" w:ascii="Times New Roman" w:hAnsi="Times New Roman" w:cs="Times New Roman" w:eastAsiaTheme="majorEastAsia"/>
                <w:i w:val="0"/>
                <w:iCs w:val="0"/>
                <w:color w:val="000000"/>
                <w:kern w:val="0"/>
                <w:sz w:val="24"/>
                <w:szCs w:val="24"/>
                <w:u w:val="none"/>
                <w:lang w:val="en-US" w:eastAsia="zh-CN" w:bidi="ar"/>
              </w:rPr>
              <w:t>情况</w:t>
            </w:r>
          </w:p>
          <w:p w14:paraId="7ECD5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000000"/>
                <w:sz w:val="24"/>
                <w:szCs w:val="24"/>
                <w:u w:val="none"/>
              </w:rPr>
            </w:pPr>
            <w:r>
              <w:rPr>
                <w:rFonts w:hint="default" w:ascii="Times New Roman" w:hAnsi="Times New Roman" w:cs="Times New Roman" w:eastAsiaTheme="majorEastAsia"/>
                <w:i w:val="0"/>
                <w:iCs w:val="0"/>
                <w:color w:val="000000"/>
                <w:kern w:val="0"/>
                <w:sz w:val="24"/>
                <w:szCs w:val="24"/>
                <w:u w:val="none"/>
                <w:lang w:val="en-US" w:eastAsia="zh-CN" w:bidi="ar"/>
              </w:rPr>
              <w:t>描述</w:t>
            </w:r>
          </w:p>
        </w:tc>
      </w:tr>
      <w:tr w14:paraId="1B15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A6F701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6DD8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2025年7月14日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33A446D3">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床边超声等医疗设备采购项目QZZC2025-G1-990144-XGZX A分标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AC146F1">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广西建设工程项目管理中心有限责任公司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8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BE3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1FA3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CD6A8ED">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0F02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2025年7月14日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188D9C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床边超声等医疗设备采购项目QZZC2025-G1-990144-XGZX B分标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57BB962">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广西建设工程项目管理中心有限责任公司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11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6B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30B0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29E275">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C402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D21B0A9">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钦州市第二人民医院便携式生物刺激反馈仪等医疗设备采购QZZC2025-G1-990095-HWST-01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BFA6506">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华物盛泰工程咨询管理有限公司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B42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B52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33E2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AE864C">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053E1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5F84C85">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钦州市第二人民医院便携式生物刺激反馈仪等医疗设备采购QZZC2025-G1-990095-HWST-02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8AA2228">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华物盛泰工程咨询管理有限公司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C1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2B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78E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F857F7">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FECE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F1C602B">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钦州市第二人民医院便携式生物刺激反馈仪等医疗设备采购QZZC2025-G1-990095-HWST-03</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F96EC59">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华物盛泰工程咨询管理有限公司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6D1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BC6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E92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A1F9AFC">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6</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34A96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42F4AB4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钦州市第二人民医院便携式生物刺激反馈仪等医疗设备采购QZZC2025-G1-990095-HWST-04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107A0FC">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华物盛泰工程咨询管理有限公司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86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53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DED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1834F6F">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7</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C1030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6FC2181B">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钦州市第二人民医院便携式生物刺激反馈仪等医疗设备采购QZZC2025-G1-990095-HWST-05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70BEF57">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华物盛泰工程咨询管理有限公司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E8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71B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0CD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6A382C0">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BC6D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40C13176">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灵山县人民医院中药饮片供应服务采购QZZC2025-G3-210143-GXLJ标项1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8925EB5">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1E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0D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42A7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17619D7">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9</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0F053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2025年7月21日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D2CE140">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灵山县人民医院中药饮片供应服务采购QZZC2025-G3-210143-GXLJ标项2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C7D3114">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2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22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053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378323D">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10</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10F6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2025年7月22日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A530F5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灵山县人民医院2025年临床学科超声影像设备维保升级服务采购QZZC2025-G3-210144-GXLJ标项 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C398F93">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3D0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A1F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558E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B7A6382">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11</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DD80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2025年7月22日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B40116D">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灵山县人民医院2025年临床学科超声影像设备维保升级服务采购QZZC2025-G3-210144-GXLJ标项 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0919234">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36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BA9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370A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37E7F8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12</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BEDD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2025年7月23日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118AC2E9">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钦州市公安局交警支队链路租赁服务采购项目QZZC2025-G3-990159-GXGN</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64C8F58">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广西冠宁工程咨询有限公司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5FB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BF3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5EFA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10EC8D">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733A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2025年7月29日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140889C8">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灵山县人民医院营养饭堂生鲜食材供应服务采购QZZC2025-G3-210162-DLJJ</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452865F">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东联建建筑咨询有限公司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D53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8A1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15F1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E7AF913">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8ED3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2025年8月6日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89821E5">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灵山县托育综合服务中心项目E4507002846007152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01FE353">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中鼎誉润工程咨询有限公司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FA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B7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4582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2594180">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551B0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2025年8月14日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2240B1FB">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钦州市第二人民医院射频理疗仪等医疗设备采购（重）</w:t>
            </w:r>
            <w:r>
              <w:rPr>
                <w:rFonts w:hint="default" w:ascii="Times New Roman" w:hAnsi="Times New Roman" w:cs="Times New Roman" w:eastAsiaTheme="majorEastAsia"/>
                <w:i w:val="0"/>
                <w:iCs w:val="0"/>
                <w:color w:val="auto"/>
                <w:kern w:val="0"/>
                <w:sz w:val="22"/>
                <w:szCs w:val="22"/>
                <w:u w:val="none"/>
                <w:lang w:val="en-US" w:eastAsia="zh-CN" w:bidi="ar"/>
              </w:rPr>
              <w:br w:type="textWrapping"/>
            </w:r>
            <w:r>
              <w:rPr>
                <w:rFonts w:hint="default" w:ascii="Times New Roman" w:hAnsi="Times New Roman" w:cs="Times New Roman" w:eastAsiaTheme="majorEastAsia"/>
                <w:i w:val="0"/>
                <w:iCs w:val="0"/>
                <w:color w:val="auto"/>
                <w:kern w:val="0"/>
                <w:sz w:val="22"/>
                <w:szCs w:val="22"/>
                <w:u w:val="none"/>
                <w:lang w:val="en-US" w:eastAsia="zh-CN" w:bidi="ar"/>
              </w:rPr>
              <w:t>QZZC2025-G1-990197-BJCJ-1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5566244">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北京诚佳信工程管理有限公司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BBE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214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357E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518A1F8">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16</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D495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2025年8月14日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061D3B3E">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钦州市第二人民医院射频理疗仪等医疗设备采购（重）</w:t>
            </w:r>
            <w:r>
              <w:rPr>
                <w:rFonts w:hint="default" w:ascii="Times New Roman" w:hAnsi="Times New Roman" w:cs="Times New Roman" w:eastAsiaTheme="majorEastAsia"/>
                <w:i w:val="0"/>
                <w:iCs w:val="0"/>
                <w:color w:val="auto"/>
                <w:kern w:val="0"/>
                <w:sz w:val="22"/>
                <w:szCs w:val="22"/>
                <w:u w:val="none"/>
                <w:lang w:val="en-US" w:eastAsia="zh-CN" w:bidi="ar"/>
              </w:rPr>
              <w:br w:type="textWrapping"/>
            </w:r>
            <w:r>
              <w:rPr>
                <w:rFonts w:hint="default" w:ascii="Times New Roman" w:hAnsi="Times New Roman" w:cs="Times New Roman" w:eastAsiaTheme="majorEastAsia"/>
                <w:i w:val="0"/>
                <w:iCs w:val="0"/>
                <w:color w:val="auto"/>
                <w:kern w:val="0"/>
                <w:sz w:val="22"/>
                <w:szCs w:val="22"/>
                <w:u w:val="none"/>
                <w:lang w:val="en-US" w:eastAsia="zh-CN" w:bidi="ar"/>
              </w:rPr>
              <w:t>QZZC2025-G1-990197-BJCJ-2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C3D287">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北京诚佳信工程管理有限公司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00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77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2BA6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7B0AF6E">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17</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2ADB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2025年8月15日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283741E1">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2025年钦南区农村公益事业财政奖补项目村屯太阳能路灯采购及安装一标QZZC2025-G1-020070-GXDY</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0CEB9F4">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广西达华工程造价咨询有限责任公司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E9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8B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1E1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9C43FB9">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33E2A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2025年8月15日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4DB3D661">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2025年钦南区农村公益事业财政奖补项目村屯太阳能路灯采购及安装二标QZZC2025-G1-020071-GXDY</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3B5D6E3">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广西达华工程造价咨询有限责任公司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5B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B41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6A67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ADC5CFF">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19</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93B0F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0EF7ED09">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2025年钦南区农村公益事业财政奖补项目村屯太阳能路灯采购及安装三标QZZC2025-G1-020072-GXDY</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D7FBA1">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广西达元工程管理有限责任公司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802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04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1F9A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04FB242">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20</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36406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4A626A70">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2025年钦南区农村公益事业财政奖补项目村屯太阳能路灯采购及安装四标QZZC2025-G1-020073-GXDY</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4BB4388">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广西达元工程管理有限责任公司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4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623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610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482F">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21</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EE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2025年8月18日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46C65">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2025年采购自然灾害抢险救灾物资装备（A分标）QZZC2025-G1-210184-GXTH-1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E867A">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广西同汇工程项目管理有限公司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84A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61E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75D2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7CF0">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22</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52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2025年8月18日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6B778">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2025年采购自然灾害抢险救灾物资装备（B分标）QZZC2025-G1-210184-GXTH-2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77012">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广西同汇工程项目管理有限公司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391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4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5FA0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B2BFA2">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23</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16CD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2025年8月27日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398A007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全自动生化流水线、高端彩色多普勒诊断仪医疗设备采购QZZC2025-G1-210188-GXPZ</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86642E8">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广西普政工程咨询有限公司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02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E4C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705A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93D4B7">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24</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27C5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2025年9月2日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60090F9E">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钦州市第二人民医院2025年食堂食材配送服务QZZC2025-G3-990194-BJCJ-1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7E48A53E">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北京诚佳信工程管理有限公司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A0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C6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2C1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7E4E2EC">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25</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1E92A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2025年9月2日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40EAC3AC">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钦州市第二人民医院2025年食堂食材配送服务QZZC2025-G3-990194-BJCJ-2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658B6F9">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北京诚佳信工程管理有限公司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5B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F1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277F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3255D60">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26</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51DB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2025年9月2日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6D9C952C">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钦州市第二人民医院2025年食堂食材配送服务QZZC2025-G3-990194-BJCJ-3</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7FB58FD">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北京诚佳信工程管理有限公司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5B2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0F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586C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6BD3F31">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27</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5411D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2025年9月5日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ECD9D49">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大榄坪南作业区北1号泊位码头前沿堆场硬化工程施工BBWG/QZMT-2025-01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6C75C00">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广西金海交通咨询有限公司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39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B84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5055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CE3CCB">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6CD5E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2025年9月10日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75332083">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钦州市妇幼保健院智慧化实验室建设项目QZZC2025-G1-990238-GXLJ</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0CEB40E">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2A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B1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31B7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8E61519">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29</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4DD877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2025年9月28日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167A93F8">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医疗设备采购及安装QZZC2025-G1-020081-BJCJ -1</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6EA3BF1A">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北京诚佳信工程管理有限公司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DF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9C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1BBC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1F22B38">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30</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39C6D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2025年9月28日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0E7306A2">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医疗设备采购及安装QZZC2025-G1-020081-BJCJ -2</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1C3A3F5">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北京诚佳信工程管理有限公司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EBF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已完成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82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p>
        </w:tc>
      </w:tr>
      <w:tr w14:paraId="0487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EBE6">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31</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52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2025年8月13日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2AEF6">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30万吨每年生物质液体燃料项目原料预处理装置工艺技术及设备采购CGXNY-202502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71A8F">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广西自贸区川桂临港新能源有限公司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5DB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3D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未收到中标通知书及合同</w:t>
            </w:r>
          </w:p>
        </w:tc>
      </w:tr>
      <w:tr w14:paraId="3C99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736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32</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EE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2025年8月20日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6844">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灵山县人民医院2024年信息化建设项目QZZC2025-G3-210186-GXLJ标项 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38D28">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1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3E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未收到</w:t>
            </w:r>
          </w:p>
          <w:p w14:paraId="55CAB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中标合同</w:t>
            </w:r>
          </w:p>
        </w:tc>
      </w:tr>
      <w:tr w14:paraId="16F1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453D">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33</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31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2025年8月20日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DD993">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灵山县人民医院2024年信息化建设项目QZZC2025-G3-210186-GXLJ标项 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747C3">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C46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58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未收到</w:t>
            </w:r>
          </w:p>
          <w:p w14:paraId="3A84D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中标合同</w:t>
            </w:r>
          </w:p>
        </w:tc>
      </w:tr>
      <w:tr w14:paraId="2B8D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E5A1">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34</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C4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2025年8月20日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E6181">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灵山县人民医院2024年信息化建设项目QZZC2025-G3-210186-GXLJ标项 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F2994">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57D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53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未收到</w:t>
            </w:r>
          </w:p>
          <w:p w14:paraId="6DDC0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中标合同</w:t>
            </w:r>
          </w:p>
        </w:tc>
      </w:tr>
      <w:tr w14:paraId="15CF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966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35</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49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2025年8月20日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7B6D9">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灵山县人民医院2024年信息化建设项目QZZC2025-G3-210186-GXLJ标项 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BC65D">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广西龙建工程管理有限公司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97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8C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未收到</w:t>
            </w:r>
          </w:p>
          <w:p w14:paraId="3E8FA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中标合同</w:t>
            </w:r>
          </w:p>
        </w:tc>
      </w:tr>
      <w:tr w14:paraId="0E35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6E3C">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36</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5AC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2025年8月22日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ACAD0">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30万吨每年生物质液体燃料项目15000Nm3每h甲醇制氢装置设计及设备采购（第二次）CGXNY-202503（2）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B7EDE">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中招国际招标有限公司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0A7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8EB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未收到</w:t>
            </w:r>
          </w:p>
          <w:p w14:paraId="2AA235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中标合同</w:t>
            </w:r>
          </w:p>
        </w:tc>
      </w:tr>
      <w:tr w14:paraId="1CF4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336A">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37</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E89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2025年8月25日</w:t>
            </w:r>
          </w:p>
        </w:tc>
        <w:tc>
          <w:tcPr>
            <w:tcW w:w="41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E1B3B">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2025-2027学年度钦南区农村义务教育学校营养改善计划食材集采集配项目QZZC2025-G3-020076-GXHY</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839EC">
            <w:pPr>
              <w:keepNext w:val="0"/>
              <w:keepLines w:val="0"/>
              <w:widowControl/>
              <w:suppressLineNumbers w:val="0"/>
              <w:jc w:val="both"/>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广西华扬工程项目管理有限公司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52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A5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未收到</w:t>
            </w:r>
          </w:p>
          <w:p w14:paraId="352A7B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中标合同</w:t>
            </w:r>
          </w:p>
        </w:tc>
      </w:tr>
      <w:tr w14:paraId="674D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2330E3E">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38</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14:paraId="75DA36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spacing w:val="-11"/>
                <w:kern w:val="0"/>
                <w:sz w:val="22"/>
                <w:szCs w:val="22"/>
                <w:u w:val="none"/>
                <w:lang w:val="en-US" w:eastAsia="zh-CN" w:bidi="ar"/>
              </w:rPr>
            </w:pPr>
            <w:r>
              <w:rPr>
                <w:rFonts w:hint="default" w:ascii="Times New Roman" w:hAnsi="Times New Roman" w:cs="Times New Roman" w:eastAsiaTheme="majorEastAsia"/>
                <w:i w:val="0"/>
                <w:iCs w:val="0"/>
                <w:color w:val="auto"/>
                <w:spacing w:val="-11"/>
                <w:kern w:val="0"/>
                <w:sz w:val="22"/>
                <w:szCs w:val="22"/>
                <w:u w:val="none"/>
                <w:lang w:val="en-US" w:eastAsia="zh-CN" w:bidi="ar"/>
              </w:rPr>
              <w:t>2025年9月29日</w:t>
            </w:r>
          </w:p>
        </w:tc>
        <w:tc>
          <w:tcPr>
            <w:tcW w:w="4194" w:type="dxa"/>
            <w:tcBorders>
              <w:top w:val="single" w:color="000000" w:sz="4" w:space="0"/>
              <w:left w:val="single" w:color="000000" w:sz="4" w:space="0"/>
              <w:bottom w:val="single" w:color="000000" w:sz="4" w:space="0"/>
              <w:right w:val="single" w:color="000000" w:sz="4" w:space="0"/>
            </w:tcBorders>
            <w:noWrap w:val="0"/>
            <w:vAlign w:val="center"/>
          </w:tcPr>
          <w:p w14:paraId="5A36BEAC">
            <w:pPr>
              <w:keepNext w:val="0"/>
              <w:keepLines w:val="0"/>
              <w:widowControl/>
              <w:suppressLineNumbers w:val="0"/>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大榄坪南作业区北1</w:t>
            </w:r>
            <w:bookmarkStart w:id="1" w:name="_GoBack"/>
            <w:bookmarkEnd w:id="1"/>
            <w:r>
              <w:rPr>
                <w:rFonts w:hint="default" w:ascii="Times New Roman" w:hAnsi="Times New Roman" w:cs="Times New Roman" w:eastAsiaTheme="majorEastAsia"/>
                <w:i w:val="0"/>
                <w:iCs w:val="0"/>
                <w:color w:val="auto"/>
                <w:kern w:val="0"/>
                <w:sz w:val="22"/>
                <w:szCs w:val="22"/>
                <w:u w:val="none"/>
                <w:lang w:val="en-US" w:eastAsia="zh-CN" w:bidi="ar"/>
              </w:rPr>
              <w:t>号泊位码头前沿堆场硬化工程施工（重）BBWG/QZMT-2025-01（重）</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1EA8C">
            <w:pPr>
              <w:keepNext w:val="0"/>
              <w:keepLines w:val="0"/>
              <w:widowControl/>
              <w:suppressLineNumbers w:val="0"/>
              <w:jc w:val="both"/>
              <w:textAlignment w:val="center"/>
              <w:rPr>
                <w:rFonts w:hint="default" w:ascii="Times New Roman" w:hAnsi="Times New Roman" w:cs="Times New Roman" w:eastAsiaTheme="majorEastAsia"/>
                <w:i w:val="0"/>
                <w:iCs w:val="0"/>
                <w:color w:val="000000"/>
                <w:kern w:val="2"/>
                <w:sz w:val="24"/>
                <w:szCs w:val="24"/>
                <w:u w:val="none"/>
                <w:lang w:val="en-US" w:eastAsia="zh-CN" w:bidi="ar-SA"/>
              </w:rPr>
            </w:pPr>
            <w:r>
              <w:rPr>
                <w:rFonts w:hint="default" w:ascii="Times New Roman" w:hAnsi="Times New Roman" w:cs="Times New Roman" w:eastAsiaTheme="majorEastAsia"/>
                <w:i w:val="0"/>
                <w:iCs w:val="0"/>
                <w:color w:val="auto"/>
                <w:kern w:val="0"/>
                <w:sz w:val="22"/>
                <w:szCs w:val="22"/>
                <w:u w:val="none"/>
                <w:lang w:val="en-US" w:eastAsia="zh-CN" w:bidi="ar"/>
              </w:rPr>
              <w:t>广西金海交通咨询有限公司</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E95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4FB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eastAsiaTheme="majorEastAsia"/>
                <w:i w:val="0"/>
                <w:iCs w:val="0"/>
                <w:color w:val="auto"/>
                <w:kern w:val="0"/>
                <w:sz w:val="22"/>
                <w:szCs w:val="22"/>
                <w:u w:val="none"/>
                <w:lang w:val="en-US" w:eastAsia="zh-CN" w:bidi="ar"/>
              </w:rPr>
            </w:pPr>
            <w:r>
              <w:rPr>
                <w:rFonts w:hint="default" w:ascii="Times New Roman" w:hAnsi="Times New Roman" w:cs="Times New Roman" w:eastAsiaTheme="majorEastAsia"/>
                <w:i w:val="0"/>
                <w:iCs w:val="0"/>
                <w:color w:val="auto"/>
                <w:kern w:val="0"/>
                <w:sz w:val="22"/>
                <w:szCs w:val="22"/>
                <w:u w:val="none"/>
                <w:lang w:val="en-US" w:eastAsia="zh-CN" w:bidi="ar"/>
              </w:rPr>
              <w:t>未收到中标通知书及合同</w:t>
            </w:r>
          </w:p>
        </w:tc>
      </w:tr>
      <w:bookmarkEnd w:id="0"/>
    </w:tbl>
    <w:p w14:paraId="6E59F4A0">
      <w:pPr>
        <w:keepNext w:val="0"/>
        <w:keepLines w:val="0"/>
        <w:pageBreakBefore w:val="0"/>
        <w:widowControl w:val="0"/>
        <w:shd w:val="clear"/>
        <w:kinsoku/>
        <w:wordWrap/>
        <w:overflowPunct/>
        <w:topLinePunct w:val="0"/>
        <w:autoSpaceDE/>
        <w:autoSpaceDN/>
        <w:bidi w:val="0"/>
        <w:adjustRightInd/>
        <w:snapToGrid/>
        <w:spacing w:line="580" w:lineRule="exact"/>
        <w:ind w:left="0"/>
        <w:jc w:val="center"/>
        <w:textAlignment w:val="auto"/>
        <w:rPr>
          <w:rFonts w:hint="default" w:ascii="Times New Roman" w:hAnsi="Times New Roman" w:cs="Times New Roman" w:eastAsiaTheme="majorEastAsia"/>
          <w:b w:val="0"/>
          <w:bCs w:val="0"/>
          <w:sz w:val="44"/>
          <w:szCs w:val="44"/>
          <w:lang w:eastAsia="zh-CN"/>
        </w:rPr>
      </w:pPr>
    </w:p>
    <w:sectPr>
      <w:footerReference r:id="rId3" w:type="default"/>
      <w:pgSz w:w="11906" w:h="16838"/>
      <w:pgMar w:top="1440" w:right="1531" w:bottom="1440" w:left="1531"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宋体 ! important">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D50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D0CAF">
                          <w:pPr>
                            <w:pStyle w:val="8"/>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- 1 -</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on/n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39ED0CAF">
                    <w:pPr>
                      <w:pStyle w:val="8"/>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- 1 -</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ZDJiNjM3MzkxODljNjU1ZmMwYWMzZGM3NGYyMWEifQ=="/>
  </w:docVars>
  <w:rsids>
    <w:rsidRoot w:val="005F660E"/>
    <w:rsid w:val="00042E7A"/>
    <w:rsid w:val="000A6567"/>
    <w:rsid w:val="0013159C"/>
    <w:rsid w:val="0014428F"/>
    <w:rsid w:val="001A028B"/>
    <w:rsid w:val="001B4813"/>
    <w:rsid w:val="001E5010"/>
    <w:rsid w:val="001F75D8"/>
    <w:rsid w:val="00210B2C"/>
    <w:rsid w:val="00223E46"/>
    <w:rsid w:val="002544DD"/>
    <w:rsid w:val="00261F6E"/>
    <w:rsid w:val="002B5584"/>
    <w:rsid w:val="002F0E4C"/>
    <w:rsid w:val="002F1986"/>
    <w:rsid w:val="00307E62"/>
    <w:rsid w:val="0034007E"/>
    <w:rsid w:val="0035575C"/>
    <w:rsid w:val="00373DB9"/>
    <w:rsid w:val="003741B2"/>
    <w:rsid w:val="00380859"/>
    <w:rsid w:val="00382D76"/>
    <w:rsid w:val="00386C16"/>
    <w:rsid w:val="003C148C"/>
    <w:rsid w:val="003D1CF6"/>
    <w:rsid w:val="0045051F"/>
    <w:rsid w:val="004F578D"/>
    <w:rsid w:val="005269F9"/>
    <w:rsid w:val="005446EB"/>
    <w:rsid w:val="00554DB2"/>
    <w:rsid w:val="00570895"/>
    <w:rsid w:val="00570B7B"/>
    <w:rsid w:val="00591073"/>
    <w:rsid w:val="005F2C30"/>
    <w:rsid w:val="005F660E"/>
    <w:rsid w:val="00610F3D"/>
    <w:rsid w:val="0062378D"/>
    <w:rsid w:val="00627E37"/>
    <w:rsid w:val="0066329D"/>
    <w:rsid w:val="006675B2"/>
    <w:rsid w:val="0069075B"/>
    <w:rsid w:val="006F64BB"/>
    <w:rsid w:val="006F6F1C"/>
    <w:rsid w:val="006F7A96"/>
    <w:rsid w:val="0072714F"/>
    <w:rsid w:val="00736379"/>
    <w:rsid w:val="00755176"/>
    <w:rsid w:val="00770DC5"/>
    <w:rsid w:val="007769E7"/>
    <w:rsid w:val="00782E6C"/>
    <w:rsid w:val="00786EFC"/>
    <w:rsid w:val="007C1B4C"/>
    <w:rsid w:val="007F33C5"/>
    <w:rsid w:val="008332A3"/>
    <w:rsid w:val="008800AC"/>
    <w:rsid w:val="008B1EA8"/>
    <w:rsid w:val="008C081B"/>
    <w:rsid w:val="008D29D7"/>
    <w:rsid w:val="00955E2E"/>
    <w:rsid w:val="00996D73"/>
    <w:rsid w:val="009F643F"/>
    <w:rsid w:val="00A12C72"/>
    <w:rsid w:val="00A33139"/>
    <w:rsid w:val="00A8616C"/>
    <w:rsid w:val="00AA311E"/>
    <w:rsid w:val="00B22EFB"/>
    <w:rsid w:val="00B33542"/>
    <w:rsid w:val="00B33863"/>
    <w:rsid w:val="00C35E59"/>
    <w:rsid w:val="00C677DD"/>
    <w:rsid w:val="00D24BC8"/>
    <w:rsid w:val="00D31B35"/>
    <w:rsid w:val="00D51260"/>
    <w:rsid w:val="00DD5C9C"/>
    <w:rsid w:val="00E0384C"/>
    <w:rsid w:val="00E14264"/>
    <w:rsid w:val="00E2116C"/>
    <w:rsid w:val="00E22D53"/>
    <w:rsid w:val="00E44C5F"/>
    <w:rsid w:val="00E53459"/>
    <w:rsid w:val="00E5571A"/>
    <w:rsid w:val="00E868F4"/>
    <w:rsid w:val="00EF10D5"/>
    <w:rsid w:val="00F05B1D"/>
    <w:rsid w:val="00F25FB7"/>
    <w:rsid w:val="00F61561"/>
    <w:rsid w:val="00F80A46"/>
    <w:rsid w:val="00F91597"/>
    <w:rsid w:val="00F973F4"/>
    <w:rsid w:val="00FA5307"/>
    <w:rsid w:val="00FA7367"/>
    <w:rsid w:val="00FE4595"/>
    <w:rsid w:val="00FF2917"/>
    <w:rsid w:val="01606C25"/>
    <w:rsid w:val="017D1839"/>
    <w:rsid w:val="01C769D3"/>
    <w:rsid w:val="01DA226F"/>
    <w:rsid w:val="023D2D34"/>
    <w:rsid w:val="028A2561"/>
    <w:rsid w:val="03160F0C"/>
    <w:rsid w:val="037503ED"/>
    <w:rsid w:val="038347A3"/>
    <w:rsid w:val="03B64B55"/>
    <w:rsid w:val="03FE7D37"/>
    <w:rsid w:val="04131BA8"/>
    <w:rsid w:val="04754611"/>
    <w:rsid w:val="049A7BD3"/>
    <w:rsid w:val="04E43796"/>
    <w:rsid w:val="054F1E83"/>
    <w:rsid w:val="05576D9F"/>
    <w:rsid w:val="05576F56"/>
    <w:rsid w:val="056C702B"/>
    <w:rsid w:val="06684DA3"/>
    <w:rsid w:val="06A12B38"/>
    <w:rsid w:val="06C550BC"/>
    <w:rsid w:val="07003B49"/>
    <w:rsid w:val="07046A9C"/>
    <w:rsid w:val="070C5D6A"/>
    <w:rsid w:val="07A148AF"/>
    <w:rsid w:val="089D4E0F"/>
    <w:rsid w:val="08D85B07"/>
    <w:rsid w:val="08DD4532"/>
    <w:rsid w:val="08EC77EE"/>
    <w:rsid w:val="08F76E75"/>
    <w:rsid w:val="098F5F5D"/>
    <w:rsid w:val="0AC864C3"/>
    <w:rsid w:val="0B430409"/>
    <w:rsid w:val="0B444D3D"/>
    <w:rsid w:val="0B5C3B3F"/>
    <w:rsid w:val="0C0D2B91"/>
    <w:rsid w:val="0CCB71A9"/>
    <w:rsid w:val="0CCF0153"/>
    <w:rsid w:val="0D3B6EA2"/>
    <w:rsid w:val="0D464D9C"/>
    <w:rsid w:val="0E1F739B"/>
    <w:rsid w:val="0E622D37"/>
    <w:rsid w:val="0E8F2773"/>
    <w:rsid w:val="0EA37FCC"/>
    <w:rsid w:val="0EBB440D"/>
    <w:rsid w:val="0EBE7CC0"/>
    <w:rsid w:val="0EFD592E"/>
    <w:rsid w:val="0F7D5507"/>
    <w:rsid w:val="0F896520"/>
    <w:rsid w:val="0F9A3236"/>
    <w:rsid w:val="0FC42F98"/>
    <w:rsid w:val="0FD77F2D"/>
    <w:rsid w:val="107E5B49"/>
    <w:rsid w:val="113419E5"/>
    <w:rsid w:val="11BA6E04"/>
    <w:rsid w:val="11DE03D6"/>
    <w:rsid w:val="11E43450"/>
    <w:rsid w:val="11F03C0F"/>
    <w:rsid w:val="122B27B2"/>
    <w:rsid w:val="127777A6"/>
    <w:rsid w:val="131D034D"/>
    <w:rsid w:val="13355975"/>
    <w:rsid w:val="138E2085"/>
    <w:rsid w:val="13E153BD"/>
    <w:rsid w:val="13FA0523"/>
    <w:rsid w:val="145516A0"/>
    <w:rsid w:val="146F7437"/>
    <w:rsid w:val="14832685"/>
    <w:rsid w:val="14990ADD"/>
    <w:rsid w:val="156118F0"/>
    <w:rsid w:val="157246C0"/>
    <w:rsid w:val="159643E7"/>
    <w:rsid w:val="16051D51"/>
    <w:rsid w:val="16117B65"/>
    <w:rsid w:val="16753FFC"/>
    <w:rsid w:val="16C07B30"/>
    <w:rsid w:val="170E068F"/>
    <w:rsid w:val="17E10BFF"/>
    <w:rsid w:val="18493E55"/>
    <w:rsid w:val="18546A71"/>
    <w:rsid w:val="185710C0"/>
    <w:rsid w:val="18723870"/>
    <w:rsid w:val="18F26AEE"/>
    <w:rsid w:val="1924691A"/>
    <w:rsid w:val="1954064E"/>
    <w:rsid w:val="19BE2DB1"/>
    <w:rsid w:val="19E826A4"/>
    <w:rsid w:val="1A785740"/>
    <w:rsid w:val="1B062110"/>
    <w:rsid w:val="1B285183"/>
    <w:rsid w:val="1B417213"/>
    <w:rsid w:val="1B4E75C9"/>
    <w:rsid w:val="1B593EEC"/>
    <w:rsid w:val="1C2703B4"/>
    <w:rsid w:val="1C3074BC"/>
    <w:rsid w:val="1CB93D55"/>
    <w:rsid w:val="1D5B26A2"/>
    <w:rsid w:val="1DCF16AD"/>
    <w:rsid w:val="1E081106"/>
    <w:rsid w:val="1E4D2FB0"/>
    <w:rsid w:val="1E9135B6"/>
    <w:rsid w:val="1EAF36FF"/>
    <w:rsid w:val="1F240CB5"/>
    <w:rsid w:val="1F42428A"/>
    <w:rsid w:val="1F5C4022"/>
    <w:rsid w:val="1F83395A"/>
    <w:rsid w:val="1FD851FA"/>
    <w:rsid w:val="2005427E"/>
    <w:rsid w:val="2050757F"/>
    <w:rsid w:val="20E0328C"/>
    <w:rsid w:val="212468F4"/>
    <w:rsid w:val="214912D3"/>
    <w:rsid w:val="214C67FF"/>
    <w:rsid w:val="2193420A"/>
    <w:rsid w:val="21A248C9"/>
    <w:rsid w:val="21AF05C4"/>
    <w:rsid w:val="220D1F58"/>
    <w:rsid w:val="22242504"/>
    <w:rsid w:val="22361433"/>
    <w:rsid w:val="22947F00"/>
    <w:rsid w:val="23E26A49"/>
    <w:rsid w:val="24DF2F3E"/>
    <w:rsid w:val="24E22A55"/>
    <w:rsid w:val="250A1C36"/>
    <w:rsid w:val="250F11ED"/>
    <w:rsid w:val="25787665"/>
    <w:rsid w:val="259736C6"/>
    <w:rsid w:val="25CB53D5"/>
    <w:rsid w:val="261B7E79"/>
    <w:rsid w:val="263A0DBE"/>
    <w:rsid w:val="263D1D16"/>
    <w:rsid w:val="268C0024"/>
    <w:rsid w:val="26914E82"/>
    <w:rsid w:val="281A628C"/>
    <w:rsid w:val="282C5AE2"/>
    <w:rsid w:val="282E1BF8"/>
    <w:rsid w:val="284465F2"/>
    <w:rsid w:val="289E77AB"/>
    <w:rsid w:val="290B259E"/>
    <w:rsid w:val="2947599C"/>
    <w:rsid w:val="29AB13A2"/>
    <w:rsid w:val="2A973649"/>
    <w:rsid w:val="2B1350C9"/>
    <w:rsid w:val="2B9F7ECA"/>
    <w:rsid w:val="2BB1742D"/>
    <w:rsid w:val="2C4209CD"/>
    <w:rsid w:val="2C7B39C1"/>
    <w:rsid w:val="2CDC7D25"/>
    <w:rsid w:val="2D5E64D0"/>
    <w:rsid w:val="2DC96075"/>
    <w:rsid w:val="2DD9710F"/>
    <w:rsid w:val="2E1C0349"/>
    <w:rsid w:val="2E457FCA"/>
    <w:rsid w:val="304331AC"/>
    <w:rsid w:val="315B59FA"/>
    <w:rsid w:val="33C67CD9"/>
    <w:rsid w:val="33DF4F6A"/>
    <w:rsid w:val="341F6035"/>
    <w:rsid w:val="34DF149C"/>
    <w:rsid w:val="35081956"/>
    <w:rsid w:val="352D509F"/>
    <w:rsid w:val="352F1EA5"/>
    <w:rsid w:val="356916C0"/>
    <w:rsid w:val="356A4069"/>
    <w:rsid w:val="35825938"/>
    <w:rsid w:val="35AB75E3"/>
    <w:rsid w:val="35C66325"/>
    <w:rsid w:val="35D37B7A"/>
    <w:rsid w:val="36294A38"/>
    <w:rsid w:val="36AE5DE9"/>
    <w:rsid w:val="37791C11"/>
    <w:rsid w:val="37A96275"/>
    <w:rsid w:val="37B24C58"/>
    <w:rsid w:val="38066D52"/>
    <w:rsid w:val="38251072"/>
    <w:rsid w:val="387C745A"/>
    <w:rsid w:val="38FF5FAB"/>
    <w:rsid w:val="390B4A20"/>
    <w:rsid w:val="3A18079A"/>
    <w:rsid w:val="3A39225D"/>
    <w:rsid w:val="3A773219"/>
    <w:rsid w:val="3AE50EA1"/>
    <w:rsid w:val="3AF12229"/>
    <w:rsid w:val="3B3B61E4"/>
    <w:rsid w:val="3C3B694B"/>
    <w:rsid w:val="3CA576F0"/>
    <w:rsid w:val="3D147B44"/>
    <w:rsid w:val="3D394B62"/>
    <w:rsid w:val="3D5F3E2F"/>
    <w:rsid w:val="3D742897"/>
    <w:rsid w:val="3E732ADD"/>
    <w:rsid w:val="3EB344DA"/>
    <w:rsid w:val="3EE87276"/>
    <w:rsid w:val="3F024441"/>
    <w:rsid w:val="3F224F4E"/>
    <w:rsid w:val="3F375A43"/>
    <w:rsid w:val="3FA72BC9"/>
    <w:rsid w:val="3FAE631A"/>
    <w:rsid w:val="3FE97350"/>
    <w:rsid w:val="400C4A28"/>
    <w:rsid w:val="404C651A"/>
    <w:rsid w:val="413608E9"/>
    <w:rsid w:val="41652A0E"/>
    <w:rsid w:val="41B8521D"/>
    <w:rsid w:val="41C07F72"/>
    <w:rsid w:val="43BF2BD7"/>
    <w:rsid w:val="43C024AB"/>
    <w:rsid w:val="43D44D4F"/>
    <w:rsid w:val="43FA1EDE"/>
    <w:rsid w:val="43FA5FCD"/>
    <w:rsid w:val="449F47B6"/>
    <w:rsid w:val="45934289"/>
    <w:rsid w:val="464E204E"/>
    <w:rsid w:val="46552428"/>
    <w:rsid w:val="46C93D6D"/>
    <w:rsid w:val="47131C53"/>
    <w:rsid w:val="475278BE"/>
    <w:rsid w:val="479223B1"/>
    <w:rsid w:val="47E26D06"/>
    <w:rsid w:val="48971F77"/>
    <w:rsid w:val="48BE1822"/>
    <w:rsid w:val="48C81FD4"/>
    <w:rsid w:val="48DA2F8D"/>
    <w:rsid w:val="490C4E25"/>
    <w:rsid w:val="491D74D9"/>
    <w:rsid w:val="49C848C6"/>
    <w:rsid w:val="49CF169A"/>
    <w:rsid w:val="49EC0920"/>
    <w:rsid w:val="4B4E228D"/>
    <w:rsid w:val="4BAF2118"/>
    <w:rsid w:val="4C572BCB"/>
    <w:rsid w:val="4D575187"/>
    <w:rsid w:val="4D6A60D9"/>
    <w:rsid w:val="4DF523A6"/>
    <w:rsid w:val="4DF831B6"/>
    <w:rsid w:val="4E866DF3"/>
    <w:rsid w:val="4EAA0DBD"/>
    <w:rsid w:val="4ED25AA9"/>
    <w:rsid w:val="4F7D5BDD"/>
    <w:rsid w:val="4FB86409"/>
    <w:rsid w:val="4FD317B8"/>
    <w:rsid w:val="50FA3A42"/>
    <w:rsid w:val="51450494"/>
    <w:rsid w:val="519970EA"/>
    <w:rsid w:val="51E7154B"/>
    <w:rsid w:val="5253098E"/>
    <w:rsid w:val="527E0FA8"/>
    <w:rsid w:val="532F2778"/>
    <w:rsid w:val="53852DC9"/>
    <w:rsid w:val="53CC5537"/>
    <w:rsid w:val="543F69E0"/>
    <w:rsid w:val="54C217C5"/>
    <w:rsid w:val="54D75072"/>
    <w:rsid w:val="54E161A9"/>
    <w:rsid w:val="550D31EE"/>
    <w:rsid w:val="552D196B"/>
    <w:rsid w:val="556F1F83"/>
    <w:rsid w:val="55A3454E"/>
    <w:rsid w:val="55C23E61"/>
    <w:rsid w:val="55F803E8"/>
    <w:rsid w:val="56244859"/>
    <w:rsid w:val="563F1A0F"/>
    <w:rsid w:val="56560AC4"/>
    <w:rsid w:val="56932ED3"/>
    <w:rsid w:val="56A53849"/>
    <w:rsid w:val="570A1F63"/>
    <w:rsid w:val="57B939CC"/>
    <w:rsid w:val="57BC7073"/>
    <w:rsid w:val="583C2B88"/>
    <w:rsid w:val="587F70D9"/>
    <w:rsid w:val="58BA73F7"/>
    <w:rsid w:val="59564B01"/>
    <w:rsid w:val="59E22D24"/>
    <w:rsid w:val="5A2C21F1"/>
    <w:rsid w:val="5A7A472F"/>
    <w:rsid w:val="5A960341"/>
    <w:rsid w:val="5AB521E6"/>
    <w:rsid w:val="5AC00C5A"/>
    <w:rsid w:val="5AE865B7"/>
    <w:rsid w:val="5B0867BA"/>
    <w:rsid w:val="5B262127"/>
    <w:rsid w:val="5B59036D"/>
    <w:rsid w:val="5B8E639F"/>
    <w:rsid w:val="5CB07109"/>
    <w:rsid w:val="5CCD67FA"/>
    <w:rsid w:val="5D025D57"/>
    <w:rsid w:val="5D0631CD"/>
    <w:rsid w:val="5D362C0A"/>
    <w:rsid w:val="5E29060E"/>
    <w:rsid w:val="5F41673E"/>
    <w:rsid w:val="6025396A"/>
    <w:rsid w:val="607E12CC"/>
    <w:rsid w:val="609F079B"/>
    <w:rsid w:val="61447FA1"/>
    <w:rsid w:val="618957F1"/>
    <w:rsid w:val="61F07FA8"/>
    <w:rsid w:val="627604AD"/>
    <w:rsid w:val="62894684"/>
    <w:rsid w:val="631532ED"/>
    <w:rsid w:val="63564D52"/>
    <w:rsid w:val="64706854"/>
    <w:rsid w:val="647A62FA"/>
    <w:rsid w:val="64942E6C"/>
    <w:rsid w:val="65116257"/>
    <w:rsid w:val="65362175"/>
    <w:rsid w:val="65716E00"/>
    <w:rsid w:val="666D7157"/>
    <w:rsid w:val="67726A2C"/>
    <w:rsid w:val="686A4C12"/>
    <w:rsid w:val="69145411"/>
    <w:rsid w:val="69224270"/>
    <w:rsid w:val="69323FD2"/>
    <w:rsid w:val="697A7C34"/>
    <w:rsid w:val="69BB0E82"/>
    <w:rsid w:val="69FA193D"/>
    <w:rsid w:val="6A5A26A0"/>
    <w:rsid w:val="6AAE7116"/>
    <w:rsid w:val="6B176C04"/>
    <w:rsid w:val="6B347157"/>
    <w:rsid w:val="6BC8512B"/>
    <w:rsid w:val="6BCF1867"/>
    <w:rsid w:val="6BDF0C7C"/>
    <w:rsid w:val="6BF7344A"/>
    <w:rsid w:val="6C305884"/>
    <w:rsid w:val="6C615234"/>
    <w:rsid w:val="6CA94B19"/>
    <w:rsid w:val="6CB41207"/>
    <w:rsid w:val="6CCC10B0"/>
    <w:rsid w:val="6DCA78FF"/>
    <w:rsid w:val="6DCF206C"/>
    <w:rsid w:val="6E7F2DDF"/>
    <w:rsid w:val="6E9C050F"/>
    <w:rsid w:val="6EFA06B8"/>
    <w:rsid w:val="6F5B1156"/>
    <w:rsid w:val="6FD5186D"/>
    <w:rsid w:val="708034EF"/>
    <w:rsid w:val="70C11743"/>
    <w:rsid w:val="713E42A1"/>
    <w:rsid w:val="7143377E"/>
    <w:rsid w:val="71525E43"/>
    <w:rsid w:val="719D7F84"/>
    <w:rsid w:val="72295619"/>
    <w:rsid w:val="72B75595"/>
    <w:rsid w:val="72D96B66"/>
    <w:rsid w:val="733220BD"/>
    <w:rsid w:val="73456F57"/>
    <w:rsid w:val="73D47729"/>
    <w:rsid w:val="747D56CB"/>
    <w:rsid w:val="748A7ADD"/>
    <w:rsid w:val="74BE713C"/>
    <w:rsid w:val="75747A20"/>
    <w:rsid w:val="75B66BD4"/>
    <w:rsid w:val="75CC43C7"/>
    <w:rsid w:val="777A06E2"/>
    <w:rsid w:val="77C90C02"/>
    <w:rsid w:val="77CB67DA"/>
    <w:rsid w:val="77D24E7E"/>
    <w:rsid w:val="78240291"/>
    <w:rsid w:val="783E7867"/>
    <w:rsid w:val="78BD72AE"/>
    <w:rsid w:val="790105B9"/>
    <w:rsid w:val="791E2FA2"/>
    <w:rsid w:val="79525258"/>
    <w:rsid w:val="79592701"/>
    <w:rsid w:val="7A8F26D6"/>
    <w:rsid w:val="7B0D06D0"/>
    <w:rsid w:val="7B28013E"/>
    <w:rsid w:val="7C183F2B"/>
    <w:rsid w:val="7CB47A35"/>
    <w:rsid w:val="7CC0625A"/>
    <w:rsid w:val="7D25042D"/>
    <w:rsid w:val="7DA37737"/>
    <w:rsid w:val="7EA507DC"/>
    <w:rsid w:val="7EA965C5"/>
    <w:rsid w:val="7EEC56A7"/>
    <w:rsid w:val="7F2A42EB"/>
    <w:rsid w:val="7F8C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方正仿宋_GBK" w:cstheme="minorBidi"/>
      <w:kern w:val="2"/>
      <w:sz w:val="32"/>
      <w:szCs w:val="2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before="100" w:beforeAutospacing="1" w:after="120"/>
    </w:pPr>
  </w:style>
  <w:style w:type="paragraph" w:styleId="3">
    <w:name w:val="Title"/>
    <w:basedOn w:val="1"/>
    <w:next w:val="1"/>
    <w:autoRedefine/>
    <w:qFormat/>
    <w:uiPriority w:val="0"/>
    <w:pPr>
      <w:outlineLvl w:val="0"/>
    </w:pPr>
    <w:rPr>
      <w:rFonts w:ascii="Arial" w:hAnsi="Arial"/>
      <w:b/>
    </w:rPr>
  </w:style>
  <w:style w:type="paragraph" w:styleId="4">
    <w:name w:val="index 5"/>
    <w:basedOn w:val="1"/>
    <w:next w:val="1"/>
    <w:autoRedefine/>
    <w:qFormat/>
    <w:uiPriority w:val="0"/>
    <w:pPr>
      <w:ind w:left="1680"/>
    </w:pPr>
  </w:style>
  <w:style w:type="paragraph" w:styleId="5">
    <w:name w:val="Body Text Indent"/>
    <w:basedOn w:val="1"/>
    <w:autoRedefine/>
    <w:qFormat/>
    <w:uiPriority w:val="99"/>
    <w:pPr>
      <w:spacing w:line="600" w:lineRule="exact"/>
      <w:ind w:firstLine="480" w:firstLineChars="200"/>
    </w:pPr>
    <w:rPr>
      <w:szCs w:val="28"/>
      <w:lang w:val="zh-CN"/>
    </w:rPr>
  </w:style>
  <w:style w:type="paragraph" w:styleId="6">
    <w:name w:val="Block Text"/>
    <w:basedOn w:val="1"/>
    <w:autoRedefine/>
    <w:qFormat/>
    <w:uiPriority w:val="0"/>
    <w:pPr>
      <w:spacing w:after="120"/>
      <w:ind w:left="700" w:leftChars="700" w:right="700" w:rightChars="700"/>
    </w:pPr>
  </w:style>
  <w:style w:type="paragraph" w:styleId="7">
    <w:name w:val="Plain Text"/>
    <w:basedOn w:val="1"/>
    <w:autoRedefine/>
    <w:qFormat/>
    <w:uiPriority w:val="99"/>
    <w:rPr>
      <w:rFonts w:ascii="宋体" w:hAnsi="宋体" w:eastAsia="仿宋_GB2312"/>
      <w:sz w:val="32"/>
    </w:rPr>
  </w:style>
  <w:style w:type="paragraph" w:styleId="8">
    <w:name w:val="footer"/>
    <w:basedOn w:val="1"/>
    <w:autoRedefine/>
    <w:semiHidden/>
    <w:unhideWhenUsed/>
    <w:qFormat/>
    <w:uiPriority w:val="99"/>
    <w:pPr>
      <w:tabs>
        <w:tab w:val="center" w:pos="4153"/>
        <w:tab w:val="right" w:pos="8306"/>
      </w:tabs>
      <w:snapToGrid w:val="0"/>
      <w:jc w:val="left"/>
    </w:pPr>
    <w:rPr>
      <w:sz w:val="18"/>
    </w:rPr>
  </w:style>
  <w:style w:type="paragraph" w:styleId="9">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autoRedefine/>
    <w:qFormat/>
    <w:uiPriority w:val="0"/>
    <w:pPr>
      <w:widowControl w:val="0"/>
      <w:spacing w:before="100" w:beforeAutospacing="1" w:after="100" w:afterAutospacing="1" w:line="240" w:lineRule="auto"/>
      <w:jc w:val="left"/>
    </w:pPr>
    <w:rPr>
      <w:rFonts w:ascii="Courier New" w:hAnsi="Courier New" w:eastAsia="宋体" w:cs="Times New Roman"/>
      <w:kern w:val="2"/>
      <w:sz w:val="20"/>
      <w:szCs w:val="21"/>
      <w:lang w:val="en-US" w:eastAsia="zh-CN" w:bidi="ar-SA"/>
    </w:rPr>
  </w:style>
  <w:style w:type="paragraph" w:styleId="11">
    <w:name w:val="Normal (Web)"/>
    <w:basedOn w:val="1"/>
    <w:autoRedefine/>
    <w:unhideWhenUsed/>
    <w:qFormat/>
    <w:uiPriority w:val="99"/>
    <w:pPr>
      <w:widowControl/>
      <w:spacing w:before="100" w:beforeAutospacing="1" w:after="100" w:afterAutospacing="1" w:line="360" w:lineRule="auto"/>
      <w:jc w:val="left"/>
    </w:pPr>
    <w:rPr>
      <w:rFonts w:ascii="宋体" w:hAnsi="宋体" w:cs="宋体"/>
      <w:kern w:val="0"/>
      <w:sz w:val="24"/>
    </w:rPr>
  </w:style>
  <w:style w:type="paragraph" w:styleId="12">
    <w:name w:val="Body Text First Indent"/>
    <w:basedOn w:val="2"/>
    <w:autoRedefine/>
    <w:semiHidden/>
    <w:unhideWhenUsed/>
    <w:qFormat/>
    <w:uiPriority w:val="99"/>
    <w:pPr>
      <w:ind w:firstLine="420" w:firstLineChars="100"/>
    </w:pPr>
  </w:style>
  <w:style w:type="paragraph" w:styleId="13">
    <w:name w:val="Body Text First Indent 2"/>
    <w:basedOn w:val="5"/>
    <w:autoRedefine/>
    <w:unhideWhenUsed/>
    <w:qFormat/>
    <w:uiPriority w:val="99"/>
    <w:pPr>
      <w:ind w:firstLine="420"/>
    </w:pPr>
  </w:style>
  <w:style w:type="character" w:styleId="16">
    <w:name w:val="Strong"/>
    <w:basedOn w:val="15"/>
    <w:autoRedefine/>
    <w:qFormat/>
    <w:uiPriority w:val="22"/>
  </w:style>
  <w:style w:type="character" w:styleId="17">
    <w:name w:val="FollowedHyperlink"/>
    <w:basedOn w:val="15"/>
    <w:autoRedefine/>
    <w:semiHidden/>
    <w:unhideWhenUsed/>
    <w:qFormat/>
    <w:uiPriority w:val="99"/>
    <w:rPr>
      <w:color w:val="000000"/>
      <w:u w:val="none"/>
    </w:rPr>
  </w:style>
  <w:style w:type="character" w:styleId="18">
    <w:name w:val="Emphasis"/>
    <w:basedOn w:val="15"/>
    <w:autoRedefine/>
    <w:qFormat/>
    <w:uiPriority w:val="20"/>
  </w:style>
  <w:style w:type="character" w:styleId="19">
    <w:name w:val="HTML Definition"/>
    <w:basedOn w:val="15"/>
    <w:autoRedefine/>
    <w:semiHidden/>
    <w:unhideWhenUsed/>
    <w:qFormat/>
    <w:uiPriority w:val="99"/>
  </w:style>
  <w:style w:type="character" w:styleId="20">
    <w:name w:val="HTML Typewriter"/>
    <w:basedOn w:val="15"/>
    <w:semiHidden/>
    <w:unhideWhenUsed/>
    <w:qFormat/>
    <w:uiPriority w:val="99"/>
    <w:rPr>
      <w:rFonts w:hint="default" w:ascii="monospace" w:hAnsi="monospace" w:eastAsia="monospace" w:cs="monospace"/>
      <w:color w:val="333333"/>
      <w:sz w:val="19"/>
      <w:szCs w:val="19"/>
      <w:shd w:val="clear" w:fill="FFFFFF"/>
    </w:rPr>
  </w:style>
  <w:style w:type="character" w:styleId="21">
    <w:name w:val="HTML Acronym"/>
    <w:basedOn w:val="15"/>
    <w:semiHidden/>
    <w:unhideWhenUsed/>
    <w:qFormat/>
    <w:uiPriority w:val="99"/>
  </w:style>
  <w:style w:type="character" w:styleId="22">
    <w:name w:val="HTML Variable"/>
    <w:basedOn w:val="15"/>
    <w:semiHidden/>
    <w:unhideWhenUsed/>
    <w:qFormat/>
    <w:uiPriority w:val="99"/>
  </w:style>
  <w:style w:type="character" w:styleId="23">
    <w:name w:val="Hyperlink"/>
    <w:basedOn w:val="15"/>
    <w:autoRedefine/>
    <w:semiHidden/>
    <w:unhideWhenUsed/>
    <w:qFormat/>
    <w:uiPriority w:val="99"/>
    <w:rPr>
      <w:color w:val="000000"/>
      <w:u w:val="none"/>
    </w:rPr>
  </w:style>
  <w:style w:type="character" w:styleId="24">
    <w:name w:val="HTML Code"/>
    <w:basedOn w:val="15"/>
    <w:autoRedefine/>
    <w:semiHidden/>
    <w:unhideWhenUsed/>
    <w:qFormat/>
    <w:uiPriority w:val="99"/>
    <w:rPr>
      <w:rFonts w:ascii="Consolas" w:hAnsi="Consolas" w:eastAsia="Consolas" w:cs="Consolas"/>
      <w:color w:val="C7254E"/>
      <w:sz w:val="21"/>
      <w:szCs w:val="21"/>
      <w:shd w:val="clear" w:fill="F9F2F4"/>
    </w:rPr>
  </w:style>
  <w:style w:type="character" w:styleId="25">
    <w:name w:val="HTML Cite"/>
    <w:basedOn w:val="15"/>
    <w:semiHidden/>
    <w:unhideWhenUsed/>
    <w:qFormat/>
    <w:uiPriority w:val="99"/>
  </w:style>
  <w:style w:type="character" w:styleId="26">
    <w:name w:val="HTML Keyboard"/>
    <w:basedOn w:val="15"/>
    <w:autoRedefine/>
    <w:semiHidden/>
    <w:unhideWhenUsed/>
    <w:qFormat/>
    <w:uiPriority w:val="99"/>
    <w:rPr>
      <w:rFonts w:hint="default" w:ascii="Consolas" w:hAnsi="Consolas" w:eastAsia="Consolas" w:cs="Consolas"/>
      <w:color w:val="FFFFFF"/>
      <w:sz w:val="21"/>
      <w:szCs w:val="21"/>
      <w:shd w:val="clear" w:fill="333333"/>
    </w:rPr>
  </w:style>
  <w:style w:type="character" w:styleId="27">
    <w:name w:val="HTML Sample"/>
    <w:basedOn w:val="15"/>
    <w:autoRedefine/>
    <w:semiHidden/>
    <w:unhideWhenUsed/>
    <w:qFormat/>
    <w:uiPriority w:val="99"/>
    <w:rPr>
      <w:rFonts w:hint="default" w:ascii="Consolas" w:hAnsi="Consolas" w:eastAsia="Consolas" w:cs="Consolas"/>
      <w:sz w:val="21"/>
      <w:szCs w:val="21"/>
    </w:rPr>
  </w:style>
  <w:style w:type="paragraph" w:styleId="28">
    <w:name w:val="List Paragraph"/>
    <w:basedOn w:val="1"/>
    <w:autoRedefine/>
    <w:qFormat/>
    <w:uiPriority w:val="34"/>
    <w:pPr>
      <w:ind w:firstLine="420" w:firstLineChars="200"/>
    </w:pPr>
  </w:style>
  <w:style w:type="character" w:customStyle="1" w:styleId="29">
    <w:name w:val="bds_more"/>
    <w:basedOn w:val="15"/>
    <w:autoRedefine/>
    <w:qFormat/>
    <w:uiPriority w:val="0"/>
    <w:rPr>
      <w:rFonts w:hint="eastAsia" w:ascii="宋体" w:hAnsi="宋体" w:eastAsia="宋体" w:cs="宋体"/>
    </w:rPr>
  </w:style>
  <w:style w:type="character" w:customStyle="1" w:styleId="30">
    <w:name w:val="bds_more1"/>
    <w:basedOn w:val="15"/>
    <w:autoRedefine/>
    <w:qFormat/>
    <w:uiPriority w:val="0"/>
  </w:style>
  <w:style w:type="character" w:customStyle="1" w:styleId="31">
    <w:name w:val="bds_more2"/>
    <w:basedOn w:val="15"/>
    <w:autoRedefine/>
    <w:qFormat/>
    <w:uiPriority w:val="0"/>
  </w:style>
  <w:style w:type="character" w:customStyle="1" w:styleId="32">
    <w:name w:val="bds_nopic"/>
    <w:basedOn w:val="15"/>
    <w:autoRedefine/>
    <w:qFormat/>
    <w:uiPriority w:val="0"/>
  </w:style>
  <w:style w:type="character" w:customStyle="1" w:styleId="33">
    <w:name w:val="bds_nopic1"/>
    <w:basedOn w:val="15"/>
    <w:autoRedefine/>
    <w:qFormat/>
    <w:uiPriority w:val="0"/>
  </w:style>
  <w:style w:type="character" w:customStyle="1" w:styleId="34">
    <w:name w:val="bds_nopic2"/>
    <w:basedOn w:val="15"/>
    <w:autoRedefine/>
    <w:qFormat/>
    <w:uiPriority w:val="0"/>
  </w:style>
  <w:style w:type="character" w:customStyle="1" w:styleId="35">
    <w:name w:val="bds_more3"/>
    <w:basedOn w:val="15"/>
    <w:autoRedefine/>
    <w:qFormat/>
    <w:uiPriority w:val="0"/>
    <w:rPr>
      <w:rFonts w:ascii="宋体 ! important" w:hAnsi="宋体 ! important" w:eastAsia="宋体 ! important" w:cs="宋体 ! important"/>
      <w:color w:val="454545"/>
      <w:sz w:val="21"/>
      <w:szCs w:val="21"/>
    </w:rPr>
  </w:style>
  <w:style w:type="character" w:customStyle="1" w:styleId="36">
    <w:name w:val="bds_more4"/>
    <w:basedOn w:val="15"/>
    <w:autoRedefine/>
    <w:qFormat/>
    <w:uiPriority w:val="0"/>
    <w:rPr>
      <w:rFonts w:hint="default" w:ascii="宋体 ! important" w:hAnsi="宋体 ! important" w:eastAsia="宋体 ! important" w:cs="宋体 ! important"/>
      <w:color w:val="454545"/>
      <w:sz w:val="18"/>
      <w:szCs w:val="18"/>
    </w:rPr>
  </w:style>
  <w:style w:type="character" w:customStyle="1" w:styleId="37">
    <w:name w:val="time"/>
    <w:basedOn w:val="15"/>
    <w:autoRedefine/>
    <w:qFormat/>
    <w:uiPriority w:val="0"/>
    <w:rPr>
      <w:rFonts w:ascii="Arial" w:hAnsi="Arial" w:cs="Arial"/>
    </w:rPr>
  </w:style>
  <w:style w:type="character" w:customStyle="1" w:styleId="38">
    <w:name w:val="select2-selection__rendered"/>
    <w:basedOn w:val="15"/>
    <w:autoRedefine/>
    <w:qFormat/>
    <w:uiPriority w:val="0"/>
    <w:rPr>
      <w:sz w:val="18"/>
      <w:szCs w:val="18"/>
    </w:rPr>
  </w:style>
  <w:style w:type="character" w:customStyle="1" w:styleId="39">
    <w:name w:val="gf"/>
    <w:basedOn w:val="15"/>
    <w:autoRedefine/>
    <w:qFormat/>
    <w:uiPriority w:val="0"/>
  </w:style>
  <w:style w:type="character" w:customStyle="1" w:styleId="40">
    <w:name w:val="zc-word"/>
    <w:basedOn w:val="15"/>
    <w:autoRedefine/>
    <w:qFormat/>
    <w:uiPriority w:val="0"/>
    <w:rPr>
      <w:sz w:val="22"/>
      <w:szCs w:val="22"/>
    </w:rPr>
  </w:style>
  <w:style w:type="paragraph" w:customStyle="1" w:styleId="41">
    <w:name w:val="正文内容"/>
    <w:basedOn w:val="1"/>
    <w:autoRedefine/>
    <w:qFormat/>
    <w:uiPriority w:val="0"/>
    <w:pPr>
      <w:spacing w:line="360" w:lineRule="auto"/>
      <w:ind w:firstLine="420"/>
    </w:pPr>
    <w:rPr>
      <w:rFonts w:ascii="Times New Roman" w:hAnsi="Times New Roman"/>
      <w:lang w:val="zh-CN"/>
    </w:rPr>
  </w:style>
  <w:style w:type="character" w:customStyle="1" w:styleId="42">
    <w:name w:val="font41"/>
    <w:basedOn w:val="15"/>
    <w:autoRedefine/>
    <w:qFormat/>
    <w:uiPriority w:val="0"/>
    <w:rPr>
      <w:rFonts w:hint="eastAsia" w:ascii="方正仿宋_GBK" w:hAnsi="方正仿宋_GBK" w:eastAsia="方正仿宋_GBK" w:cs="方正仿宋_GBK"/>
      <w:color w:val="000000"/>
      <w:sz w:val="32"/>
      <w:szCs w:val="32"/>
      <w:u w:val="none"/>
    </w:rPr>
  </w:style>
  <w:style w:type="character" w:customStyle="1" w:styleId="43">
    <w:name w:val="font11"/>
    <w:basedOn w:val="15"/>
    <w:autoRedefine/>
    <w:qFormat/>
    <w:uiPriority w:val="0"/>
    <w:rPr>
      <w:rFonts w:hint="default" w:ascii="Times New Roman" w:hAnsi="Times New Roman" w:cs="Times New Roman"/>
      <w:color w:val="000000"/>
      <w:sz w:val="32"/>
      <w:szCs w:val="32"/>
      <w:u w:val="none"/>
    </w:rPr>
  </w:style>
  <w:style w:type="character" w:customStyle="1" w:styleId="44">
    <w:name w:val="hover1"/>
    <w:basedOn w:val="15"/>
    <w:qFormat/>
    <w:uiPriority w:val="0"/>
    <w:rPr>
      <w:color w:val="2590EB"/>
    </w:rPr>
  </w:style>
  <w:style w:type="character" w:customStyle="1" w:styleId="45">
    <w:name w:val="hover2"/>
    <w:basedOn w:val="15"/>
    <w:qFormat/>
    <w:uiPriority w:val="0"/>
    <w:rPr>
      <w:color w:val="2590EB"/>
    </w:rPr>
  </w:style>
  <w:style w:type="character" w:customStyle="1" w:styleId="46">
    <w:name w:val="hover3"/>
    <w:basedOn w:val="15"/>
    <w:qFormat/>
    <w:uiPriority w:val="0"/>
  </w:style>
  <w:style w:type="character" w:customStyle="1" w:styleId="47">
    <w:name w:val="mini-outputtext1"/>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1927</Words>
  <Characters>2995</Characters>
  <Lines>1</Lines>
  <Paragraphs>1</Paragraphs>
  <TotalTime>13</TotalTime>
  <ScaleCrop>false</ScaleCrop>
  <LinksUpToDate>false</LinksUpToDate>
  <CharactersWithSpaces>3005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2020-03-05T06:32:00Z</dcterms:created>
  <dc:creator>温念林</dc:creator>
  <cp:lastModifiedBy>罗梓瑄</cp:lastModifiedBy>
  <cp:lastPrinted>2025-07-14T01:47:00Z</cp:lastPrinted>
  <dcterms:modified xsi:type="dcterms:W3CDTF">2025-10-20T07:12:28Z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698082446_btnclosed</vt:lpwstr>
  </property>
  <property fmtid="{D5CDD505-2E9C-101B-9397-08002B2CF9AE}" pid="4" name="ICV">
    <vt:lpwstr>28BEFD17AD4F473E98EEF3C8274A8E32_13</vt:lpwstr>
  </property>
  <property fmtid="{D5CDD505-2E9C-101B-9397-08002B2CF9AE}" pid="5" name="KSOTemplateDocerSaveRecord">
    <vt:lpwstr>eyJoZGlkIjoiZWE5NDVmNGJhODUxM2FkMTU2ZWE1ZDJlNTRmMGU1NTMiLCJ1c2VySWQiOiI2MDUyODcwNTcifQ==</vt:lpwstr>
  </property>
</Properties>
</file>