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rPr>
          <w:rFonts w:hint="eastAsia" w:eastAsia="华文新魏"/>
          <w:b/>
          <w:color w:val="000000" w:themeColor="text1"/>
          <w:spacing w:val="-70"/>
          <w:sz w:val="72"/>
          <w:szCs w:val="72"/>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pStyle w:val="28"/>
        <w:ind w:firstLine="360"/>
        <w:jc w:val="center"/>
        <w:rPr>
          <w:color w:val="000000" w:themeColor="text1"/>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广西壮族自治区公共资源交易平台系统工程建设招投标系统（住建施工）-招标代理操作手册</w:t>
      </w: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0" w:firstLineChars="0"/>
        <w:rPr>
          <w:color w:val="000000" w:themeColor="text1"/>
          <w14:textFill>
            <w14:solidFill>
              <w14:schemeClr w14:val="tx1"/>
            </w14:solidFill>
          </w14:textFill>
        </w:rPr>
      </w:pPr>
    </w:p>
    <w:p>
      <w:pPr>
        <w:pStyle w:val="28"/>
        <w:spacing w:line="240" w:lineRule="auto"/>
        <w:ind w:firstLine="3967" w:firstLineChars="550"/>
        <w:rPr>
          <w:b/>
          <w:color w:val="000000" w:themeColor="text1"/>
          <w:spacing w:val="200"/>
          <w:sz w:val="32"/>
          <w14:textFill>
            <w14:solidFill>
              <w14:schemeClr w14:val="tx1"/>
            </w14:solidFill>
          </w14:textFill>
        </w:rPr>
      </w:pPr>
      <w:bookmarkStart w:id="0" w:name="_Toc23662"/>
      <w:bookmarkStart w:id="1" w:name="_Toc12576"/>
      <w:bookmarkStart w:id="2" w:name="_Toc27674"/>
      <w:r>
        <w:rPr>
          <w:rFonts w:hint="eastAsia"/>
          <w:b/>
          <w:color w:val="000000" w:themeColor="text1"/>
          <w:spacing w:val="200"/>
          <w:sz w:val="32"/>
          <w14:textFill>
            <w14:solidFill>
              <w14:schemeClr w14:val="tx1"/>
            </w14:solidFill>
          </w14:textFill>
        </w:rPr>
        <w:t>目录</w:t>
      </w:r>
      <w:bookmarkEnd w:id="0"/>
      <w:bookmarkEnd w:id="1"/>
      <w:bookmarkEnd w:id="2"/>
    </w:p>
    <w:p>
      <w:pPr>
        <w:pStyle w:val="10"/>
        <w:tabs>
          <w:tab w:val="right" w:leader="dot" w:pos="8312"/>
        </w:tabs>
      </w:pPr>
      <w:r>
        <w:rPr>
          <w:rFonts w:hint="eastAsia"/>
          <w:b/>
          <w:color w:val="000000" w:themeColor="text1"/>
          <w:spacing w:val="200"/>
          <w:sz w:val="32"/>
          <w14:textFill>
            <w14:solidFill>
              <w14:schemeClr w14:val="tx1"/>
            </w14:solidFill>
          </w14:textFill>
        </w:rPr>
        <w:fldChar w:fldCharType="begin"/>
      </w:r>
      <w:r>
        <w:rPr>
          <w:rFonts w:hint="eastAsia"/>
          <w:b/>
          <w:color w:val="000000" w:themeColor="text1"/>
          <w:spacing w:val="200"/>
          <w:sz w:val="32"/>
          <w14:textFill>
            <w14:solidFill>
              <w14:schemeClr w14:val="tx1"/>
            </w14:solidFill>
          </w14:textFill>
        </w:rPr>
        <w:instrText xml:space="preserve">TOC \o "1-3" \h \u </w:instrText>
      </w:r>
      <w:r>
        <w:rPr>
          <w:rFonts w:hint="eastAsia"/>
          <w:b/>
          <w:color w:val="000000" w:themeColor="text1"/>
          <w:spacing w:val="200"/>
          <w:sz w:val="32"/>
          <w14:textFill>
            <w14:solidFill>
              <w14:schemeClr w14:val="tx1"/>
            </w14:solidFill>
          </w14:textFill>
        </w:rPr>
        <w:fldChar w:fldCharType="separate"/>
      </w: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_Toc1774 </w:instrText>
      </w:r>
      <w:r>
        <w:rPr>
          <w:rFonts w:hint="eastAsia"/>
          <w:spacing w:val="200"/>
        </w:rPr>
        <w:fldChar w:fldCharType="separate"/>
      </w:r>
      <w:r>
        <w:rPr>
          <w:rFonts w:hint="eastAsia"/>
          <w:szCs w:val="44"/>
          <w:lang w:val="en-US" w:eastAsia="zh-CN"/>
        </w:rPr>
        <w:t>1、</w:t>
      </w:r>
      <w:r>
        <w:rPr>
          <w:szCs w:val="44"/>
        </w:rPr>
        <w:t>系统前期准备</w:t>
      </w:r>
      <w:r>
        <w:tab/>
      </w:r>
      <w:r>
        <w:fldChar w:fldCharType="begin"/>
      </w:r>
      <w:r>
        <w:instrText xml:space="preserve"> PAGEREF _Toc1774 </w:instrText>
      </w:r>
      <w:r>
        <w:fldChar w:fldCharType="separate"/>
      </w:r>
      <w:r>
        <w:t>1</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_Toc9274 </w:instrText>
      </w:r>
      <w:r>
        <w:rPr>
          <w:rFonts w:hint="eastAsia"/>
          <w:spacing w:val="200"/>
        </w:rPr>
        <w:fldChar w:fldCharType="separate"/>
      </w:r>
      <w:r>
        <w:rPr>
          <w:rFonts w:hint="eastAsia"/>
          <w:szCs w:val="32"/>
          <w:lang w:val="en-US" w:eastAsia="zh-CN"/>
        </w:rPr>
        <w:t>1.1</w:t>
      </w:r>
      <w:r>
        <w:rPr>
          <w:szCs w:val="32"/>
        </w:rPr>
        <w:t>驱动安装</w:t>
      </w:r>
      <w:r>
        <w:tab/>
      </w:r>
      <w:r>
        <w:fldChar w:fldCharType="begin"/>
      </w:r>
      <w:r>
        <w:instrText xml:space="preserve"> PAGEREF _Toc9274 </w:instrText>
      </w:r>
      <w:r>
        <w:fldChar w:fldCharType="separate"/>
      </w:r>
      <w:r>
        <w:t>1</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_Toc21246 </w:instrText>
      </w:r>
      <w:r>
        <w:rPr>
          <w:rFonts w:hint="eastAsia"/>
          <w:spacing w:val="200"/>
        </w:rPr>
        <w:fldChar w:fldCharType="separate"/>
      </w:r>
      <w:r>
        <w:rPr>
          <w:rFonts w:hint="default" w:ascii="Times New Roman" w:hAnsi="Times New Roman" w:cs="Times New Roman"/>
          <w:szCs w:val="30"/>
        </w:rPr>
        <w:t xml:space="preserve">1.1、 </w:t>
      </w:r>
      <w:r>
        <w:rPr>
          <w:szCs w:val="32"/>
        </w:rPr>
        <w:t>检测工具</w:t>
      </w:r>
      <w:r>
        <w:tab/>
      </w:r>
      <w:r>
        <w:fldChar w:fldCharType="begin"/>
      </w:r>
      <w:r>
        <w:instrText xml:space="preserve"> PAGEREF _Toc21246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_Toc11817 </w:instrText>
      </w:r>
      <w:r>
        <w:rPr>
          <w:rFonts w:hint="eastAsia"/>
          <w:spacing w:val="200"/>
        </w:rPr>
        <w:fldChar w:fldCharType="separate"/>
      </w:r>
      <w:r>
        <w:rPr>
          <w:rFonts w:hint="eastAsia"/>
          <w:szCs w:val="32"/>
          <w:lang w:val="en-US" w:eastAsia="zh-CN"/>
        </w:rPr>
        <w:t>1.2.1</w:t>
      </w:r>
      <w:r>
        <w:rPr>
          <w:szCs w:val="32"/>
        </w:rPr>
        <w:t>启动检测工具</w:t>
      </w:r>
      <w:r>
        <w:tab/>
      </w:r>
      <w:r>
        <w:fldChar w:fldCharType="begin"/>
      </w:r>
      <w:r>
        <w:instrText xml:space="preserve"> PAGEREF _Toc11817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_Toc13297 </w:instrText>
      </w:r>
      <w:r>
        <w:rPr>
          <w:rFonts w:hint="eastAsia"/>
          <w:spacing w:val="200"/>
        </w:rPr>
        <w:fldChar w:fldCharType="separate"/>
      </w:r>
      <w:r>
        <w:rPr>
          <w:rFonts w:hint="eastAsia"/>
          <w:szCs w:val="32"/>
          <w:lang w:val="en-US" w:eastAsia="zh-CN"/>
        </w:rPr>
        <w:t>1.2.2</w:t>
      </w:r>
      <w:r>
        <w:rPr>
          <w:szCs w:val="32"/>
        </w:rPr>
        <w:t>系统检测</w:t>
      </w:r>
      <w:r>
        <w:tab/>
      </w:r>
      <w:r>
        <w:fldChar w:fldCharType="begin"/>
      </w:r>
      <w:r>
        <w:instrText xml:space="preserve"> PAGEREF _Toc13297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_Toc13230 </w:instrText>
      </w:r>
      <w:r>
        <w:rPr>
          <w:rFonts w:hint="eastAsia"/>
          <w:spacing w:val="200"/>
        </w:rPr>
        <w:fldChar w:fldCharType="separate"/>
      </w:r>
      <w:r>
        <w:rPr>
          <w:rFonts w:hint="eastAsia"/>
          <w:szCs w:val="32"/>
          <w:lang w:val="en-US" w:eastAsia="zh-CN"/>
        </w:rPr>
        <w:t>1.2.3</w:t>
      </w:r>
      <w:r>
        <w:rPr>
          <w:szCs w:val="32"/>
        </w:rPr>
        <w:t>签章检测</w:t>
      </w:r>
      <w:r>
        <w:tab/>
      </w:r>
      <w:r>
        <w:fldChar w:fldCharType="begin"/>
      </w:r>
      <w:r>
        <w:instrText xml:space="preserve"> PAGEREF _Toc13230 </w:instrText>
      </w:r>
      <w:r>
        <w:fldChar w:fldCharType="separate"/>
      </w:r>
      <w:r>
        <w:t>4</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_Toc15466 </w:instrText>
      </w:r>
      <w:r>
        <w:rPr>
          <w:rFonts w:hint="eastAsia"/>
          <w:spacing w:val="200"/>
        </w:rPr>
        <w:fldChar w:fldCharType="separate"/>
      </w:r>
      <w:r>
        <w:rPr>
          <w:rFonts w:hint="default" w:ascii="Times New Roman" w:hAnsi="Times New Roman" w:cs="Times New Roman"/>
          <w:szCs w:val="30"/>
        </w:rPr>
        <w:t xml:space="preserve">1.2、 </w:t>
      </w:r>
      <w:r>
        <w:rPr>
          <w:szCs w:val="32"/>
        </w:rPr>
        <w:t>浏览器配置</w:t>
      </w:r>
      <w:r>
        <w:tab/>
      </w:r>
      <w:r>
        <w:fldChar w:fldCharType="begin"/>
      </w:r>
      <w:r>
        <w:instrText xml:space="preserve"> PAGEREF _Toc15466 </w:instrText>
      </w:r>
      <w:r>
        <w:fldChar w:fldCharType="separate"/>
      </w:r>
      <w:r>
        <w:t>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_Toc6354 </w:instrText>
      </w:r>
      <w:r>
        <w:rPr>
          <w:rFonts w:hint="eastAsia"/>
          <w:spacing w:val="200"/>
        </w:rPr>
        <w:fldChar w:fldCharType="separate"/>
      </w:r>
      <w:r>
        <w:rPr>
          <w:rFonts w:hint="eastAsia"/>
          <w:szCs w:val="32"/>
          <w:lang w:val="en-US" w:eastAsia="zh-CN"/>
        </w:rPr>
        <w:t xml:space="preserve">1.3.1 </w:t>
      </w:r>
      <w:r>
        <w:rPr>
          <w:szCs w:val="32"/>
        </w:rPr>
        <w:t>Internet选项</w:t>
      </w:r>
      <w:r>
        <w:tab/>
      </w:r>
      <w:r>
        <w:fldChar w:fldCharType="begin"/>
      </w:r>
      <w:r>
        <w:instrText xml:space="preserve"> PAGEREF _Toc6354 </w:instrText>
      </w:r>
      <w:r>
        <w:fldChar w:fldCharType="separate"/>
      </w:r>
      <w:r>
        <w:t>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_Toc13425 </w:instrText>
      </w:r>
      <w:r>
        <w:rPr>
          <w:rFonts w:hint="eastAsia"/>
          <w:spacing w:val="200"/>
        </w:rPr>
        <w:fldChar w:fldCharType="separate"/>
      </w:r>
      <w:r>
        <w:rPr>
          <w:rFonts w:hint="eastAsia"/>
          <w:szCs w:val="32"/>
          <w:lang w:val="en-US" w:eastAsia="zh-CN"/>
        </w:rPr>
        <w:t>1.3.2</w:t>
      </w:r>
      <w:r>
        <w:rPr>
          <w:szCs w:val="32"/>
        </w:rPr>
        <w:t>关闭拦截工具</w:t>
      </w:r>
      <w:r>
        <w:tab/>
      </w:r>
      <w:r>
        <w:fldChar w:fldCharType="begin"/>
      </w:r>
      <w:r>
        <w:instrText xml:space="preserve"> PAGEREF _Toc13425 </w:instrText>
      </w:r>
      <w:r>
        <w:fldChar w:fldCharType="separate"/>
      </w:r>
      <w:r>
        <w:t>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_Toc20735 </w:instrText>
      </w:r>
      <w:r>
        <w:rPr>
          <w:rFonts w:hint="eastAsia"/>
          <w:spacing w:val="200"/>
        </w:rPr>
        <w:fldChar w:fldCharType="separate"/>
      </w:r>
      <w:r>
        <w:rPr>
          <w:rFonts w:hint="eastAsia"/>
          <w:szCs w:val="32"/>
          <w:lang w:val="en-US" w:eastAsia="zh-CN"/>
        </w:rPr>
        <w:t>1.3.3兼容性视图设置</w:t>
      </w:r>
      <w:r>
        <w:tab/>
      </w:r>
      <w:r>
        <w:fldChar w:fldCharType="begin"/>
      </w:r>
      <w:r>
        <w:instrText xml:space="preserve"> PAGEREF _Toc20735 </w:instrText>
      </w:r>
      <w:r>
        <w:fldChar w:fldCharType="separate"/>
      </w:r>
      <w:r>
        <w:t>9</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_Toc26442 </w:instrText>
      </w:r>
      <w:r>
        <w:rPr>
          <w:rFonts w:hint="eastAsia"/>
          <w:spacing w:val="200"/>
        </w:rPr>
        <w:fldChar w:fldCharType="separate"/>
      </w:r>
      <w:r>
        <w:rPr>
          <w:rFonts w:hint="eastAsia" w:ascii="宋体" w:hAnsi="宋体" w:eastAsia="宋体" w:cs="宋体"/>
          <w:szCs w:val="44"/>
          <w:lang w:val="en-US" w:eastAsia="zh-CN"/>
        </w:rPr>
        <w:t>2、</w:t>
      </w:r>
      <w:r>
        <w:rPr>
          <w:rFonts w:hint="eastAsia" w:ascii="宋体" w:hAnsi="宋体" w:cs="宋体"/>
          <w:szCs w:val="44"/>
          <w:lang w:val="en-US" w:eastAsia="zh-CN"/>
        </w:rPr>
        <w:t>系统登录</w:t>
      </w:r>
      <w:r>
        <w:tab/>
      </w:r>
      <w:r>
        <w:fldChar w:fldCharType="begin"/>
      </w:r>
      <w:r>
        <w:instrText xml:space="preserve"> PAGEREF _Toc26442 </w:instrText>
      </w:r>
      <w:r>
        <w:fldChar w:fldCharType="separate"/>
      </w:r>
      <w:r>
        <w:t>10</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_Toc29174 </w:instrText>
      </w:r>
      <w:r>
        <w:rPr>
          <w:rFonts w:hint="eastAsia"/>
          <w:spacing w:val="200"/>
        </w:rPr>
        <w:fldChar w:fldCharType="separate"/>
      </w:r>
      <w:r>
        <w:rPr>
          <w:rFonts w:hint="eastAsia" w:ascii="宋体" w:hAnsi="宋体" w:eastAsia="宋体" w:cs="宋体"/>
          <w:szCs w:val="44"/>
          <w:lang w:val="en-US" w:eastAsia="zh-CN"/>
        </w:rPr>
        <w:t>3、</w:t>
      </w:r>
      <w:r>
        <w:rPr>
          <w:rFonts w:hint="eastAsia" w:ascii="宋体" w:hAnsi="宋体" w:cs="宋体"/>
          <w:szCs w:val="44"/>
          <w:lang w:val="en-US" w:eastAsia="zh-CN"/>
        </w:rPr>
        <w:t>业务流程</w:t>
      </w:r>
      <w:r>
        <w:tab/>
      </w:r>
      <w:r>
        <w:fldChar w:fldCharType="begin"/>
      </w:r>
      <w:r>
        <w:instrText xml:space="preserve"> PAGEREF _Toc29174 </w:instrText>
      </w:r>
      <w:r>
        <w:fldChar w:fldCharType="separate"/>
      </w:r>
      <w:r>
        <w:t>11</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_Toc29942 </w:instrText>
      </w:r>
      <w:r>
        <w:rPr>
          <w:rFonts w:hint="eastAsia"/>
          <w:spacing w:val="200"/>
        </w:rPr>
        <w:fldChar w:fldCharType="separate"/>
      </w:r>
      <w:r>
        <w:rPr>
          <w:rFonts w:hint="eastAsia" w:ascii="宋体" w:hAnsi="宋体" w:eastAsia="宋体" w:cs="宋体"/>
          <w:szCs w:val="44"/>
          <w:lang w:val="en-US" w:eastAsia="zh-CN"/>
        </w:rPr>
        <w:t>4、</w:t>
      </w:r>
      <w:r>
        <w:rPr>
          <w:rFonts w:hint="eastAsia" w:ascii="宋体" w:hAnsi="宋体" w:cs="宋体"/>
          <w:szCs w:val="44"/>
          <w:lang w:val="en-US" w:eastAsia="zh-CN"/>
        </w:rPr>
        <w:t>业务功能</w:t>
      </w:r>
      <w:r>
        <w:tab/>
      </w:r>
      <w:r>
        <w:fldChar w:fldCharType="begin"/>
      </w:r>
      <w:r>
        <w:instrText xml:space="preserve"> PAGEREF _Toc29942 </w:instrText>
      </w:r>
      <w:r>
        <w:fldChar w:fldCharType="separate"/>
      </w:r>
      <w:r>
        <w:t>12</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_Toc8159 </w:instrText>
      </w:r>
      <w:r>
        <w:rPr>
          <w:rFonts w:hint="eastAsia"/>
          <w:spacing w:val="200"/>
        </w:rPr>
        <w:fldChar w:fldCharType="separate"/>
      </w:r>
      <w:r>
        <w:rPr>
          <w:rFonts w:hint="eastAsia" w:ascii="宋体" w:hAnsi="宋体" w:eastAsia="宋体" w:cs="宋体"/>
          <w:szCs w:val="32"/>
          <w:lang w:val="en-US" w:eastAsia="zh-CN"/>
        </w:rPr>
        <w:t>4.1</w:t>
      </w:r>
      <w:r>
        <w:rPr>
          <w:rFonts w:hint="eastAsia" w:ascii="宋体" w:hAnsi="宋体" w:eastAsia="宋体" w:cs="宋体"/>
          <w:szCs w:val="32"/>
        </w:rPr>
        <w:t>招标方案</w:t>
      </w:r>
      <w:r>
        <w:tab/>
      </w:r>
      <w:r>
        <w:fldChar w:fldCharType="begin"/>
      </w:r>
      <w:r>
        <w:instrText xml:space="preserve"> PAGEREF _Toc8159 </w:instrText>
      </w:r>
      <w:r>
        <w:fldChar w:fldCharType="separate"/>
      </w:r>
      <w:r>
        <w:t>12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_Toc27803 </w:instrText>
      </w:r>
      <w:r>
        <w:rPr>
          <w:rFonts w:hint="eastAsia"/>
          <w:spacing w:val="200"/>
        </w:rPr>
        <w:fldChar w:fldCharType="separate"/>
      </w:r>
      <w:r>
        <w:rPr>
          <w:rFonts w:hint="eastAsia" w:ascii="宋体" w:hAnsi="宋体" w:eastAsia="宋体" w:cs="宋体"/>
          <w:szCs w:val="32"/>
          <w:lang w:val="en-US" w:eastAsia="zh-CN"/>
        </w:rPr>
        <w:t>4.1.1</w:t>
      </w:r>
      <w:r>
        <w:rPr>
          <w:rFonts w:hint="eastAsia" w:ascii="宋体" w:hAnsi="宋体" w:eastAsia="宋体" w:cs="宋体"/>
          <w:szCs w:val="32"/>
        </w:rPr>
        <w:t>项目登记</w:t>
      </w:r>
      <w:r>
        <w:tab/>
      </w:r>
      <w:r>
        <w:fldChar w:fldCharType="begin"/>
      </w:r>
      <w:r>
        <w:instrText xml:space="preserve"> PAGEREF _Toc27803 </w:instrText>
      </w:r>
      <w:r>
        <w:fldChar w:fldCharType="separate"/>
      </w:r>
      <w:r>
        <w:t>12</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_Toc8820 </w:instrText>
      </w:r>
      <w:r>
        <w:rPr>
          <w:rFonts w:hint="eastAsia"/>
          <w:spacing w:val="200"/>
        </w:rPr>
        <w:fldChar w:fldCharType="separate"/>
      </w:r>
      <w:r>
        <w:rPr>
          <w:rFonts w:hint="eastAsia" w:ascii="宋体" w:hAnsi="宋体" w:eastAsia="宋体" w:cs="宋体"/>
          <w:szCs w:val="32"/>
          <w:lang w:val="en-US" w:eastAsia="zh-CN"/>
        </w:rPr>
        <w:t>4.2投标邀请</w:t>
      </w:r>
      <w:r>
        <w:tab/>
      </w:r>
      <w:r>
        <w:fldChar w:fldCharType="begin"/>
      </w:r>
      <w:r>
        <w:instrText xml:space="preserve"> PAGEREF _Toc8820 </w:instrText>
      </w:r>
      <w:r>
        <w:fldChar w:fldCharType="separate"/>
      </w:r>
      <w:r>
        <w:t>16</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_Toc24433 </w:instrText>
      </w:r>
      <w:r>
        <w:rPr>
          <w:rFonts w:hint="eastAsia"/>
          <w:spacing w:val="200"/>
        </w:rPr>
        <w:fldChar w:fldCharType="separate"/>
      </w:r>
      <w:r>
        <w:rPr>
          <w:rFonts w:hint="eastAsia" w:ascii="宋体" w:hAnsi="宋体" w:eastAsia="宋体" w:cs="宋体"/>
          <w:szCs w:val="32"/>
          <w:lang w:val="en-US" w:eastAsia="zh-CN"/>
        </w:rPr>
        <w:t>4.2.1</w:t>
      </w:r>
      <w:r>
        <w:rPr>
          <w:rFonts w:hint="eastAsia" w:ascii="宋体" w:hAnsi="宋体" w:eastAsia="宋体" w:cs="宋体"/>
          <w:szCs w:val="32"/>
        </w:rPr>
        <w:t>招标公告</w:t>
      </w:r>
      <w:r>
        <w:tab/>
      </w:r>
      <w:r>
        <w:fldChar w:fldCharType="begin"/>
      </w:r>
      <w:r>
        <w:instrText xml:space="preserve"> PAGEREF _Toc24433 </w:instrText>
      </w:r>
      <w:r>
        <w:fldChar w:fldCharType="separate"/>
      </w:r>
      <w:r>
        <w:t>16</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_Toc13517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eastAsia="宋体" w:cs="宋体"/>
          <w:szCs w:val="32"/>
        </w:rPr>
        <w:t>发标</w:t>
      </w:r>
      <w:r>
        <w:tab/>
      </w:r>
      <w:r>
        <w:fldChar w:fldCharType="begin"/>
      </w:r>
      <w:r>
        <w:instrText xml:space="preserve"> PAGEREF _Toc13517 </w:instrText>
      </w:r>
      <w:r>
        <w:fldChar w:fldCharType="separate"/>
      </w:r>
      <w:r>
        <w:t>19</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_Toc22509 </w:instrText>
      </w:r>
      <w:r>
        <w:rPr>
          <w:rFonts w:hint="eastAsia"/>
          <w:spacing w:val="200"/>
        </w:rPr>
        <w:fldChar w:fldCharType="separate"/>
      </w:r>
      <w:r>
        <w:rPr>
          <w:rFonts w:hint="eastAsia" w:ascii="宋体" w:hAnsi="宋体" w:eastAsia="宋体" w:cs="宋体"/>
          <w:szCs w:val="32"/>
          <w:lang w:val="en-US" w:eastAsia="zh-CN"/>
        </w:rPr>
        <w:t>4.</w:t>
      </w:r>
      <w:r>
        <w:rPr>
          <w:rFonts w:hint="eastAsia" w:ascii="宋体" w:hAnsi="宋体" w:cs="宋体"/>
          <w:szCs w:val="32"/>
          <w:lang w:val="en-US" w:eastAsia="zh-CN"/>
        </w:rPr>
        <w:t>3</w:t>
      </w:r>
      <w:r>
        <w:rPr>
          <w:rFonts w:hint="eastAsia" w:ascii="宋体" w:hAnsi="宋体" w:eastAsia="宋体" w:cs="宋体"/>
          <w:szCs w:val="32"/>
          <w:lang w:val="en-US" w:eastAsia="zh-CN"/>
        </w:rPr>
        <w:t>.</w:t>
      </w:r>
      <w:r>
        <w:rPr>
          <w:rFonts w:hint="eastAsia" w:ascii="宋体" w:hAnsi="宋体" w:cs="宋体"/>
          <w:szCs w:val="32"/>
          <w:lang w:val="en-US" w:eastAsia="zh-CN"/>
        </w:rPr>
        <w:t>1</w:t>
      </w:r>
      <w:r>
        <w:rPr>
          <w:rFonts w:hint="eastAsia" w:ascii="宋体" w:hAnsi="宋体" w:eastAsia="宋体" w:cs="宋体"/>
          <w:szCs w:val="32"/>
        </w:rPr>
        <w:t>招标文件</w:t>
      </w:r>
      <w:r>
        <w:tab/>
      </w:r>
      <w:r>
        <w:fldChar w:fldCharType="begin"/>
      </w:r>
      <w:r>
        <w:instrText xml:space="preserve"> PAGEREF _Toc22509 </w:instrText>
      </w:r>
      <w:r>
        <w:fldChar w:fldCharType="separate"/>
      </w:r>
      <w:r>
        <w:t>19</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_Toc27747 </w:instrText>
      </w:r>
      <w:r>
        <w:rPr>
          <w:rFonts w:hint="eastAsia"/>
          <w:spacing w:val="200"/>
        </w:rPr>
        <w:fldChar w:fldCharType="separate"/>
      </w:r>
      <w:r>
        <w:rPr>
          <w:rFonts w:hint="eastAsia" w:ascii="宋体" w:hAnsi="宋体" w:eastAsia="宋体" w:cs="宋体"/>
          <w:szCs w:val="32"/>
          <w:lang w:val="en-US" w:eastAsia="zh-CN"/>
        </w:rPr>
        <w:t>4.</w:t>
      </w:r>
      <w:r>
        <w:rPr>
          <w:rFonts w:hint="eastAsia" w:ascii="宋体" w:hAnsi="宋体" w:cs="宋体"/>
          <w:szCs w:val="32"/>
          <w:lang w:val="en-US" w:eastAsia="zh-CN"/>
        </w:rPr>
        <w:t>3</w:t>
      </w:r>
      <w:r>
        <w:rPr>
          <w:rFonts w:hint="eastAsia" w:ascii="宋体" w:hAnsi="宋体" w:eastAsia="宋体" w:cs="宋体"/>
          <w:szCs w:val="32"/>
          <w:lang w:val="en-US" w:eastAsia="zh-CN"/>
        </w:rPr>
        <w:t>.2开标场地预约</w:t>
      </w:r>
      <w:r>
        <w:tab/>
      </w:r>
      <w:r>
        <w:fldChar w:fldCharType="begin"/>
      </w:r>
      <w:r>
        <w:instrText xml:space="preserve"> PAGEREF _Toc27747 </w:instrText>
      </w:r>
      <w:r>
        <w:fldChar w:fldCharType="separate"/>
      </w:r>
      <w:r>
        <w:t>23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_Toc16174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cs="宋体"/>
          <w:szCs w:val="32"/>
          <w:lang w:val="en-US" w:eastAsia="zh-CN"/>
        </w:rPr>
        <w:t>3</w:t>
      </w:r>
      <w:r>
        <w:rPr>
          <w:rFonts w:hint="eastAsia" w:ascii="宋体" w:hAnsi="宋体" w:eastAsia="宋体" w:cs="宋体"/>
          <w:szCs w:val="32"/>
          <w:lang w:val="en-US" w:eastAsia="zh-CN"/>
        </w:rPr>
        <w:t>答疑澄清文件（如有）</w:t>
      </w:r>
      <w:r>
        <w:tab/>
      </w:r>
      <w:r>
        <w:fldChar w:fldCharType="begin"/>
      </w:r>
      <w:r>
        <w:instrText xml:space="preserve"> PAGEREF _Toc16174 </w:instrText>
      </w:r>
      <w:r>
        <w:fldChar w:fldCharType="separate"/>
      </w:r>
      <w:r>
        <w:t>25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_Toc14650 </w:instrText>
      </w:r>
      <w:r>
        <w:rPr>
          <w:rFonts w:hint="eastAsia"/>
          <w:spacing w:val="200"/>
        </w:rPr>
        <w:fldChar w:fldCharType="separate"/>
      </w:r>
      <w:r>
        <w:rPr>
          <w:rFonts w:hint="eastAsia" w:ascii="宋体" w:hAnsi="宋体" w:eastAsia="宋体" w:cs="宋体"/>
          <w:szCs w:val="32"/>
          <w:lang w:val="en-US" w:eastAsia="zh-CN"/>
        </w:rPr>
        <w:t>4.</w:t>
      </w:r>
      <w:r>
        <w:rPr>
          <w:rFonts w:hint="eastAsia" w:ascii="宋体" w:hAnsi="宋体" w:cs="宋体"/>
          <w:szCs w:val="32"/>
          <w:lang w:val="en-US" w:eastAsia="zh-CN"/>
        </w:rPr>
        <w:t>3</w:t>
      </w:r>
      <w:r>
        <w:rPr>
          <w:rFonts w:hint="eastAsia" w:ascii="宋体" w:hAnsi="宋体" w:eastAsia="宋体" w:cs="宋体"/>
          <w:szCs w:val="32"/>
          <w:lang w:val="en-US" w:eastAsia="zh-CN"/>
        </w:rPr>
        <w:t>.</w:t>
      </w:r>
      <w:r>
        <w:rPr>
          <w:rFonts w:hint="eastAsia" w:ascii="宋体" w:hAnsi="宋体" w:cs="宋体"/>
          <w:szCs w:val="32"/>
          <w:lang w:val="en-US" w:eastAsia="zh-CN"/>
        </w:rPr>
        <w:t>4</w:t>
      </w:r>
      <w:r>
        <w:rPr>
          <w:rFonts w:hint="eastAsia" w:ascii="宋体" w:hAnsi="宋体" w:eastAsia="宋体" w:cs="宋体"/>
          <w:szCs w:val="32"/>
          <w:lang w:val="en-US" w:eastAsia="zh-CN"/>
        </w:rPr>
        <w:t>清单备案</w:t>
      </w:r>
      <w:r>
        <w:tab/>
      </w:r>
      <w:r>
        <w:fldChar w:fldCharType="begin"/>
      </w:r>
      <w:r>
        <w:instrText xml:space="preserve"> PAGEREF _Toc14650 </w:instrText>
      </w:r>
      <w:r>
        <w:fldChar w:fldCharType="separate"/>
      </w:r>
      <w:r>
        <w:t>26</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_Toc19202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cs="宋体"/>
          <w:szCs w:val="32"/>
          <w:lang w:val="en-US" w:eastAsia="zh-CN"/>
        </w:rPr>
        <w:t>5</w:t>
      </w:r>
      <w:r>
        <w:rPr>
          <w:rFonts w:hint="eastAsia" w:ascii="宋体" w:hAnsi="宋体" w:eastAsia="宋体" w:cs="宋体"/>
          <w:szCs w:val="32"/>
          <w:lang w:val="en-US" w:eastAsia="zh-CN"/>
        </w:rPr>
        <w:t>清单补遗</w:t>
      </w:r>
      <w:r>
        <w:tab/>
      </w:r>
      <w:r>
        <w:fldChar w:fldCharType="begin"/>
      </w:r>
      <w:r>
        <w:instrText xml:space="preserve"> PAGEREF _Toc19202 </w:instrText>
      </w:r>
      <w:r>
        <w:fldChar w:fldCharType="separate"/>
      </w:r>
      <w:r>
        <w:t>28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_Toc20566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cs="宋体"/>
          <w:szCs w:val="32"/>
          <w:lang w:val="en-US" w:eastAsia="zh-CN"/>
        </w:rPr>
        <w:t>6</w:t>
      </w:r>
      <w:r>
        <w:rPr>
          <w:rFonts w:hint="eastAsia" w:ascii="宋体" w:hAnsi="宋体" w:eastAsia="宋体" w:cs="宋体"/>
          <w:szCs w:val="32"/>
          <w:lang w:val="en-US" w:eastAsia="zh-CN"/>
        </w:rPr>
        <w:t>招标控制价文件</w:t>
      </w:r>
      <w:r>
        <w:tab/>
      </w:r>
      <w:r>
        <w:fldChar w:fldCharType="begin"/>
      </w:r>
      <w:r>
        <w:instrText xml:space="preserve"> PAGEREF _Toc20566 </w:instrText>
      </w:r>
      <w:r>
        <w:fldChar w:fldCharType="separate"/>
      </w:r>
      <w:r>
        <w:t>30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_Toc8452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cs="宋体"/>
          <w:szCs w:val="32"/>
          <w:lang w:val="en-US" w:eastAsia="zh-CN"/>
        </w:rPr>
        <w:t>7</w:t>
      </w:r>
      <w:r>
        <w:rPr>
          <w:rFonts w:hint="eastAsia" w:ascii="宋体" w:hAnsi="宋体" w:eastAsia="宋体" w:cs="宋体"/>
          <w:szCs w:val="32"/>
          <w:lang w:val="en-US" w:eastAsia="zh-CN"/>
        </w:rPr>
        <w:t>图纸备案</w:t>
      </w:r>
      <w:r>
        <w:tab/>
      </w:r>
      <w:r>
        <w:fldChar w:fldCharType="begin"/>
      </w:r>
      <w:r>
        <w:instrText xml:space="preserve"> PAGEREF _Toc8452 </w:instrText>
      </w:r>
      <w:r>
        <w:fldChar w:fldCharType="separate"/>
      </w:r>
      <w:r>
        <w:t>32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_Toc6890 </w:instrText>
      </w:r>
      <w:r>
        <w:rPr>
          <w:rFonts w:hint="eastAsia"/>
          <w:spacing w:val="200"/>
        </w:rPr>
        <w:fldChar w:fldCharType="separate"/>
      </w:r>
      <w:r>
        <w:rPr>
          <w:rFonts w:hint="eastAsia" w:ascii="宋体" w:hAnsi="宋体" w:eastAsia="宋体" w:cs="宋体"/>
          <w:szCs w:val="32"/>
          <w:lang w:val="en-US" w:eastAsia="zh-CN"/>
        </w:rPr>
        <w:t>4.3.</w:t>
      </w:r>
      <w:r>
        <w:rPr>
          <w:rFonts w:hint="eastAsia" w:ascii="宋体" w:hAnsi="宋体" w:cs="宋体"/>
          <w:szCs w:val="32"/>
          <w:lang w:val="en-US" w:eastAsia="zh-CN"/>
        </w:rPr>
        <w:t>8</w:t>
      </w:r>
      <w:r>
        <w:rPr>
          <w:rFonts w:hint="eastAsia" w:ascii="宋体" w:hAnsi="宋体" w:eastAsia="宋体" w:cs="宋体"/>
          <w:szCs w:val="32"/>
          <w:lang w:val="en-US" w:eastAsia="zh-CN"/>
        </w:rPr>
        <w:t>组建评标委员会</w:t>
      </w:r>
      <w:r>
        <w:tab/>
      </w:r>
      <w:r>
        <w:fldChar w:fldCharType="begin"/>
      </w:r>
      <w:r>
        <w:instrText xml:space="preserve"> PAGEREF _Toc6890 </w:instrText>
      </w:r>
      <w:r>
        <w:fldChar w:fldCharType="separate"/>
      </w:r>
      <w:r>
        <w:t>33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_Toc32663 </w:instrText>
      </w:r>
      <w:r>
        <w:rPr>
          <w:rFonts w:hint="eastAsia"/>
          <w:spacing w:val="200"/>
        </w:rPr>
        <w:fldChar w:fldCharType="separate"/>
      </w:r>
      <w:r>
        <w:rPr>
          <w:rFonts w:hint="eastAsia" w:ascii="宋体" w:hAnsi="宋体" w:cs="宋体"/>
          <w:szCs w:val="32"/>
          <w:lang w:val="en-US" w:eastAsia="zh-CN"/>
        </w:rPr>
        <w:t>4.3.9招标人评委</w:t>
      </w:r>
      <w:r>
        <w:tab/>
      </w:r>
      <w:r>
        <w:fldChar w:fldCharType="begin"/>
      </w:r>
      <w:r>
        <w:instrText xml:space="preserve"> PAGEREF _Toc32663 </w:instrText>
      </w:r>
      <w:r>
        <w:fldChar w:fldCharType="separate"/>
      </w:r>
      <w:r>
        <w:t>35</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_Toc22494 </w:instrText>
      </w:r>
      <w:r>
        <w:rPr>
          <w:rFonts w:hint="eastAsia"/>
          <w:spacing w:val="200"/>
        </w:rPr>
        <w:fldChar w:fldCharType="separate"/>
      </w:r>
      <w:r>
        <w:rPr>
          <w:rFonts w:hint="eastAsia" w:ascii="宋体" w:hAnsi="宋体" w:eastAsia="宋体" w:cs="宋体"/>
          <w:szCs w:val="32"/>
          <w:lang w:val="en-US" w:eastAsia="zh-CN"/>
        </w:rPr>
        <w:t>4.4</w:t>
      </w:r>
      <w:r>
        <w:rPr>
          <w:rFonts w:hint="eastAsia" w:ascii="宋体" w:hAnsi="宋体" w:eastAsia="宋体" w:cs="宋体"/>
          <w:szCs w:val="32"/>
        </w:rPr>
        <w:t>开标评标</w:t>
      </w:r>
      <w:r>
        <w:tab/>
      </w:r>
      <w:r>
        <w:fldChar w:fldCharType="begin"/>
      </w:r>
      <w:r>
        <w:instrText xml:space="preserve"> PAGEREF _Toc22494 </w:instrText>
      </w:r>
      <w:r>
        <w:fldChar w:fldCharType="separate"/>
      </w:r>
      <w:r>
        <w:t>37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_Toc975 </w:instrText>
      </w:r>
      <w:r>
        <w:rPr>
          <w:rFonts w:hint="eastAsia"/>
          <w:spacing w:val="200"/>
        </w:rPr>
        <w:fldChar w:fldCharType="separate"/>
      </w:r>
      <w:r>
        <w:rPr>
          <w:rFonts w:hint="eastAsia" w:ascii="宋体" w:hAnsi="宋体" w:eastAsia="宋体" w:cs="宋体"/>
          <w:szCs w:val="32"/>
          <w:lang w:val="en-US" w:eastAsia="zh-CN"/>
        </w:rPr>
        <w:t>4.4.1</w:t>
      </w:r>
      <w:r>
        <w:rPr>
          <w:rFonts w:hint="eastAsia" w:ascii="宋体" w:hAnsi="宋体" w:eastAsia="宋体" w:cs="宋体"/>
          <w:szCs w:val="32"/>
        </w:rPr>
        <w:t>开标情况</w:t>
      </w:r>
      <w:r>
        <w:tab/>
      </w:r>
      <w:r>
        <w:fldChar w:fldCharType="begin"/>
      </w:r>
      <w:r>
        <w:instrText xml:space="preserve"> PAGEREF _Toc975 </w:instrText>
      </w:r>
      <w:r>
        <w:fldChar w:fldCharType="separate"/>
      </w:r>
      <w:r>
        <w:t>37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_Toc19102 </w:instrText>
      </w:r>
      <w:r>
        <w:rPr>
          <w:rFonts w:hint="eastAsia"/>
          <w:spacing w:val="200"/>
        </w:rPr>
        <w:fldChar w:fldCharType="separate"/>
      </w:r>
      <w:r>
        <w:rPr>
          <w:rFonts w:hint="eastAsia" w:ascii="宋体" w:hAnsi="宋体" w:cs="宋体"/>
          <w:szCs w:val="32"/>
          <w:lang w:val="en-US" w:eastAsia="zh-CN"/>
        </w:rPr>
        <w:t>4.4.2</w:t>
      </w:r>
      <w:r>
        <w:rPr>
          <w:rFonts w:hint="eastAsia" w:ascii="宋体" w:hAnsi="宋体" w:eastAsia="宋体" w:cs="宋体"/>
          <w:szCs w:val="32"/>
          <w:lang w:val="en-US" w:eastAsia="zh-CN"/>
        </w:rPr>
        <w:t>评标情况</w:t>
      </w:r>
      <w:r>
        <w:tab/>
      </w:r>
      <w:r>
        <w:fldChar w:fldCharType="begin"/>
      </w:r>
      <w:r>
        <w:instrText xml:space="preserve"> PAGEREF _Toc19102 </w:instrText>
      </w:r>
      <w:r>
        <w:fldChar w:fldCharType="separate"/>
      </w:r>
      <w:r>
        <w:t>40</w:t>
      </w:r>
      <w:r>
        <w:fldChar w:fldCharType="end"/>
      </w:r>
      <w:r>
        <w:rPr>
          <w:rFonts w:hint="eastAsia"/>
          <w:color w:val="000000" w:themeColor="text1"/>
          <w:spacing w:val="200"/>
          <w14:textFill>
            <w14:solidFill>
              <w14:schemeClr w14:val="tx1"/>
            </w14:solidFill>
          </w14:textFill>
        </w:rPr>
        <w:fldChar w:fldCharType="end"/>
      </w:r>
    </w:p>
    <w:p>
      <w:pPr>
        <w:pStyle w:val="11"/>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_Toc7042 </w:instrText>
      </w:r>
      <w:r>
        <w:rPr>
          <w:rFonts w:hint="eastAsia"/>
          <w:spacing w:val="200"/>
        </w:rPr>
        <w:fldChar w:fldCharType="separate"/>
      </w:r>
      <w:r>
        <w:rPr>
          <w:rFonts w:hint="eastAsia" w:ascii="宋体" w:hAnsi="宋体" w:eastAsia="宋体" w:cs="宋体"/>
          <w:szCs w:val="32"/>
          <w:lang w:val="en-US" w:eastAsia="zh-CN"/>
        </w:rPr>
        <w:t>4.5</w:t>
      </w:r>
      <w:r>
        <w:rPr>
          <w:rFonts w:hint="eastAsia" w:ascii="宋体" w:hAnsi="宋体" w:eastAsia="宋体" w:cs="宋体"/>
          <w:szCs w:val="32"/>
        </w:rPr>
        <w:t>定标</w:t>
      </w:r>
      <w:r>
        <w:tab/>
      </w:r>
      <w:r>
        <w:fldChar w:fldCharType="begin"/>
      </w:r>
      <w:r>
        <w:instrText xml:space="preserve"> PAGEREF _Toc7042 </w:instrText>
      </w:r>
      <w:r>
        <w:fldChar w:fldCharType="separate"/>
      </w:r>
      <w:r>
        <w:t>42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_Toc26961 </w:instrText>
      </w:r>
      <w:r>
        <w:rPr>
          <w:rFonts w:hint="eastAsia"/>
          <w:spacing w:val="200"/>
        </w:rPr>
        <w:fldChar w:fldCharType="separate"/>
      </w:r>
      <w:r>
        <w:rPr>
          <w:rFonts w:hint="eastAsia" w:ascii="宋体" w:hAnsi="宋体" w:eastAsia="宋体" w:cs="宋体"/>
          <w:szCs w:val="32"/>
          <w:lang w:val="en-US" w:eastAsia="zh-CN"/>
        </w:rPr>
        <w:t>4.5.1</w:t>
      </w:r>
      <w:r>
        <w:rPr>
          <w:rFonts w:hint="eastAsia" w:ascii="宋体" w:hAnsi="宋体" w:eastAsia="宋体" w:cs="宋体"/>
          <w:szCs w:val="32"/>
        </w:rPr>
        <w:t>中标候选人公示</w:t>
      </w:r>
      <w:r>
        <w:tab/>
      </w:r>
      <w:r>
        <w:fldChar w:fldCharType="begin"/>
      </w:r>
      <w:r>
        <w:instrText xml:space="preserve"> PAGEREF _Toc26961 </w:instrText>
      </w:r>
      <w:r>
        <w:fldChar w:fldCharType="separate"/>
      </w:r>
      <w:r>
        <w:t>42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_Toc27936 </w:instrText>
      </w:r>
      <w:r>
        <w:rPr>
          <w:rFonts w:hint="eastAsia"/>
          <w:spacing w:val="200"/>
        </w:rPr>
        <w:fldChar w:fldCharType="separate"/>
      </w:r>
      <w:r>
        <w:rPr>
          <w:rFonts w:hint="eastAsia" w:ascii="宋体" w:hAnsi="宋体" w:cs="宋体"/>
          <w:szCs w:val="32"/>
          <w:lang w:val="en-US" w:eastAsia="zh-CN"/>
        </w:rPr>
        <w:t>4.5.2</w:t>
      </w:r>
      <w:r>
        <w:rPr>
          <w:rFonts w:hint="eastAsia" w:ascii="宋体" w:hAnsi="宋体" w:eastAsia="宋体" w:cs="宋体"/>
          <w:szCs w:val="32"/>
          <w:lang w:val="en-US" w:eastAsia="zh-CN"/>
        </w:rPr>
        <w:t>中标结果公告</w:t>
      </w:r>
      <w:r>
        <w:tab/>
      </w:r>
      <w:r>
        <w:fldChar w:fldCharType="begin"/>
      </w:r>
      <w:r>
        <w:instrText xml:space="preserve"> PAGEREF _Toc27936 </w:instrText>
      </w:r>
      <w:r>
        <w:fldChar w:fldCharType="separate"/>
      </w:r>
      <w:r>
        <w:t>43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_Toc19952 </w:instrText>
      </w:r>
      <w:r>
        <w:rPr>
          <w:rFonts w:hint="eastAsia"/>
          <w:spacing w:val="200"/>
        </w:rPr>
        <w:fldChar w:fldCharType="separate"/>
      </w:r>
      <w:r>
        <w:rPr>
          <w:rFonts w:hint="eastAsia" w:ascii="宋体" w:hAnsi="宋体" w:cs="宋体"/>
          <w:szCs w:val="32"/>
          <w:lang w:val="en-US" w:eastAsia="zh-CN"/>
        </w:rPr>
        <w:t>4.5.3中标通知书</w:t>
      </w:r>
      <w:r>
        <w:tab/>
      </w:r>
      <w:r>
        <w:fldChar w:fldCharType="begin"/>
      </w:r>
      <w:r>
        <w:instrText xml:space="preserve"> PAGEREF _Toc19952 </w:instrText>
      </w:r>
      <w:r>
        <w:fldChar w:fldCharType="separate"/>
      </w:r>
      <w:r>
        <w:t>47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_Toc2813 </w:instrText>
      </w:r>
      <w:r>
        <w:rPr>
          <w:rFonts w:hint="eastAsia"/>
          <w:spacing w:val="200"/>
        </w:rPr>
        <w:fldChar w:fldCharType="separate"/>
      </w:r>
      <w:r>
        <w:rPr>
          <w:rFonts w:hint="eastAsia" w:ascii="宋体" w:hAnsi="宋体" w:cs="宋体"/>
          <w:szCs w:val="32"/>
          <w:lang w:val="en-US" w:eastAsia="zh-CN"/>
        </w:rPr>
        <w:t>4.5.4书面报告备案</w:t>
      </w:r>
      <w:r>
        <w:tab/>
      </w:r>
      <w:r>
        <w:fldChar w:fldCharType="begin"/>
      </w:r>
      <w:r>
        <w:instrText xml:space="preserve"> PAGEREF _Toc2813 </w:instrText>
      </w:r>
      <w:r>
        <w:fldChar w:fldCharType="separate"/>
      </w:r>
      <w:r>
        <w:t>50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_Toc2250 </w:instrText>
      </w:r>
      <w:r>
        <w:rPr>
          <w:rFonts w:hint="eastAsia"/>
          <w:spacing w:val="200"/>
        </w:rPr>
        <w:fldChar w:fldCharType="separate"/>
      </w:r>
      <w:r>
        <w:rPr>
          <w:rFonts w:hint="eastAsia" w:ascii="宋体" w:hAnsi="宋体" w:cs="宋体"/>
          <w:szCs w:val="32"/>
          <w:lang w:val="en-US" w:eastAsia="zh-CN"/>
        </w:rPr>
        <w:t>4.5.5合同备案</w:t>
      </w:r>
      <w:r>
        <w:tab/>
      </w:r>
      <w:r>
        <w:fldChar w:fldCharType="begin"/>
      </w:r>
      <w:r>
        <w:instrText xml:space="preserve"> PAGEREF _Toc2250 </w:instrText>
      </w:r>
      <w:r>
        <w:fldChar w:fldCharType="separate"/>
      </w:r>
      <w:r>
        <w:t>51</w:t>
      </w:r>
      <w:r>
        <w:fldChar w:fldCharType="end"/>
      </w:r>
      <w:r>
        <w:rPr>
          <w:rFonts w:hint="eastAsia"/>
          <w:color w:val="000000" w:themeColor="text1"/>
          <w:spacing w:val="200"/>
          <w14:textFill>
            <w14:solidFill>
              <w14:schemeClr w14:val="tx1"/>
            </w14:solidFill>
          </w14:textFill>
        </w:rPr>
        <w:fldChar w:fldCharType="end"/>
      </w:r>
    </w:p>
    <w:p>
      <w:pPr>
        <w:pStyle w:val="28"/>
        <w:spacing w:line="240" w:lineRule="auto"/>
        <w:ind w:firstLine="0" w:firstLineChars="0"/>
        <w:rPr>
          <w:color w:val="000000" w:themeColor="text1"/>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pPr>
      <w:r>
        <w:rPr>
          <w:rFonts w:hint="eastAsia"/>
          <w:color w:val="000000" w:themeColor="text1"/>
          <w:spacing w:val="200"/>
          <w14:textFill>
            <w14:solidFill>
              <w14:schemeClr w14:val="tx1"/>
            </w14:solidFill>
          </w14:textFill>
        </w:rPr>
        <w:fldChar w:fldCharType="end"/>
      </w:r>
    </w:p>
    <w:p>
      <w:pPr>
        <w:pStyle w:val="2"/>
        <w:numPr>
          <w:ilvl w:val="0"/>
          <w:numId w:val="0"/>
        </w:numPr>
        <w:ind w:leftChars="0"/>
        <w:rPr>
          <w:color w:val="000000" w:themeColor="text1"/>
          <w:sz w:val="44"/>
          <w:szCs w:val="44"/>
          <w14:textFill>
            <w14:solidFill>
              <w14:schemeClr w14:val="tx1"/>
            </w14:solidFill>
          </w14:textFill>
        </w:rPr>
      </w:pPr>
      <w:bookmarkStart w:id="3" w:name="_Toc16756338"/>
      <w:bookmarkStart w:id="4" w:name="_Toc22693"/>
      <w:bookmarkStart w:id="5" w:name="_Toc32112"/>
      <w:bookmarkStart w:id="6" w:name="_Toc1774"/>
      <w:bookmarkStart w:id="7" w:name="_Toc225152729"/>
      <w:bookmarkStart w:id="8" w:name="_Toc14138"/>
      <w:bookmarkStart w:id="9" w:name="_Toc22721"/>
      <w:r>
        <w:rPr>
          <w:rFonts w:hint="eastAsia"/>
          <w:color w:val="000000" w:themeColor="text1"/>
          <w:sz w:val="44"/>
          <w:szCs w:val="44"/>
          <w:lang w:val="en-US" w:eastAsia="zh-CN"/>
          <w14:textFill>
            <w14:solidFill>
              <w14:schemeClr w14:val="tx1"/>
            </w14:solidFill>
          </w14:textFill>
        </w:rPr>
        <w:t>1、</w:t>
      </w:r>
      <w:r>
        <w:rPr>
          <w:color w:val="000000" w:themeColor="text1"/>
          <w:sz w:val="44"/>
          <w:szCs w:val="44"/>
          <w14:textFill>
            <w14:solidFill>
              <w14:schemeClr w14:val="tx1"/>
            </w14:solidFill>
          </w14:textFill>
        </w:rPr>
        <w:t>系统前期准备</w:t>
      </w:r>
      <w:bookmarkEnd w:id="3"/>
      <w:bookmarkEnd w:id="4"/>
      <w:bookmarkEnd w:id="5"/>
      <w:bookmarkEnd w:id="6"/>
    </w:p>
    <w:p>
      <w:pPr>
        <w:pStyle w:val="3"/>
        <w:numPr>
          <w:ilvl w:val="1"/>
          <w:numId w:val="0"/>
        </w:numPr>
        <w:ind w:leftChars="0"/>
        <w:rPr>
          <w:color w:val="000000" w:themeColor="text1"/>
          <w:sz w:val="32"/>
          <w:szCs w:val="32"/>
          <w14:textFill>
            <w14:solidFill>
              <w14:schemeClr w14:val="tx1"/>
            </w14:solidFill>
          </w14:textFill>
        </w:rPr>
      </w:pPr>
      <w:bookmarkStart w:id="10" w:name="_Toc16756339"/>
      <w:bookmarkStart w:id="11" w:name="_Toc404764407"/>
      <w:bookmarkStart w:id="12" w:name="_Toc404243488"/>
      <w:bookmarkStart w:id="13" w:name="_Toc346183628"/>
      <w:bookmarkStart w:id="14" w:name="_Toc23397"/>
      <w:bookmarkStart w:id="15" w:name="_Toc346701610"/>
      <w:bookmarkStart w:id="16" w:name="_Toc2109"/>
      <w:bookmarkStart w:id="17" w:name="_Toc9274"/>
      <w:bookmarkStart w:id="18" w:name="_Toc404765183"/>
      <w:r>
        <w:rPr>
          <w:rFonts w:hint="eastAsia"/>
          <w:color w:val="000000" w:themeColor="text1"/>
          <w:sz w:val="32"/>
          <w:szCs w:val="32"/>
          <w:lang w:val="en-US" w:eastAsia="zh-CN"/>
          <w14:textFill>
            <w14:solidFill>
              <w14:schemeClr w14:val="tx1"/>
            </w14:solidFill>
          </w14:textFill>
        </w:rPr>
        <w:t>1.1</w:t>
      </w:r>
      <w:r>
        <w:rPr>
          <w:color w:val="000000" w:themeColor="text1"/>
          <w:sz w:val="32"/>
          <w:szCs w:val="32"/>
          <w14:textFill>
            <w14:solidFill>
              <w14:schemeClr w14:val="tx1"/>
            </w14:solidFill>
          </w14:textFill>
        </w:rPr>
        <w:t>驱动安装</w:t>
      </w:r>
      <w:bookmarkEnd w:id="10"/>
      <w:bookmarkEnd w:id="11"/>
      <w:bookmarkEnd w:id="12"/>
      <w:bookmarkEnd w:id="13"/>
      <w:bookmarkEnd w:id="14"/>
      <w:bookmarkEnd w:id="15"/>
      <w:bookmarkEnd w:id="16"/>
      <w:bookmarkEnd w:id="17"/>
      <w:bookmarkEnd w:id="18"/>
    </w:p>
    <w:p>
      <w:pPr>
        <w:ind w:left="0" w:leftChars="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1、驱动下载地址：</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"https://download.bqpoint.com/" </w:instrText>
      </w:r>
      <w:r>
        <w:rPr>
          <w:rFonts w:hint="eastAsia"/>
          <w:color w:val="000000" w:themeColor="text1"/>
          <w:lang w:val="en-US" w:eastAsia="zh-CN"/>
          <w14:textFill>
            <w14:solidFill>
              <w14:schemeClr w14:val="tx1"/>
            </w14:solidFill>
          </w14:textFill>
        </w:rPr>
        <w:fldChar w:fldCharType="separate"/>
      </w:r>
      <w:r>
        <w:rPr>
          <w:rStyle w:val="21"/>
          <w:rFonts w:hint="eastAsia"/>
          <w:color w:val="000000" w:themeColor="text1"/>
          <w:lang w:val="en-US" w:eastAsia="zh-CN"/>
          <w14:textFill>
            <w14:solidFill>
              <w14:schemeClr w14:val="tx1"/>
            </w14:solidFill>
          </w14:textFill>
        </w:rPr>
        <w:t>https://download.bqpoint.com/</w:t>
      </w:r>
      <w:r>
        <w:rPr>
          <w:rFonts w:hint="eastAsia"/>
          <w:color w:val="000000" w:themeColor="text1"/>
          <w:lang w:val="en-US" w:eastAsia="zh-CN"/>
          <w14:textFill>
            <w14:solidFill>
              <w14:schemeClr w14:val="tx1"/>
            </w14:solidFill>
          </w14:textFill>
        </w:rPr>
        <w:fldChar w:fldCharType="end"/>
      </w:r>
    </w:p>
    <w:p>
      <w:pPr>
        <w:ind w:left="0" w:leftChars="0" w:firstLine="0" w:firstLineChars="0"/>
        <w:rPr>
          <w:rFonts w:hint="eastAsia"/>
          <w:color w:val="000000" w:themeColor="text1"/>
          <w14:textFill>
            <w14:solidFill>
              <w14:schemeClr w14:val="tx1"/>
            </w14:solidFill>
          </w14:textFill>
        </w:rPr>
      </w:pPr>
      <w:r>
        <w:drawing>
          <wp:inline distT="0" distB="0" distL="114300" distR="114300">
            <wp:extent cx="5266055" cy="2207895"/>
            <wp:effectExtent l="0" t="0" r="1079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6055" cy="22078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双击安装程序，进入安装页面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如下图所示：</w:t>
      </w:r>
    </w:p>
    <w:p>
      <w:pPr>
        <w:autoSpaceDE w:val="0"/>
        <w:autoSpaceDN w:val="0"/>
        <w:adjustRightInd w:val="0"/>
        <w:ind w:right="-20" w:firstLine="0" w:firstLineChars="0"/>
        <w:jc w:val="both"/>
        <w:rPr>
          <w:color w:val="000000" w:themeColor="text1"/>
          <w:spacing w:val="4"/>
          <w14:textFill>
            <w14:solidFill>
              <w14:schemeClr w14:val="tx1"/>
            </w14:solidFill>
          </w14:textFill>
        </w:rPr>
      </w:pPr>
      <w:r>
        <w:drawing>
          <wp:inline distT="0" distB="0" distL="114300" distR="114300">
            <wp:extent cx="5274945" cy="3906520"/>
            <wp:effectExtent l="0" t="0" r="190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74945" cy="3906520"/>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注：在安装驱动之前，请确保所有浏览器均已关闭。</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、选中协议，</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“自定义安装”</w:t>
      </w:r>
      <w:r>
        <w:rPr>
          <w:rFonts w:hint="eastAsia"/>
          <w:color w:val="000000" w:themeColor="text1"/>
          <w:lang w:val="en-US" w:eastAsia="zh-CN"/>
          <w14:textFill>
            <w14:solidFill>
              <w14:schemeClr w14:val="tx1"/>
            </w14:solidFill>
          </w14:textFill>
        </w:rPr>
        <w:t>选项</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选择</w:t>
      </w:r>
      <w:r>
        <w:rPr>
          <w:rFonts w:hint="eastAsia"/>
          <w:color w:val="000000" w:themeColor="text1"/>
          <w14:textFill>
            <w14:solidFill>
              <w14:schemeClr w14:val="tx1"/>
            </w14:solidFill>
          </w14:textFill>
        </w:rPr>
        <w:t>安装目录位置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默认为C盘</w:t>
      </w:r>
      <w:r>
        <w:rPr>
          <w:color w:val="000000" w:themeColor="text1"/>
          <w14:textFill>
            <w14:solidFill>
              <w14:schemeClr w14:val="tx1"/>
            </w14:solidFill>
          </w14:textFill>
        </w:rPr>
        <w:t>。</w:t>
      </w:r>
    </w:p>
    <w:p>
      <w:pPr>
        <w:ind w:firstLine="0" w:firstLineChars="0"/>
        <w:rPr>
          <w:color w:val="000000" w:themeColor="text1"/>
          <w:spacing w:val="4"/>
          <w14:textFill>
            <w14:solidFill>
              <w14:schemeClr w14:val="tx1"/>
            </w14:solidFill>
          </w14:textFill>
        </w:rPr>
      </w:pPr>
      <w:r>
        <w:drawing>
          <wp:inline distT="0" distB="0" distL="114300" distR="114300">
            <wp:extent cx="5257165" cy="411416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57165" cy="4114165"/>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4、驱动安装完成后，</w:t>
      </w:r>
      <w:r>
        <w:rPr>
          <w:rFonts w:hint="eastAsia"/>
          <w:color w:val="000000" w:themeColor="text1"/>
          <w:lang w:val="en-US" w:eastAsia="zh-CN"/>
          <w14:textFill>
            <w14:solidFill>
              <w14:schemeClr w14:val="tx1"/>
            </w14:solidFill>
          </w14:textFill>
        </w:rPr>
        <w:t>显示安装</w:t>
      </w:r>
      <w:r>
        <w:rPr>
          <w:rFonts w:hint="eastAsia"/>
          <w:color w:val="000000" w:themeColor="text1"/>
          <w14:textFill>
            <w14:solidFill>
              <w14:schemeClr w14:val="tx1"/>
            </w14:solidFill>
          </w14:textFill>
        </w:rPr>
        <w:t>完成界面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如下图，点击完成按钮即可：</w:t>
      </w:r>
    </w:p>
    <w:p>
      <w:pPr>
        <w:ind w:firstLine="0" w:firstLineChars="0"/>
        <w:rPr>
          <w:color w:val="000000" w:themeColor="text1"/>
          <w14:textFill>
            <w14:solidFill>
              <w14:schemeClr w14:val="tx1"/>
            </w14:solidFill>
          </w14:textFill>
        </w:rPr>
      </w:pPr>
      <w:r>
        <w:drawing>
          <wp:inline distT="0" distB="0" distL="114300" distR="114300">
            <wp:extent cx="5266690" cy="3961765"/>
            <wp:effectExtent l="0" t="0" r="10160"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5"/>
                    <a:stretch>
                      <a:fillRect/>
                    </a:stretch>
                  </pic:blipFill>
                  <pic:spPr>
                    <a:xfrm>
                      <a:off x="0" y="0"/>
                      <a:ext cx="5266690" cy="3961765"/>
                    </a:xfrm>
                    <a:prstGeom prst="rect">
                      <a:avLst/>
                    </a:prstGeom>
                    <a:noFill/>
                    <a:ln w="9525">
                      <a:noFill/>
                    </a:ln>
                  </pic:spPr>
                </pic:pic>
              </a:graphicData>
            </a:graphic>
          </wp:inline>
        </w:drawing>
      </w:r>
    </w:p>
    <w:p>
      <w:pPr>
        <w:pStyle w:val="3"/>
        <w:rPr>
          <w:color w:val="000000" w:themeColor="text1"/>
          <w:sz w:val="32"/>
          <w:szCs w:val="32"/>
          <w14:textFill>
            <w14:solidFill>
              <w14:schemeClr w14:val="tx1"/>
            </w14:solidFill>
          </w14:textFill>
        </w:rPr>
      </w:pPr>
      <w:bookmarkStart w:id="19" w:name="_Toc404765188"/>
      <w:bookmarkStart w:id="20" w:name="_Toc404764412"/>
      <w:bookmarkStart w:id="21" w:name="_Toc24778"/>
      <w:bookmarkStart w:id="22" w:name="_Toc346183633"/>
      <w:bookmarkStart w:id="23" w:name="_Toc404243493"/>
      <w:bookmarkStart w:id="24" w:name="_Toc16756341"/>
      <w:bookmarkStart w:id="25" w:name="_Toc346701615"/>
      <w:bookmarkStart w:id="26" w:name="_Toc21246"/>
      <w:bookmarkStart w:id="27" w:name="_Toc8598"/>
      <w:r>
        <w:rPr>
          <w:color w:val="000000" w:themeColor="text1"/>
          <w:sz w:val="32"/>
          <w:szCs w:val="32"/>
          <w14:textFill>
            <w14:solidFill>
              <w14:schemeClr w14:val="tx1"/>
            </w14:solidFill>
          </w14:textFill>
        </w:rPr>
        <w:t>检测工具</w:t>
      </w:r>
      <w:bookmarkEnd w:id="19"/>
      <w:bookmarkEnd w:id="20"/>
      <w:bookmarkEnd w:id="21"/>
      <w:bookmarkEnd w:id="22"/>
      <w:bookmarkEnd w:id="23"/>
      <w:bookmarkEnd w:id="24"/>
      <w:bookmarkEnd w:id="25"/>
      <w:bookmarkEnd w:id="26"/>
      <w:bookmarkEnd w:id="27"/>
    </w:p>
    <w:p>
      <w:pPr>
        <w:pStyle w:val="4"/>
        <w:widowControl/>
        <w:numPr>
          <w:ilvl w:val="2"/>
          <w:numId w:val="0"/>
        </w:numPr>
        <w:tabs>
          <w:tab w:val="clear" w:pos="567"/>
        </w:tabs>
        <w:rPr>
          <w:color w:val="000000" w:themeColor="text1"/>
          <w:sz w:val="32"/>
          <w:szCs w:val="32"/>
          <w14:textFill>
            <w14:solidFill>
              <w14:schemeClr w14:val="tx1"/>
            </w14:solidFill>
          </w14:textFill>
        </w:rPr>
      </w:pPr>
      <w:bookmarkStart w:id="28" w:name="_Toc16756342"/>
      <w:bookmarkStart w:id="29" w:name="_Toc404243494"/>
      <w:bookmarkStart w:id="30" w:name="_Toc26106"/>
      <w:bookmarkStart w:id="31" w:name="_Toc404764413"/>
      <w:bookmarkStart w:id="32" w:name="_Toc346183634"/>
      <w:bookmarkStart w:id="33" w:name="_Toc11817"/>
      <w:bookmarkStart w:id="34" w:name="_Toc346701616"/>
      <w:bookmarkStart w:id="35" w:name="_Toc404765189"/>
      <w:bookmarkStart w:id="36" w:name="_Toc32055"/>
      <w:r>
        <w:rPr>
          <w:rFonts w:hint="eastAsia"/>
          <w:color w:val="000000" w:themeColor="text1"/>
          <w:sz w:val="32"/>
          <w:szCs w:val="32"/>
          <w:lang w:val="en-US" w:eastAsia="zh-CN"/>
          <w14:textFill>
            <w14:solidFill>
              <w14:schemeClr w14:val="tx1"/>
            </w14:solidFill>
          </w14:textFill>
        </w:rPr>
        <w:t>1.2.1</w:t>
      </w:r>
      <w:r>
        <w:rPr>
          <w:color w:val="000000" w:themeColor="text1"/>
          <w:sz w:val="32"/>
          <w:szCs w:val="32"/>
          <w14:textFill>
            <w14:solidFill>
              <w14:schemeClr w14:val="tx1"/>
            </w14:solidFill>
          </w14:textFill>
        </w:rPr>
        <w:t>启动检测工具</w:t>
      </w:r>
      <w:bookmarkEnd w:id="28"/>
      <w:bookmarkEnd w:id="29"/>
      <w:bookmarkEnd w:id="30"/>
      <w:bookmarkEnd w:id="31"/>
      <w:bookmarkEnd w:id="32"/>
      <w:bookmarkEnd w:id="33"/>
      <w:bookmarkEnd w:id="34"/>
      <w:bookmarkEnd w:id="35"/>
      <w:bookmarkEnd w:id="36"/>
    </w:p>
    <w:p>
      <w:pPr>
        <w:rPr>
          <w:color w:val="000000" w:themeColor="text1"/>
          <w14:textFill>
            <w14:solidFill>
              <w14:schemeClr w14:val="tx1"/>
            </w14:solidFill>
          </w14:textFill>
        </w:rPr>
      </w:pPr>
      <w:r>
        <w:rPr>
          <w:color w:val="000000" w:themeColor="text1"/>
          <w14:textFill>
            <w14:solidFill>
              <w14:schemeClr w14:val="tx1"/>
            </w14:solidFill>
          </w14:textFill>
        </w:rPr>
        <w:t>用户可以点击桌面上的新点检测工具图标来启动检测工具，如下图：</w:t>
      </w:r>
    </w:p>
    <w:p>
      <w:pPr>
        <w:pStyle w:val="28"/>
        <w:ind w:firstLine="480" w:firstLineChars="200"/>
        <w:rPr>
          <w:b/>
          <w:color w:val="000000" w:themeColor="text1"/>
          <w:spacing w:val="4"/>
          <w14:textFill>
            <w14:solidFill>
              <w14:schemeClr w14:val="tx1"/>
            </w14:solidFill>
          </w14:textFill>
        </w:rPr>
      </w:pPr>
      <w:r>
        <w:drawing>
          <wp:inline distT="0" distB="0" distL="0" distR="0">
            <wp:extent cx="771525" cy="771525"/>
            <wp:effectExtent l="0" t="0" r="9525" b="952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16"/>
                    <a:stretch>
                      <a:fillRect/>
                    </a:stretch>
                  </pic:blipFill>
                  <pic:spPr>
                    <a:xfrm>
                      <a:off x="0" y="0"/>
                      <a:ext cx="771429" cy="771429"/>
                    </a:xfrm>
                    <a:prstGeom prst="rect">
                      <a:avLst/>
                    </a:prstGeom>
                  </pic:spPr>
                </pic:pic>
              </a:graphicData>
            </a:graphic>
          </wp:inline>
        </w:drawing>
      </w:r>
    </w:p>
    <w:p>
      <w:pPr>
        <w:pStyle w:val="4"/>
        <w:widowControl/>
        <w:numPr>
          <w:ilvl w:val="2"/>
          <w:numId w:val="0"/>
        </w:numPr>
        <w:tabs>
          <w:tab w:val="clear" w:pos="567"/>
        </w:tabs>
        <w:rPr>
          <w:color w:val="000000" w:themeColor="text1"/>
          <w:sz w:val="32"/>
          <w:szCs w:val="32"/>
          <w14:textFill>
            <w14:solidFill>
              <w14:schemeClr w14:val="tx1"/>
            </w14:solidFill>
          </w14:textFill>
        </w:rPr>
      </w:pPr>
      <w:bookmarkStart w:id="37" w:name="_Toc404765190"/>
      <w:bookmarkStart w:id="38" w:name="_Toc7507"/>
      <w:bookmarkStart w:id="39" w:name="_Toc16756343"/>
      <w:bookmarkStart w:id="40" w:name="_Toc346183635"/>
      <w:bookmarkStart w:id="41" w:name="_Toc31955"/>
      <w:bookmarkStart w:id="42" w:name="_Toc346701617"/>
      <w:bookmarkStart w:id="43" w:name="_Toc13297"/>
      <w:bookmarkStart w:id="44" w:name="_Toc404243495"/>
      <w:bookmarkStart w:id="45" w:name="_Toc404764414"/>
      <w:r>
        <w:rPr>
          <w:rFonts w:hint="eastAsia"/>
          <w:color w:val="000000" w:themeColor="text1"/>
          <w:sz w:val="32"/>
          <w:szCs w:val="32"/>
          <w:lang w:val="en-US" w:eastAsia="zh-CN"/>
          <w14:textFill>
            <w14:solidFill>
              <w14:schemeClr w14:val="tx1"/>
            </w14:solidFill>
          </w14:textFill>
        </w:rPr>
        <w:t>1.2.2</w:t>
      </w:r>
      <w:r>
        <w:rPr>
          <w:color w:val="000000" w:themeColor="text1"/>
          <w:sz w:val="32"/>
          <w:szCs w:val="32"/>
          <w14:textFill>
            <w14:solidFill>
              <w14:schemeClr w14:val="tx1"/>
            </w14:solidFill>
          </w14:textFill>
        </w:rPr>
        <w:t>系统检测</w:t>
      </w:r>
      <w:bookmarkEnd w:id="37"/>
      <w:bookmarkEnd w:id="38"/>
      <w:bookmarkEnd w:id="39"/>
      <w:bookmarkEnd w:id="40"/>
      <w:bookmarkEnd w:id="41"/>
      <w:bookmarkEnd w:id="42"/>
      <w:bookmarkEnd w:id="43"/>
      <w:bookmarkEnd w:id="44"/>
      <w:bookmarkEnd w:id="45"/>
    </w:p>
    <w:p>
      <w:pPr>
        <w:pStyle w:val="28"/>
        <w:ind w:firstLine="496" w:firstLineChars="200"/>
        <w:rPr>
          <w:rFonts w:hint="eastAsia"/>
          <w:color w:val="000000" w:themeColor="text1"/>
          <w:spacing w:val="4"/>
          <w14:textFill>
            <w14:solidFill>
              <w14:schemeClr w14:val="tx1"/>
            </w14:solidFill>
          </w14:textFill>
        </w:rPr>
      </w:pPr>
      <w:r>
        <w:rPr>
          <w:rFonts w:hint="eastAsia"/>
          <w:color w:val="000000" w:themeColor="text1"/>
          <w:spacing w:val="4"/>
          <w:lang w:val="en-US" w:eastAsia="zh-CN"/>
          <w14:textFill>
            <w14:solidFill>
              <w14:schemeClr w14:val="tx1"/>
            </w14:solidFill>
          </w14:textFill>
        </w:rPr>
        <w:t>1、</w:t>
      </w:r>
      <w:r>
        <w:rPr>
          <w:rFonts w:hint="eastAsia"/>
          <w:color w:val="000000" w:themeColor="text1"/>
          <w:spacing w:val="4"/>
          <w14:textFill>
            <w14:solidFill>
              <w14:schemeClr w14:val="tx1"/>
            </w14:solidFill>
          </w14:textFill>
        </w:rPr>
        <w:t>检测分为‘插锁一键检测’和‘无锁一键检测’，界面分别如下：</w:t>
      </w:r>
    </w:p>
    <w:p>
      <w:pPr>
        <w:pStyle w:val="28"/>
        <w:ind w:firstLine="0" w:firstLineChars="0"/>
      </w:pPr>
      <w:r>
        <w:drawing>
          <wp:inline distT="0" distB="0" distL="114300" distR="114300">
            <wp:extent cx="4825365" cy="2858135"/>
            <wp:effectExtent l="0" t="0" r="13335" b="1841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7"/>
                    <a:stretch>
                      <a:fillRect/>
                    </a:stretch>
                  </pic:blipFill>
                  <pic:spPr>
                    <a:xfrm>
                      <a:off x="0" y="0"/>
                      <a:ext cx="4825365" cy="2858135"/>
                    </a:xfrm>
                    <a:prstGeom prst="rect">
                      <a:avLst/>
                    </a:prstGeom>
                    <a:noFill/>
                    <a:ln w="9525">
                      <a:noFill/>
                    </a:ln>
                  </pic:spPr>
                </pic:pic>
              </a:graphicData>
            </a:graphic>
          </wp:inline>
        </w:drawing>
      </w:r>
    </w:p>
    <w:p>
      <w:pPr>
        <w:pStyle w:val="28"/>
        <w:ind w:firstLine="0" w:firstLineChars="0"/>
        <w:rPr>
          <w:rFonts w:hint="eastAsia" w:eastAsia="宋体"/>
          <w:lang w:val="en-US" w:eastAsia="zh-CN"/>
        </w:rPr>
      </w:pPr>
      <w:r>
        <w:rPr>
          <w:rFonts w:hint="eastAsia"/>
          <w:lang w:val="en-US" w:eastAsia="zh-CN"/>
        </w:rPr>
        <w:t xml:space="preserve">   2、输入CA密码，点击确定后，对电脑环境进行检测：</w:t>
      </w:r>
    </w:p>
    <w:p>
      <w:pPr>
        <w:pStyle w:val="28"/>
        <w:ind w:firstLine="0" w:firstLineChars="0"/>
        <w:rPr>
          <w:color w:val="000000" w:themeColor="text1"/>
          <w:spacing w:val="4"/>
          <w14:textFill>
            <w14:solidFill>
              <w14:schemeClr w14:val="tx1"/>
            </w14:solidFill>
          </w14:textFill>
        </w:rPr>
      </w:pPr>
      <w:r>
        <w:drawing>
          <wp:inline distT="0" distB="0" distL="0" distR="0">
            <wp:extent cx="3867150" cy="2543810"/>
            <wp:effectExtent l="0" t="0" r="0" b="889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18"/>
                    <a:stretch>
                      <a:fillRect/>
                    </a:stretch>
                  </pic:blipFill>
                  <pic:spPr>
                    <a:xfrm>
                      <a:off x="0" y="0"/>
                      <a:ext cx="3872816" cy="2547811"/>
                    </a:xfrm>
                    <a:prstGeom prst="rect">
                      <a:avLst/>
                    </a:prstGeom>
                  </pic:spPr>
                </pic:pic>
              </a:graphicData>
            </a:graphic>
          </wp:inline>
        </w:drawing>
      </w:r>
    </w:p>
    <w:p>
      <w:pPr>
        <w:pStyle w:val="28"/>
        <w:ind w:firstLine="496" w:firstLineChars="200"/>
      </w:pPr>
      <w:r>
        <w:rPr>
          <w:rFonts w:hint="eastAsia"/>
          <w:color w:val="000000" w:themeColor="text1"/>
          <w:spacing w:val="4"/>
          <w:lang w:val="en-US" w:eastAsia="zh-CN"/>
          <w14:textFill>
            <w14:solidFill>
              <w14:schemeClr w14:val="tx1"/>
            </w14:solidFill>
          </w14:textFill>
        </w:rPr>
        <w:t>3、下图为检测结果，可对检测不通过项进行修复：</w:t>
      </w:r>
    </w:p>
    <w:p>
      <w:pPr>
        <w:pStyle w:val="28"/>
        <w:ind w:firstLine="0" w:firstLineChars="0"/>
        <w:rPr>
          <w:color w:val="000000" w:themeColor="text1"/>
          <w:spacing w:val="4"/>
          <w14:textFill>
            <w14:solidFill>
              <w14:schemeClr w14:val="tx1"/>
            </w14:solidFill>
          </w14:textFill>
        </w:rPr>
      </w:pPr>
      <w:r>
        <w:drawing>
          <wp:inline distT="0" distB="0" distL="114300" distR="114300">
            <wp:extent cx="5190490" cy="3399790"/>
            <wp:effectExtent l="0" t="0" r="10160" b="101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5190490" cy="3399790"/>
                    </a:xfrm>
                    <a:prstGeom prst="rect">
                      <a:avLst/>
                    </a:prstGeom>
                    <a:noFill/>
                    <a:ln w="9525">
                      <a:noFill/>
                    </a:ln>
                  </pic:spPr>
                </pic:pic>
              </a:graphicData>
            </a:graphic>
          </wp:inline>
        </w:drawing>
      </w:r>
    </w:p>
    <w:p>
      <w:pPr>
        <w:pStyle w:val="4"/>
        <w:widowControl/>
        <w:numPr>
          <w:ilvl w:val="2"/>
          <w:numId w:val="0"/>
        </w:numPr>
        <w:tabs>
          <w:tab w:val="clear" w:pos="567"/>
        </w:tabs>
        <w:ind w:left="426" w:leftChars="0"/>
        <w:rPr>
          <w:color w:val="000000" w:themeColor="text1"/>
          <w:sz w:val="32"/>
          <w:szCs w:val="32"/>
          <w14:textFill>
            <w14:solidFill>
              <w14:schemeClr w14:val="tx1"/>
            </w14:solidFill>
          </w14:textFill>
        </w:rPr>
      </w:pPr>
      <w:bookmarkStart w:id="46" w:name="_Toc16756346"/>
      <w:bookmarkStart w:id="47" w:name="_Toc404765193"/>
      <w:bookmarkStart w:id="48" w:name="_Toc3134"/>
      <w:bookmarkStart w:id="49" w:name="_Toc346183638"/>
      <w:bookmarkStart w:id="50" w:name="_Toc404243498"/>
      <w:bookmarkStart w:id="51" w:name="_Toc8431"/>
      <w:bookmarkStart w:id="52" w:name="_Toc346701620"/>
      <w:bookmarkStart w:id="53" w:name="_Toc404764417"/>
      <w:bookmarkStart w:id="54" w:name="_Toc13230"/>
      <w:r>
        <w:rPr>
          <w:rFonts w:hint="eastAsia"/>
          <w:color w:val="000000" w:themeColor="text1"/>
          <w:sz w:val="32"/>
          <w:szCs w:val="32"/>
          <w:lang w:val="en-US" w:eastAsia="zh-CN"/>
          <w14:textFill>
            <w14:solidFill>
              <w14:schemeClr w14:val="tx1"/>
            </w14:solidFill>
          </w14:textFill>
        </w:rPr>
        <w:t>1.2.3</w:t>
      </w:r>
      <w:r>
        <w:rPr>
          <w:color w:val="000000" w:themeColor="text1"/>
          <w:sz w:val="32"/>
          <w:szCs w:val="32"/>
          <w14:textFill>
            <w14:solidFill>
              <w14:schemeClr w14:val="tx1"/>
            </w14:solidFill>
          </w14:textFill>
        </w:rPr>
        <w:t>签章检测</w:t>
      </w:r>
      <w:bookmarkEnd w:id="46"/>
      <w:bookmarkEnd w:id="47"/>
      <w:bookmarkEnd w:id="48"/>
      <w:bookmarkEnd w:id="49"/>
      <w:bookmarkEnd w:id="50"/>
      <w:bookmarkEnd w:id="51"/>
      <w:bookmarkEnd w:id="52"/>
      <w:bookmarkEnd w:id="53"/>
      <w:bookmarkEnd w:id="54"/>
      <w:bookmarkStart w:id="55" w:name="_Toc404764418"/>
      <w:bookmarkStart w:id="56" w:name="_Toc346701621"/>
      <w:bookmarkStart w:id="57" w:name="_Toc404765194"/>
      <w:bookmarkStart w:id="58" w:name="_Toc404243499"/>
      <w:bookmarkStart w:id="59" w:name="_Toc346183639"/>
    </w:p>
    <w:p>
      <w:pPr>
        <w:rPr>
          <w:color w:val="000000" w:themeColor="text1"/>
          <w14:textFill>
            <w14:solidFill>
              <w14:schemeClr w14:val="tx1"/>
            </w14:solidFill>
          </w14:textFill>
        </w:rPr>
      </w:pPr>
      <w:r>
        <w:rPr>
          <w:color w:val="000000" w:themeColor="text1"/>
          <w14:textFill>
            <w14:solidFill>
              <w14:schemeClr w14:val="tx1"/>
            </w14:solidFill>
          </w14:textFill>
        </w:rPr>
        <w:t>此页面是用于测试证书Key是否可以正常</w:t>
      </w:r>
      <w:r>
        <w:rPr>
          <w:rFonts w:hint="eastAsia"/>
          <w:color w:val="000000" w:themeColor="text1"/>
          <w14:textFill>
            <w14:solidFill>
              <w14:schemeClr w14:val="tx1"/>
            </w14:solidFill>
          </w14:textFill>
        </w:rPr>
        <w:t>签章</w:t>
      </w:r>
      <w:r>
        <w:rPr>
          <w:color w:val="000000" w:themeColor="text1"/>
          <w14:textFill>
            <w14:solidFill>
              <w14:schemeClr w14:val="tx1"/>
            </w14:solidFill>
          </w14:textFill>
        </w:rPr>
        <w:t>，请点击</w:t>
      </w:r>
      <w:r>
        <w:rPr>
          <w:rFonts w:hint="eastAsia"/>
          <w:color w:val="000000" w:themeColor="text1"/>
          <w14:textFill>
            <w14:solidFill>
              <w14:schemeClr w14:val="tx1"/>
            </w14:solidFill>
          </w14:textFill>
        </w:rPr>
        <w:t>“签章显示”</w:t>
      </w:r>
      <w:r>
        <w:rPr>
          <w:color w:val="000000" w:themeColor="text1"/>
          <w14:textFill>
            <w14:solidFill>
              <w14:schemeClr w14:val="tx1"/>
            </w14:solidFill>
          </w14:textFill>
        </w:rPr>
        <w:t>，在出现的窗口中，选择签章</w:t>
      </w:r>
      <w:r>
        <w:rPr>
          <w:color w:val="000000" w:themeColor="text1"/>
          <w14:textFill>
            <w14:solidFill>
              <w14:schemeClr w14:val="tx1"/>
            </w14:solidFill>
          </w14:textFill>
        </w:rPr>
        <w:drawing>
          <wp:inline distT="0" distB="0" distL="114300" distR="114300">
            <wp:extent cx="295275" cy="238125"/>
            <wp:effectExtent l="0" t="0" r="9525" b="9525"/>
            <wp:docPr id="4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23"/>
                    <pic:cNvPicPr>
                      <a:picLocks noChangeAspect="1"/>
                    </pic:cNvPicPr>
                  </pic:nvPicPr>
                  <pic:blipFill>
                    <a:blip r:embed="rId20"/>
                    <a:stretch>
                      <a:fillRect/>
                    </a:stretch>
                  </pic:blipFill>
                  <pic:spPr>
                    <a:xfrm>
                      <a:off x="0" y="0"/>
                      <a:ext cx="295275" cy="238125"/>
                    </a:xfrm>
                    <a:prstGeom prst="rect">
                      <a:avLst/>
                    </a:prstGeom>
                    <a:noFill/>
                    <a:ln w="9525">
                      <a:noFill/>
                    </a:ln>
                  </pic:spPr>
                </pic:pic>
              </a:graphicData>
            </a:graphic>
          </wp:inline>
        </w:drawing>
      </w:r>
      <w:r>
        <w:rPr>
          <w:rFonts w:hint="eastAsia"/>
          <w:color w:val="000000" w:themeColor="text1"/>
          <w14:textFill>
            <w14:solidFill>
              <w14:schemeClr w14:val="tx1"/>
            </w14:solidFill>
          </w14:textFill>
        </w:rPr>
        <w:t>，</w:t>
      </w:r>
      <w:r>
        <w:rPr>
          <w:color w:val="000000" w:themeColor="text1"/>
          <w14:textFill>
            <w14:solidFill>
              <w14:schemeClr w14:val="tx1"/>
            </w14:solidFill>
          </w14:textFill>
        </w:rPr>
        <w:t>输入证书Key的密码，点击确定按钮。</w:t>
      </w:r>
    </w:p>
    <w:p>
      <w:pPr>
        <w:pStyle w:val="28"/>
        <w:ind w:firstLine="480" w:firstLineChars="200"/>
        <w:jc w:val="center"/>
        <w:rPr>
          <w:color w:val="000000" w:themeColor="text1"/>
          <w:spacing w:val="4"/>
          <w:sz w:val="21"/>
          <w14:textFill>
            <w14:solidFill>
              <w14:schemeClr w14:val="tx1"/>
            </w14:solidFill>
          </w14:textFill>
        </w:rPr>
      </w:pPr>
      <w:r>
        <w:drawing>
          <wp:inline distT="0" distB="0" distL="0" distR="0">
            <wp:extent cx="5248910" cy="3636010"/>
            <wp:effectExtent l="0" t="0" r="8890" b="254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21"/>
                    <a:stretch>
                      <a:fillRect/>
                    </a:stretch>
                  </pic:blipFill>
                  <pic:spPr>
                    <a:xfrm>
                      <a:off x="0" y="0"/>
                      <a:ext cx="5248910" cy="3636571"/>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如果能成功加盖印章，并且有勾显示，则证明证书Key没有问题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如下图：</w:t>
      </w:r>
    </w:p>
    <w:p>
      <w:pPr>
        <w:pStyle w:val="28"/>
        <w:ind w:left="0" w:leftChars="0" w:firstLine="0" w:firstLineChars="0"/>
        <w:jc w:val="both"/>
        <w:rPr>
          <w:color w:val="000000" w:themeColor="text1"/>
          <w14:textFill>
            <w14:solidFill>
              <w14:schemeClr w14:val="tx1"/>
            </w14:solidFill>
          </w14:textFill>
        </w:rPr>
      </w:pPr>
      <w:r>
        <w:drawing>
          <wp:inline distT="0" distB="0" distL="0" distR="0">
            <wp:extent cx="5248910" cy="2609850"/>
            <wp:effectExtent l="0" t="0" r="889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22"/>
                    <a:stretch>
                      <a:fillRect/>
                    </a:stretch>
                  </pic:blipFill>
                  <pic:spPr>
                    <a:xfrm>
                      <a:off x="0" y="0"/>
                      <a:ext cx="5248910" cy="2609875"/>
                    </a:xfrm>
                    <a:prstGeom prst="rect">
                      <a:avLst/>
                    </a:prstGeom>
                  </pic:spPr>
                </pic:pic>
              </a:graphicData>
            </a:graphic>
          </wp:inline>
        </w:drawing>
      </w:r>
    </w:p>
    <w:p>
      <w:pPr>
        <w:pStyle w:val="3"/>
        <w:rPr>
          <w:color w:val="000000" w:themeColor="text1"/>
          <w:sz w:val="32"/>
          <w:szCs w:val="32"/>
          <w14:textFill>
            <w14:solidFill>
              <w14:schemeClr w14:val="tx1"/>
            </w14:solidFill>
          </w14:textFill>
        </w:rPr>
      </w:pPr>
      <w:bookmarkStart w:id="60" w:name="_Toc19589"/>
      <w:bookmarkStart w:id="61" w:name="_Toc15466"/>
      <w:bookmarkStart w:id="62" w:name="_Toc16756347"/>
      <w:bookmarkStart w:id="63" w:name="_Toc28364"/>
      <w:r>
        <w:rPr>
          <w:color w:val="000000" w:themeColor="text1"/>
          <w:sz w:val="32"/>
          <w:szCs w:val="32"/>
          <w14:textFill>
            <w14:solidFill>
              <w14:schemeClr w14:val="tx1"/>
            </w14:solidFill>
          </w14:textFill>
        </w:rPr>
        <w:t>浏览器配置</w:t>
      </w:r>
      <w:bookmarkEnd w:id="55"/>
      <w:bookmarkEnd w:id="56"/>
      <w:bookmarkEnd w:id="57"/>
      <w:bookmarkEnd w:id="58"/>
      <w:bookmarkEnd w:id="59"/>
      <w:bookmarkEnd w:id="60"/>
      <w:bookmarkEnd w:id="61"/>
      <w:bookmarkEnd w:id="62"/>
      <w:bookmarkEnd w:id="63"/>
    </w:p>
    <w:p>
      <w:pPr>
        <w:pStyle w:val="4"/>
        <w:widowControl/>
        <w:numPr>
          <w:ilvl w:val="2"/>
          <w:numId w:val="0"/>
        </w:numPr>
        <w:tabs>
          <w:tab w:val="clear" w:pos="567"/>
        </w:tabs>
        <w:rPr>
          <w:color w:val="000000" w:themeColor="text1"/>
          <w:sz w:val="32"/>
          <w:szCs w:val="32"/>
          <w14:textFill>
            <w14:solidFill>
              <w14:schemeClr w14:val="tx1"/>
            </w14:solidFill>
          </w14:textFill>
        </w:rPr>
      </w:pPr>
      <w:bookmarkStart w:id="64" w:name="_Toc13738"/>
      <w:bookmarkStart w:id="65" w:name="_Toc404765195"/>
      <w:bookmarkStart w:id="66" w:name="_Toc6354"/>
      <w:bookmarkStart w:id="67" w:name="_Toc346183640"/>
      <w:bookmarkStart w:id="68" w:name="_Toc16756348"/>
      <w:bookmarkStart w:id="69" w:name="_Toc404764419"/>
      <w:bookmarkStart w:id="70" w:name="_Toc404243500"/>
      <w:bookmarkStart w:id="71" w:name="_Toc16584"/>
      <w:bookmarkStart w:id="72" w:name="_Toc346701622"/>
      <w:r>
        <w:rPr>
          <w:rFonts w:hint="eastAsia"/>
          <w:color w:val="000000" w:themeColor="text1"/>
          <w:sz w:val="32"/>
          <w:szCs w:val="32"/>
          <w:lang w:val="en-US" w:eastAsia="zh-CN"/>
          <w14:textFill>
            <w14:solidFill>
              <w14:schemeClr w14:val="tx1"/>
            </w14:solidFill>
          </w14:textFill>
        </w:rPr>
        <w:t xml:space="preserve">1.3.1 </w:t>
      </w:r>
      <w:r>
        <w:rPr>
          <w:color w:val="000000" w:themeColor="text1"/>
          <w:sz w:val="32"/>
          <w:szCs w:val="32"/>
          <w14:textFill>
            <w14:solidFill>
              <w14:schemeClr w14:val="tx1"/>
            </w14:solidFill>
          </w14:textFill>
        </w:rPr>
        <w:t>Internet选项</w:t>
      </w:r>
      <w:bookmarkEnd w:id="64"/>
      <w:bookmarkEnd w:id="65"/>
      <w:bookmarkEnd w:id="66"/>
      <w:bookmarkEnd w:id="67"/>
      <w:bookmarkEnd w:id="68"/>
      <w:bookmarkEnd w:id="69"/>
      <w:bookmarkEnd w:id="70"/>
      <w:bookmarkEnd w:id="71"/>
      <w:bookmarkEnd w:id="72"/>
    </w:p>
    <w:p>
      <w:pPr>
        <w:rPr>
          <w:color w:val="000000" w:themeColor="text1"/>
          <w14:textFill>
            <w14:solidFill>
              <w14:schemeClr w14:val="tx1"/>
            </w14:solidFill>
          </w14:textFill>
        </w:rPr>
      </w:pPr>
      <w:r>
        <w:rPr>
          <w:color w:val="000000" w:themeColor="text1"/>
          <w14:textFill>
            <w14:solidFill>
              <w14:schemeClr w14:val="tx1"/>
            </w14:solidFill>
          </w14:textFill>
        </w:rPr>
        <w:t>为了让系统插件能够正常工作，请按照以下步骤进行浏览器的配置。</w:t>
      </w:r>
    </w:p>
    <w:p>
      <w:pPr>
        <w:rPr>
          <w:color w:val="000000" w:themeColor="text1"/>
          <w14:textFill>
            <w14:solidFill>
              <w14:schemeClr w14:val="tx1"/>
            </w14:solidFill>
          </w14:textFill>
        </w:rPr>
      </w:pPr>
      <w:r>
        <w:rPr>
          <w:color w:val="000000" w:themeColor="text1"/>
          <w14:textFill>
            <w14:solidFill>
              <w14:schemeClr w14:val="tx1"/>
            </w14:solidFill>
          </w14:textFill>
        </w:rPr>
        <w:t>1、打开浏览器，在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菜单→</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nternet选项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62350" cy="3152775"/>
            <wp:effectExtent l="0" t="0" r="0" b="9525"/>
            <wp:docPr id="4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28"/>
                    <pic:cNvPicPr>
                      <a:picLocks noChangeAspect="1"/>
                    </pic:cNvPicPr>
                  </pic:nvPicPr>
                  <pic:blipFill>
                    <a:blip r:embed="rId23"/>
                    <a:stretch>
                      <a:fillRect/>
                    </a:stretch>
                  </pic:blipFill>
                  <pic:spPr>
                    <a:xfrm>
                      <a:off x="0" y="0"/>
                      <a:ext cx="3562350" cy="315277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2、弹出对话框之后，请选择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选项卡，具体的界面，如下图：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2914650" cy="3476625"/>
            <wp:effectExtent l="0" t="0" r="0" b="9525"/>
            <wp:docPr id="8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29"/>
                    <pic:cNvPicPr>
                      <a:picLocks noChangeAspect="1"/>
                    </pic:cNvPicPr>
                  </pic:nvPicPr>
                  <pic:blipFill>
                    <a:blip r:embed="rId24"/>
                    <a:stretch>
                      <a:fillRect/>
                    </a:stretch>
                  </pic:blipFill>
                  <pic:spPr>
                    <a:xfrm>
                      <a:off x="0" y="0"/>
                      <a:ext cx="2914650" cy="347662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3、点击绿色的</w:t>
      </w:r>
      <w:r>
        <w:rPr>
          <w:rFonts w:hint="eastAsia"/>
          <w:color w:val="000000" w:themeColor="text1"/>
          <w14:textFill>
            <w14:solidFill>
              <w14:schemeClr w14:val="tx1"/>
            </w14:solidFill>
          </w14:textFill>
        </w:rPr>
        <w:t>“可信</w:t>
      </w:r>
      <w:r>
        <w:rPr>
          <w:color w:val="000000" w:themeColor="text1"/>
          <w14:textFill>
            <w14:solidFill>
              <w14:schemeClr w14:val="tx1"/>
            </w14:solidFill>
          </w14:textFill>
        </w:rPr>
        <w:t>站点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的图片，如下图：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648075" cy="3895725"/>
            <wp:effectExtent l="0" t="0" r="9525" b="9525"/>
            <wp:docPr id="89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30"/>
                    <pic:cNvPicPr>
                      <a:picLocks noChangeAspect="1"/>
                    </pic:cNvPicPr>
                  </pic:nvPicPr>
                  <pic:blipFill>
                    <a:blip r:embed="rId25"/>
                    <a:stretch>
                      <a:fillRect/>
                    </a:stretch>
                  </pic:blipFill>
                  <pic:spPr>
                    <a:xfrm>
                      <a:off x="0" y="0"/>
                      <a:ext cx="3648075" cy="389572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4、点击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站点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按钮，出现如下对话框，如下图</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输入系统的IP地址，http://202.103.240.162:808</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/EpointSSO，然后点击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添加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按钮完成添加，再按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按钮退出</w:t>
      </w:r>
      <w:r>
        <w:rPr>
          <w:color w:val="000000" w:themeColor="text1"/>
          <w:spacing w:val="4"/>
          <w14:textFill>
            <w14:solidFill>
              <w14:schemeClr w14:val="tx1"/>
            </w14:solidFill>
          </w14:textFill>
        </w:rPr>
        <w:t>。</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743325" cy="3048000"/>
            <wp:effectExtent l="0" t="0" r="9525" b="0"/>
            <wp:docPr id="8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31"/>
                    <pic:cNvPicPr>
                      <a:picLocks noChangeAspect="1"/>
                    </pic:cNvPicPr>
                  </pic:nvPicPr>
                  <pic:blipFill>
                    <a:blip r:embed="rId26"/>
                    <a:stretch>
                      <a:fillRect/>
                    </a:stretch>
                  </pic:blipFill>
                  <pic:spPr>
                    <a:xfrm>
                      <a:off x="0" y="0"/>
                      <a:ext cx="3743325" cy="3048000"/>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5、设置自定义安全级别，开放Activex的访问权限，如下图：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33775" cy="4152900"/>
            <wp:effectExtent l="0" t="0" r="9525" b="0"/>
            <wp:docPr id="89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32"/>
                    <pic:cNvPicPr>
                      <a:picLocks noChangeAspect="1"/>
                    </pic:cNvPicPr>
                  </pic:nvPicPr>
                  <pic:blipFill>
                    <a:blip r:embed="rId27"/>
                    <a:stretch>
                      <a:fillRect/>
                    </a:stretch>
                  </pic:blipFill>
                  <pic:spPr>
                    <a:xfrm>
                      <a:off x="0" y="0"/>
                      <a:ext cx="3533775" cy="4152900"/>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6、在弹出窗口中</w:t>
      </w:r>
      <w:r>
        <w:rPr>
          <w:color w:val="000000" w:themeColor="text1"/>
          <w14:textFill>
            <w14:solidFill>
              <w14:schemeClr w14:val="tx1"/>
            </w14:solidFill>
          </w14:textFill>
        </w:rPr>
        <w:t>把Activex控件和插件的设置全部改为启用，如下图：</w:t>
      </w:r>
    </w:p>
    <w:p>
      <w:pPr>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114300" distR="114300">
            <wp:extent cx="3486150" cy="3676650"/>
            <wp:effectExtent l="0" t="0" r="0" b="0"/>
            <wp:docPr id="90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33"/>
                    <pic:cNvPicPr>
                      <a:picLocks noChangeAspect="1"/>
                    </pic:cNvPicPr>
                  </pic:nvPicPr>
                  <pic:blipFill>
                    <a:blip r:embed="rId28"/>
                    <a:stretch>
                      <a:fillRect/>
                    </a:stretch>
                  </pic:blipFill>
                  <pic:spPr>
                    <a:xfrm>
                      <a:off x="0" y="0"/>
                      <a:ext cx="3486150" cy="3676650"/>
                    </a:xfrm>
                    <a:prstGeom prst="rect">
                      <a:avLst/>
                    </a:prstGeom>
                    <a:noFill/>
                    <a:ln w="9525">
                      <a:noFill/>
                    </a:ln>
                  </pic:spPr>
                </pic:pic>
              </a:graphicData>
            </a:graphic>
          </wp:inline>
        </w:drawing>
      </w:r>
    </w:p>
    <w:p>
      <w:pPr>
        <w:ind w:left="0" w:leftChars="0"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文件下载设置，开放文件下载的权限：设置为启用，如下图：</w:t>
      </w:r>
    </w:p>
    <w:p>
      <w:pPr>
        <w:jc w:val="center"/>
        <w:rPr>
          <w:color w:val="000000" w:themeColor="text1"/>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24250" cy="3705225"/>
            <wp:effectExtent l="0" t="0" r="0" b="9525"/>
            <wp:docPr id="90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34"/>
                    <pic:cNvPicPr>
                      <a:picLocks noChangeAspect="1"/>
                    </pic:cNvPicPr>
                  </pic:nvPicPr>
                  <pic:blipFill>
                    <a:blip r:embed="rId29"/>
                    <a:stretch>
                      <a:fillRect/>
                    </a:stretch>
                  </pic:blipFill>
                  <pic:spPr>
                    <a:xfrm>
                      <a:off x="0" y="0"/>
                      <a:ext cx="3524250" cy="3705225"/>
                    </a:xfrm>
                    <a:prstGeom prst="rect">
                      <a:avLst/>
                    </a:prstGeom>
                    <a:noFill/>
                    <a:ln w="9525">
                      <a:noFill/>
                    </a:ln>
                  </pic:spPr>
                </pic:pic>
              </a:graphicData>
            </a:graphic>
          </wp:inline>
        </w:drawing>
      </w:r>
    </w:p>
    <w:p>
      <w:pPr>
        <w:pStyle w:val="4"/>
        <w:widowControl/>
        <w:numPr>
          <w:ilvl w:val="2"/>
          <w:numId w:val="0"/>
        </w:numPr>
        <w:tabs>
          <w:tab w:val="clear" w:pos="567"/>
        </w:tabs>
        <w:rPr>
          <w:color w:val="000000" w:themeColor="text1"/>
          <w:sz w:val="32"/>
          <w:szCs w:val="32"/>
          <w14:textFill>
            <w14:solidFill>
              <w14:schemeClr w14:val="tx1"/>
            </w14:solidFill>
          </w14:textFill>
        </w:rPr>
      </w:pPr>
      <w:bookmarkStart w:id="73" w:name="_Toc404243501"/>
      <w:bookmarkStart w:id="74" w:name="_Toc346701623"/>
      <w:bookmarkStart w:id="75" w:name="_Toc6814"/>
      <w:bookmarkStart w:id="76" w:name="_Toc682"/>
      <w:bookmarkStart w:id="77" w:name="_Toc16756349"/>
      <w:bookmarkStart w:id="78" w:name="_Toc346183641"/>
      <w:bookmarkStart w:id="79" w:name="_Toc13425"/>
      <w:bookmarkStart w:id="80" w:name="_Toc404765196"/>
      <w:bookmarkStart w:id="81" w:name="_Toc404764420"/>
      <w:r>
        <w:rPr>
          <w:rFonts w:hint="eastAsia"/>
          <w:color w:val="000000" w:themeColor="text1"/>
          <w:sz w:val="32"/>
          <w:szCs w:val="32"/>
          <w:lang w:val="en-US" w:eastAsia="zh-CN"/>
          <w14:textFill>
            <w14:solidFill>
              <w14:schemeClr w14:val="tx1"/>
            </w14:solidFill>
          </w14:textFill>
        </w:rPr>
        <w:t>1.3.2</w:t>
      </w:r>
      <w:r>
        <w:rPr>
          <w:color w:val="000000" w:themeColor="text1"/>
          <w:sz w:val="32"/>
          <w:szCs w:val="32"/>
          <w14:textFill>
            <w14:solidFill>
              <w14:schemeClr w14:val="tx1"/>
            </w14:solidFill>
          </w14:textFill>
        </w:rPr>
        <w:t>关闭拦截工具</w:t>
      </w:r>
      <w:bookmarkEnd w:id="73"/>
      <w:bookmarkEnd w:id="74"/>
      <w:bookmarkEnd w:id="75"/>
      <w:bookmarkEnd w:id="76"/>
      <w:bookmarkEnd w:id="77"/>
      <w:bookmarkEnd w:id="78"/>
      <w:bookmarkEnd w:id="79"/>
      <w:bookmarkEnd w:id="80"/>
      <w:bookmarkEnd w:id="81"/>
    </w:p>
    <w:p>
      <w:pPr>
        <w:rPr>
          <w:color w:val="000000" w:themeColor="text1"/>
          <w14:textFill>
            <w14:solidFill>
              <w14:schemeClr w14:val="tx1"/>
            </w14:solidFill>
          </w14:textFill>
        </w:rPr>
      </w:pPr>
      <w:r>
        <w:rPr>
          <w:color w:val="000000" w:themeColor="text1"/>
          <w14:textFill>
            <w14:solidFill>
              <w14:schemeClr w14:val="tx1"/>
            </w14:solidFill>
          </w14:textFill>
        </w:rPr>
        <w:t>在windows工具栏中关闭弹出窗口阻止程序的操作，如下图：</w:t>
      </w:r>
    </w:p>
    <w:p>
      <w:pPr>
        <w:pStyle w:val="28"/>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95875" cy="2324100"/>
            <wp:effectExtent l="0" t="0" r="9525" b="0"/>
            <wp:docPr id="90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35"/>
                    <pic:cNvPicPr>
                      <a:picLocks noChangeAspect="1"/>
                    </pic:cNvPicPr>
                  </pic:nvPicPr>
                  <pic:blipFill>
                    <a:blip r:embed="rId30"/>
                    <a:stretch>
                      <a:fillRect/>
                    </a:stretch>
                  </pic:blipFill>
                  <pic:spPr>
                    <a:xfrm>
                      <a:off x="0" y="0"/>
                      <a:ext cx="5095875" cy="2324100"/>
                    </a:xfrm>
                    <a:prstGeom prst="rect">
                      <a:avLst/>
                    </a:prstGeom>
                    <a:noFill/>
                    <a:ln w="9525">
                      <a:noFill/>
                    </a:ln>
                  </pic:spPr>
                </pic:pic>
              </a:graphicData>
            </a:graphic>
          </wp:inline>
        </w:drawing>
      </w:r>
    </w:p>
    <w:p>
      <w:pPr>
        <w:pStyle w:val="4"/>
        <w:widowControl/>
        <w:numPr>
          <w:ilvl w:val="2"/>
          <w:numId w:val="0"/>
        </w:numPr>
        <w:tabs>
          <w:tab w:val="clear" w:pos="567"/>
        </w:tabs>
        <w:rPr>
          <w:color w:val="000000" w:themeColor="text1"/>
          <w:sz w:val="32"/>
          <w:szCs w:val="32"/>
          <w14:textFill>
            <w14:solidFill>
              <w14:schemeClr w14:val="tx1"/>
            </w14:solidFill>
          </w14:textFill>
        </w:rPr>
      </w:pPr>
      <w:bookmarkStart w:id="82" w:name="_Toc20735"/>
      <w:r>
        <w:rPr>
          <w:rFonts w:hint="eastAsia"/>
          <w:color w:val="000000" w:themeColor="text1"/>
          <w:sz w:val="32"/>
          <w:szCs w:val="32"/>
          <w:lang w:val="en-US" w:eastAsia="zh-CN"/>
          <w14:textFill>
            <w14:solidFill>
              <w14:schemeClr w14:val="tx1"/>
            </w14:solidFill>
          </w14:textFill>
        </w:rPr>
        <w:t>1.3.3兼容性视图设置</w:t>
      </w:r>
      <w:bookmarkEnd w:id="82"/>
    </w:p>
    <w:p>
      <w:pPr>
        <w:ind w:firstLine="840" w:firstLine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在windows工具栏中</w:t>
      </w:r>
      <w:r>
        <w:rPr>
          <w:rFonts w:hint="eastAsia"/>
          <w:color w:val="000000" w:themeColor="text1"/>
          <w:lang w:val="en-US" w:eastAsia="zh-CN"/>
          <w14:textFill>
            <w14:solidFill>
              <w14:schemeClr w14:val="tx1"/>
            </w14:solidFill>
          </w14:textFill>
        </w:rPr>
        <w:t>点击兼容性视图设置选项</w:t>
      </w:r>
      <w:r>
        <w:rPr>
          <w:color w:val="000000" w:themeColor="text1"/>
          <w14:textFill>
            <w14:solidFill>
              <w14:schemeClr w14:val="tx1"/>
            </w14:solidFill>
          </w14:textFill>
        </w:rPr>
        <w:t>，如下图：</w:t>
      </w:r>
    </w:p>
    <w:p>
      <w:pPr>
        <w:pStyle w:val="28"/>
        <w:jc w:val="both"/>
        <w:rPr>
          <w:color w:val="000000" w:themeColor="text1"/>
          <w14:textFill>
            <w14:solidFill>
              <w14:schemeClr w14:val="tx1"/>
            </w14:solidFill>
          </w14:textFill>
        </w:rPr>
      </w:pPr>
      <w:r>
        <w:drawing>
          <wp:inline distT="0" distB="0" distL="114300" distR="114300">
            <wp:extent cx="4311015" cy="3192145"/>
            <wp:effectExtent l="0" t="0" r="1333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1"/>
                    <a:stretch>
                      <a:fillRect/>
                    </a:stretch>
                  </pic:blipFill>
                  <pic:spPr>
                    <a:xfrm>
                      <a:off x="0" y="0"/>
                      <a:ext cx="4311015" cy="3192145"/>
                    </a:xfrm>
                    <a:prstGeom prst="rect">
                      <a:avLst/>
                    </a:prstGeom>
                    <a:noFill/>
                    <a:ln w="9525">
                      <a:noFill/>
                    </a:ln>
                  </pic:spPr>
                </pic:pic>
              </a:graphicData>
            </a:graphic>
          </wp:inline>
        </w:drawing>
      </w:r>
    </w:p>
    <w:p>
      <w:pPr>
        <w:numPr>
          <w:ilvl w:val="0"/>
          <w:numId w:val="0"/>
        </w:numPr>
        <w:ind w:firstLine="840" w:firstLineChars="4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2、在弹出对话框中输入网址，点击添加按钮，如图所示：</w:t>
      </w:r>
    </w:p>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kern w:val="0"/>
          <w:sz w:val="24"/>
          <w:szCs w:val="24"/>
          <w:lang w:val="en-US" w:eastAsia="zh-CN" w:bidi="ar"/>
        </w:rPr>
        <w:drawing>
          <wp:inline distT="0" distB="0" distL="114300" distR="114300">
            <wp:extent cx="2738120" cy="3700780"/>
            <wp:effectExtent l="0" t="0" r="5080" b="13970"/>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6"/>
                    <pic:cNvPicPr>
                      <a:picLocks noChangeAspect="1"/>
                    </pic:cNvPicPr>
                  </pic:nvPicPr>
                  <pic:blipFill>
                    <a:blip r:embed="rId32"/>
                    <a:stretch>
                      <a:fillRect/>
                    </a:stretch>
                  </pic:blipFill>
                  <pic:spPr>
                    <a:xfrm>
                      <a:off x="0" y="0"/>
                      <a:ext cx="2738120" cy="3700780"/>
                    </a:xfrm>
                    <a:prstGeom prst="rect">
                      <a:avLst/>
                    </a:prstGeom>
                    <a:noFill/>
                    <a:ln w="9525">
                      <a:noFill/>
                    </a:ln>
                  </pic:spPr>
                </pic:pic>
              </a:graphicData>
            </a:graphic>
          </wp:inline>
        </w:drawing>
      </w:r>
    </w:p>
    <w:bookmarkEnd w:id="7"/>
    <w:bookmarkEnd w:id="8"/>
    <w:bookmarkEnd w:id="9"/>
    <w:p>
      <w:pPr>
        <w:pStyle w:val="2"/>
        <w:numPr>
          <w:ilvl w:val="0"/>
          <w:numId w:val="0"/>
        </w:numPr>
        <w:ind w:leftChars="0"/>
        <w:rPr>
          <w:rFonts w:hint="eastAsia" w:ascii="宋体" w:hAnsi="宋体" w:eastAsia="宋体" w:cs="宋体"/>
          <w:color w:val="000000" w:themeColor="text1"/>
          <w:sz w:val="44"/>
          <w:szCs w:val="44"/>
          <w:lang w:val="en-US"/>
          <w14:textFill>
            <w14:solidFill>
              <w14:schemeClr w14:val="tx1"/>
            </w14:solidFill>
          </w14:textFill>
        </w:rPr>
      </w:pPr>
      <w:bookmarkStart w:id="83" w:name="_Toc26442"/>
      <w:r>
        <w:rPr>
          <w:rFonts w:hint="eastAsia" w:ascii="宋体" w:hAnsi="宋体" w:eastAsia="宋体" w:cs="宋体"/>
          <w:color w:val="000000" w:themeColor="text1"/>
          <w:sz w:val="44"/>
          <w:szCs w:val="44"/>
          <w:lang w:val="en-US" w:eastAsia="zh-CN"/>
          <w14:textFill>
            <w14:solidFill>
              <w14:schemeClr w14:val="tx1"/>
            </w14:solidFill>
          </w14:textFill>
        </w:rPr>
        <w:t>2、</w:t>
      </w:r>
      <w:r>
        <w:rPr>
          <w:rFonts w:hint="eastAsia" w:ascii="宋体" w:hAnsi="宋体" w:cs="宋体"/>
          <w:color w:val="000000" w:themeColor="text1"/>
          <w:sz w:val="44"/>
          <w:szCs w:val="44"/>
          <w:lang w:val="en-US" w:eastAsia="zh-CN"/>
          <w14:textFill>
            <w14:solidFill>
              <w14:schemeClr w14:val="tx1"/>
            </w14:solidFill>
          </w14:textFill>
        </w:rPr>
        <w:t>系统登录</w:t>
      </w:r>
      <w:bookmarkEnd w:id="8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1、打开广西壮族自治区公共资源交易中心门户网站，选择招标代理登录，打开系统登录页面，如下图：</w:t>
      </w:r>
    </w:p>
    <w:p>
      <w:pPr>
        <w:ind w:firstLine="0" w:firstLineChars="0"/>
        <w:rPr>
          <w:color w:val="000000" w:themeColor="text1"/>
          <w14:textFill>
            <w14:solidFill>
              <w14:schemeClr w14:val="tx1"/>
            </w14:solidFill>
          </w14:textFill>
        </w:rPr>
      </w:pPr>
      <w:r>
        <w:drawing>
          <wp:inline distT="0" distB="0" distL="0" distR="0">
            <wp:extent cx="5278120" cy="224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78120" cy="2249921"/>
                    </a:xfrm>
                    <a:prstGeom prst="rect">
                      <a:avLst/>
                    </a:prstGeom>
                  </pic:spPr>
                </pic:pic>
              </a:graphicData>
            </a:graphic>
          </wp:inline>
        </w:drawing>
      </w:r>
    </w:p>
    <w:p>
      <w:pPr>
        <w:ind w:firstLine="0" w:firstLineChars="0"/>
        <w:rPr>
          <w:color w:val="000000" w:themeColor="text1"/>
          <w14:textFill>
            <w14:solidFill>
              <w14:schemeClr w14:val="tx1"/>
            </w14:solidFill>
          </w14:textFill>
        </w:rPr>
      </w:pPr>
    </w:p>
    <w:p>
      <w:pPr>
        <w:numPr>
          <w:ilvl w:val="0"/>
          <w:numId w:val="2"/>
        </w:numPr>
      </w:pPr>
      <w:r>
        <w:rPr>
          <w:rFonts w:hint="eastAsia"/>
          <w:color w:val="000000" w:themeColor="text1"/>
          <w14:textFill>
            <w14:solidFill>
              <w14:schemeClr w14:val="tx1"/>
            </w14:solidFill>
          </w14:textFill>
        </w:rPr>
        <w:t>选择“用户登陆”输入用户名和密码或插入CA锁后选择“CA登陆”输入CA锁密码登陆进入系统，如下图：</w:t>
      </w:r>
      <w:r>
        <w:drawing>
          <wp:inline distT="0" distB="0" distL="114300" distR="114300">
            <wp:extent cx="5273040" cy="2400300"/>
            <wp:effectExtent l="0" t="0" r="381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4"/>
                    <a:stretch>
                      <a:fillRect/>
                    </a:stretch>
                  </pic:blipFill>
                  <pic:spPr>
                    <a:xfrm>
                      <a:off x="0" y="0"/>
                      <a:ext cx="5273040" cy="2400300"/>
                    </a:xfrm>
                    <a:prstGeom prst="rect">
                      <a:avLst/>
                    </a:prstGeom>
                    <a:noFill/>
                    <a:ln>
                      <a:noFill/>
                    </a:ln>
                  </pic:spPr>
                </pic:pic>
              </a:graphicData>
            </a:graphic>
          </wp:inline>
        </w:drawing>
      </w:r>
    </w:p>
    <w:p>
      <w:pPr>
        <w:numPr>
          <w:ilvl w:val="0"/>
          <w:numId w:val="2"/>
        </w:numPr>
      </w:pPr>
      <w:r>
        <w:rPr>
          <w:rFonts w:hint="eastAsia"/>
          <w:lang w:val="en-US" w:eastAsia="zh-CN"/>
        </w:rPr>
        <w:t>登录系统后，操作页面如下图所示：</w:t>
      </w:r>
    </w:p>
    <w:p>
      <w:pPr>
        <w:ind w:firstLine="0" w:firstLineChars="0"/>
        <w:jc w:val="center"/>
      </w:pPr>
      <w:r>
        <w:drawing>
          <wp:inline distT="0" distB="0" distL="0" distR="0">
            <wp:extent cx="5278120" cy="25730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278120" cy="2573084"/>
                    </a:xfrm>
                    <a:prstGeom prst="rect">
                      <a:avLst/>
                    </a:prstGeom>
                  </pic:spPr>
                </pic:pic>
              </a:graphicData>
            </a:graphic>
          </wp:inline>
        </w:drawing>
      </w:r>
    </w:p>
    <w:p>
      <w:pPr>
        <w:ind w:firstLine="0" w:firstLineChars="0"/>
        <w:rPr>
          <w:color w:val="000000" w:themeColor="text1"/>
          <w14:textFill>
            <w14:solidFill>
              <w14:schemeClr w14:val="tx1"/>
            </w14:solidFill>
          </w14:textFill>
        </w:rPr>
      </w:pPr>
    </w:p>
    <w:p>
      <w:pPr>
        <w:pStyle w:val="2"/>
        <w:numPr>
          <w:ilvl w:val="0"/>
          <w:numId w:val="0"/>
        </w:numPr>
        <w:ind w:leftChars="0"/>
        <w:rPr>
          <w:rFonts w:hint="eastAsia" w:ascii="宋体" w:hAnsi="宋体" w:eastAsia="宋体" w:cs="宋体"/>
          <w:color w:val="000000" w:themeColor="text1"/>
          <w:sz w:val="44"/>
          <w:szCs w:val="44"/>
          <w:lang w:val="en-US" w:eastAsia="zh-CN"/>
          <w14:textFill>
            <w14:solidFill>
              <w14:schemeClr w14:val="tx1"/>
            </w14:solidFill>
          </w14:textFill>
        </w:rPr>
      </w:pPr>
      <w:bookmarkStart w:id="84" w:name="_Toc5066"/>
      <w:bookmarkStart w:id="85" w:name="_Toc31171"/>
      <w:bookmarkStart w:id="86" w:name="_Toc29174"/>
      <w:r>
        <w:rPr>
          <w:rFonts w:hint="eastAsia" w:ascii="宋体" w:hAnsi="宋体" w:eastAsia="宋体" w:cs="宋体"/>
          <w:color w:val="000000" w:themeColor="text1"/>
          <w:sz w:val="44"/>
          <w:szCs w:val="44"/>
          <w:lang w:val="en-US" w:eastAsia="zh-CN"/>
          <w14:textFill>
            <w14:solidFill>
              <w14:schemeClr w14:val="tx1"/>
            </w14:solidFill>
          </w14:textFill>
        </w:rPr>
        <w:t>3、</w:t>
      </w:r>
      <w:bookmarkEnd w:id="84"/>
      <w:bookmarkEnd w:id="85"/>
      <w:r>
        <w:rPr>
          <w:rFonts w:hint="eastAsia" w:ascii="宋体" w:hAnsi="宋体" w:cs="宋体"/>
          <w:color w:val="000000" w:themeColor="text1"/>
          <w:sz w:val="44"/>
          <w:szCs w:val="44"/>
          <w:lang w:val="en-US" w:eastAsia="zh-CN"/>
          <w14:textFill>
            <w14:solidFill>
              <w14:schemeClr w14:val="tx1"/>
            </w14:solidFill>
          </w14:textFill>
        </w:rPr>
        <w:t>业务流程</w:t>
      </w:r>
      <w:bookmarkEnd w:id="86"/>
    </w:p>
    <w:p>
      <w:pPr>
        <w:rPr>
          <w:color w:val="000000" w:themeColor="text1"/>
          <w14:textFill>
            <w14:solidFill>
              <w14:schemeClr w14:val="tx1"/>
            </w14:solidFill>
          </w14:textFill>
        </w:rPr>
      </w:pPr>
      <w:bookmarkStart w:id="87" w:name="_Toc27724"/>
      <w:bookmarkStart w:id="88" w:name="_Toc261428517"/>
      <w:bookmarkStart w:id="89" w:name="_Toc225152731"/>
      <w:bookmarkStart w:id="90" w:name="_Toc14881"/>
      <w:bookmarkStart w:id="91" w:name="_Toc225152732"/>
      <w:bookmarkStart w:id="92" w:name="_Toc261428518"/>
      <w:r>
        <w:rPr>
          <w:rFonts w:hint="eastAsia"/>
          <w:color w:val="000000" w:themeColor="text1"/>
          <w14:textFill>
            <w14:solidFill>
              <w14:schemeClr w14:val="tx1"/>
            </w14:solidFill>
          </w14:textFill>
        </w:rPr>
        <w:t>1、公开招标（资格后审）：项目登记，招标公告，招标文件，场地预约，答疑澄清文件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如有</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，清单备案，清单补遗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如有</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，控制价文件，图纸文件、招标人评委、组建评标委员会、开标情况</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评标情况</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中标候选人公示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中标结果公告</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中标通知书</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书面报告备案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合同备案。</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87645" cy="1647190"/>
            <wp:effectExtent l="0" t="0" r="8255" b="1016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36"/>
                    <a:stretch>
                      <a:fillRect/>
                    </a:stretch>
                  </pic:blipFill>
                  <pic:spPr>
                    <a:xfrm>
                      <a:off x="0" y="0"/>
                      <a:ext cx="5287645" cy="1647190"/>
                    </a:xfrm>
                    <a:prstGeom prst="rect">
                      <a:avLst/>
                    </a:prstGeom>
                    <a:noFill/>
                    <a:ln w="9525">
                      <a:noFill/>
                    </a:ln>
                  </pic:spPr>
                </pic:pic>
              </a:graphicData>
            </a:graphic>
          </wp:inline>
        </w:drawing>
      </w:r>
      <w:bookmarkEnd w:id="87"/>
      <w:bookmarkEnd w:id="88"/>
      <w:bookmarkEnd w:id="89"/>
      <w:bookmarkEnd w:id="90"/>
    </w:p>
    <w:p>
      <w:pPr>
        <w:pStyle w:val="2"/>
        <w:numPr>
          <w:ilvl w:val="0"/>
          <w:numId w:val="0"/>
        </w:numPr>
        <w:ind w:leftChars="0"/>
        <w:rPr>
          <w:rFonts w:hint="eastAsia" w:ascii="宋体" w:hAnsi="宋体" w:eastAsia="宋体" w:cs="宋体"/>
          <w:color w:val="000000" w:themeColor="text1"/>
          <w:sz w:val="44"/>
          <w:szCs w:val="44"/>
          <w:lang w:val="en-US"/>
          <w14:textFill>
            <w14:solidFill>
              <w14:schemeClr w14:val="tx1"/>
            </w14:solidFill>
          </w14:textFill>
        </w:rPr>
      </w:pPr>
      <w:bookmarkStart w:id="93" w:name="_Toc29942"/>
      <w:r>
        <w:rPr>
          <w:rFonts w:hint="eastAsia" w:ascii="宋体" w:hAnsi="宋体" w:eastAsia="宋体" w:cs="宋体"/>
          <w:color w:val="000000" w:themeColor="text1"/>
          <w:sz w:val="44"/>
          <w:szCs w:val="44"/>
          <w:lang w:val="en-US" w:eastAsia="zh-CN"/>
          <w14:textFill>
            <w14:solidFill>
              <w14:schemeClr w14:val="tx1"/>
            </w14:solidFill>
          </w14:textFill>
        </w:rPr>
        <w:t>4、</w:t>
      </w:r>
      <w:r>
        <w:rPr>
          <w:rFonts w:hint="eastAsia" w:ascii="宋体" w:hAnsi="宋体" w:cs="宋体"/>
          <w:color w:val="000000" w:themeColor="text1"/>
          <w:sz w:val="44"/>
          <w:szCs w:val="44"/>
          <w:lang w:val="en-US" w:eastAsia="zh-CN"/>
          <w14:textFill>
            <w14:solidFill>
              <w14:schemeClr w14:val="tx1"/>
            </w14:solidFill>
          </w14:textFill>
        </w:rPr>
        <w:t>业务功能</w:t>
      </w:r>
      <w:bookmarkEnd w:id="93"/>
    </w:p>
    <w:p>
      <w:pPr>
        <w:pStyle w:val="3"/>
        <w:numPr>
          <w:ilvl w:val="1"/>
          <w:numId w:val="0"/>
        </w:numPr>
        <w:ind w:leftChars="0"/>
        <w:rPr>
          <w:rFonts w:hint="eastAsia" w:ascii="宋体" w:hAnsi="宋体" w:eastAsia="宋体" w:cs="宋体"/>
          <w:color w:val="000000" w:themeColor="text1"/>
          <w:sz w:val="32"/>
          <w:szCs w:val="32"/>
          <w14:textFill>
            <w14:solidFill>
              <w14:schemeClr w14:val="tx1"/>
            </w14:solidFill>
          </w14:textFill>
        </w:rPr>
      </w:pPr>
      <w:bookmarkStart w:id="94" w:name="_Toc8159"/>
      <w:r>
        <w:rPr>
          <w:rFonts w:hint="eastAsia" w:ascii="宋体" w:hAnsi="宋体" w:eastAsia="宋体" w:cs="宋体"/>
          <w:color w:val="000000" w:themeColor="text1"/>
          <w:sz w:val="32"/>
          <w:szCs w:val="32"/>
          <w:lang w:val="en-US" w:eastAsia="zh-CN"/>
          <w14:textFill>
            <w14:solidFill>
              <w14:schemeClr w14:val="tx1"/>
            </w14:solidFill>
          </w14:textFill>
        </w:rPr>
        <w:t>4.1</w:t>
      </w:r>
      <w:r>
        <w:rPr>
          <w:rFonts w:hint="eastAsia" w:ascii="宋体" w:hAnsi="宋体" w:eastAsia="宋体" w:cs="宋体"/>
          <w:color w:val="000000" w:themeColor="text1"/>
          <w:sz w:val="32"/>
          <w:szCs w:val="32"/>
          <w14:textFill>
            <w14:solidFill>
              <w14:schemeClr w14:val="tx1"/>
            </w14:solidFill>
          </w14:textFill>
        </w:rPr>
        <w:t>招标方案</w:t>
      </w:r>
      <w:bookmarkEnd w:id="94"/>
    </w:p>
    <w:p>
      <w:pPr>
        <w:pStyle w:val="4"/>
        <w:numPr>
          <w:ilvl w:val="2"/>
          <w:numId w:val="0"/>
        </w:numPr>
        <w:rPr>
          <w:rFonts w:hint="eastAsia" w:ascii="宋体" w:hAnsi="宋体" w:eastAsia="宋体" w:cs="宋体"/>
          <w:b w:val="0"/>
          <w:sz w:val="32"/>
          <w:szCs w:val="32"/>
        </w:rPr>
      </w:pPr>
      <w:bookmarkStart w:id="95" w:name="_Toc27803"/>
      <w:r>
        <w:rPr>
          <w:rFonts w:hint="eastAsia" w:ascii="宋体" w:hAnsi="宋体" w:eastAsia="宋体" w:cs="宋体"/>
          <w:color w:val="000000" w:themeColor="text1"/>
          <w:sz w:val="32"/>
          <w:szCs w:val="32"/>
          <w:lang w:val="en-US" w:eastAsia="zh-CN"/>
          <w14:textFill>
            <w14:solidFill>
              <w14:schemeClr w14:val="tx1"/>
            </w14:solidFill>
          </w14:textFill>
        </w:rPr>
        <w:t>4.1.1</w:t>
      </w:r>
      <w:r>
        <w:rPr>
          <w:rFonts w:hint="eastAsia" w:ascii="宋体" w:hAnsi="宋体" w:eastAsia="宋体" w:cs="宋体"/>
          <w:color w:val="000000" w:themeColor="text1"/>
          <w:sz w:val="32"/>
          <w:szCs w:val="32"/>
          <w14:textFill>
            <w14:solidFill>
              <w14:schemeClr w14:val="tx1"/>
            </w14:solidFill>
          </w14:textFill>
        </w:rPr>
        <w:t>项目登记</w:t>
      </w:r>
      <w:bookmarkEnd w:id="95"/>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注册新项目</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numPr>
          <w:ilvl w:val="0"/>
          <w:numId w:val="3"/>
        </w:numPr>
        <w:ind w:firstLineChars="0"/>
        <w:rPr>
          <w:b/>
          <w:color w:val="000000" w:themeColor="text1"/>
          <w14:textFill>
            <w14:solidFill>
              <w14:schemeClr w14:val="tx1"/>
            </w14:solidFill>
          </w14:textFill>
        </w:rPr>
      </w:pPr>
      <w:r>
        <w:rPr>
          <w:rFonts w:hint="eastAsia" w:ascii="宋体" w:hAnsi="宋体"/>
          <w:b/>
        </w:rPr>
        <w:t>新建项目</w:t>
      </w:r>
    </w:p>
    <w:p>
      <w:r>
        <w:rPr>
          <w:rFonts w:hint="eastAsia"/>
        </w:rPr>
        <w:t>1、点击首页左上角“菜单”选项，选择统一受理子系统——项目登记菜单，如下图：</w:t>
      </w:r>
    </w:p>
    <w:p>
      <w:pPr>
        <w:widowControl/>
        <w:ind w:firstLine="0" w:firstLineChars="0"/>
      </w:pPr>
      <w:r>
        <w:rPr>
          <w:rFonts w:ascii="宋体" w:hAnsi="宋体" w:cs="宋体"/>
          <w:kern w:val="0"/>
          <w:sz w:val="24"/>
        </w:rPr>
        <w:drawing>
          <wp:inline distT="0" distB="0" distL="114300" distR="114300">
            <wp:extent cx="5238115" cy="2520950"/>
            <wp:effectExtent l="0" t="0" r="635" b="1270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37" cstate="print"/>
                    <a:stretch>
                      <a:fillRect/>
                    </a:stretch>
                  </pic:blipFill>
                  <pic:spPr>
                    <a:xfrm>
                      <a:off x="0" y="0"/>
                      <a:ext cx="5238115" cy="2520950"/>
                    </a:xfrm>
                    <a:prstGeom prst="rect">
                      <a:avLst/>
                    </a:prstGeom>
                    <a:noFill/>
                    <a:ln w="9525">
                      <a:noFill/>
                    </a:ln>
                  </pic:spPr>
                </pic:pic>
              </a:graphicData>
            </a:graphic>
          </wp:inline>
        </w:drawing>
      </w:r>
    </w:p>
    <w:p>
      <w:pPr>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进入项目登记页面，点击“新建项目”按钮。</w:t>
      </w:r>
      <w:r>
        <w:rPr>
          <w:color w:val="000000" w:themeColor="text1"/>
          <w14:textFill>
            <w14:solidFill>
              <w14:schemeClr w14:val="tx1"/>
            </w14:solidFill>
          </w14:textFill>
        </w:rPr>
        <w:t>如下图：</w:t>
      </w:r>
    </w:p>
    <w:p>
      <w:pPr>
        <w:widowControl/>
        <w:ind w:firstLine="0" w:firstLineChars="0"/>
        <w:rPr>
          <w:rFonts w:ascii="宋体" w:hAnsi="宋体" w:cs="宋体"/>
          <w:kern w:val="0"/>
          <w:sz w:val="24"/>
        </w:rPr>
      </w:pPr>
      <w:r>
        <w:rPr>
          <w:rFonts w:ascii="宋体" w:hAnsi="宋体" w:cs="宋体"/>
          <w:kern w:val="0"/>
          <w:sz w:val="24"/>
        </w:rPr>
        <w:drawing>
          <wp:inline distT="0" distB="0" distL="114300" distR="114300">
            <wp:extent cx="2764155" cy="991235"/>
            <wp:effectExtent l="0" t="0" r="17145" b="1841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38" cstate="print"/>
                    <a:stretch>
                      <a:fillRect/>
                    </a:stretch>
                  </pic:blipFill>
                  <pic:spPr>
                    <a:xfrm>
                      <a:off x="0" y="0"/>
                      <a:ext cx="2764155" cy="991235"/>
                    </a:xfrm>
                    <a:prstGeom prst="rect">
                      <a:avLst/>
                    </a:prstGeom>
                    <a:noFill/>
                    <a:ln w="9525">
                      <a:noFill/>
                    </a:ln>
                  </pic:spPr>
                </pic:pic>
              </a:graphicData>
            </a:graphic>
          </wp:inline>
        </w:drawing>
      </w:r>
    </w:p>
    <w:p>
      <w:pPr>
        <w:widowControl/>
        <w:ind w:firstLine="420" w:firstLineChars="200"/>
        <w:rPr>
          <w:rFonts w:hint="eastAsia" w:ascii="宋体" w:hAnsi="宋体" w:eastAsia="宋体" w:cs="宋体"/>
          <w:kern w:val="0"/>
          <w:sz w:val="24"/>
          <w:lang w:eastAsia="zh-CN"/>
        </w:rPr>
      </w:pPr>
      <w:r>
        <w:rPr>
          <w:rFonts w:hint="eastAsia"/>
          <w:color w:val="000000" w:themeColor="text1"/>
          <w14:textFill>
            <w14:solidFill>
              <w14:schemeClr w14:val="tx1"/>
            </w14:solidFill>
          </w14:textFill>
        </w:rPr>
        <w:t>选择</w:t>
      </w:r>
      <w:r>
        <w:rPr>
          <w:rFonts w:hint="eastAsia"/>
          <w:color w:val="000000" w:themeColor="text1"/>
          <w:lang w:val="en-US" w:eastAsia="zh-CN"/>
          <w14:textFill>
            <w14:solidFill>
              <w14:schemeClr w14:val="tx1"/>
            </w14:solidFill>
          </w14:textFill>
        </w:rPr>
        <w:t>房屋建筑或市政</w:t>
      </w:r>
      <w:r>
        <w:rPr>
          <w:rFonts w:hint="eastAsia"/>
          <w:color w:val="000000" w:themeColor="text1"/>
          <w14:textFill>
            <w14:solidFill>
              <w14:schemeClr w14:val="tx1"/>
            </w14:solidFill>
          </w14:textFill>
        </w:rPr>
        <w:t>交易分类，</w:t>
      </w:r>
      <w:r>
        <w:rPr>
          <w:rFonts w:hint="eastAsia"/>
          <w:color w:val="000000" w:themeColor="text1"/>
          <w:lang w:val="en-US" w:eastAsia="zh-CN"/>
          <w14:textFill>
            <w14:solidFill>
              <w14:schemeClr w14:val="tx1"/>
            </w14:solidFill>
          </w14:textFill>
        </w:rPr>
        <w:t>点击确定按钮</w:t>
      </w:r>
      <w:r>
        <w:rPr>
          <w:rFonts w:hint="eastAsia"/>
          <w:color w:val="000000" w:themeColor="text1"/>
          <w14:textFill>
            <w14:solidFill>
              <w14:schemeClr w14:val="tx1"/>
            </w14:solidFill>
          </w14:textFill>
        </w:rPr>
        <w:t>进入“</w:t>
      </w:r>
      <w:r>
        <w:rPr>
          <w:rFonts w:hint="eastAsia"/>
          <w:color w:val="000000" w:themeColor="text1"/>
          <w:lang w:val="en-US" w:eastAsia="zh-CN"/>
          <w14:textFill>
            <w14:solidFill>
              <w14:schemeClr w14:val="tx1"/>
            </w14:solidFill>
          </w14:textFill>
        </w:rPr>
        <w:t>项目信息</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填写</w:t>
      </w:r>
      <w:r>
        <w:rPr>
          <w:rFonts w:hint="eastAsia"/>
          <w:color w:val="000000" w:themeColor="text1"/>
          <w14:textFill>
            <w14:solidFill>
              <w14:schemeClr w14:val="tx1"/>
            </w14:solidFill>
          </w14:textFill>
        </w:rPr>
        <w:t>页面</w:t>
      </w:r>
      <w:r>
        <w:rPr>
          <w:rFonts w:hint="eastAsia"/>
          <w:color w:val="000000" w:themeColor="text1"/>
          <w:lang w:eastAsia="zh-CN"/>
          <w14:textFill>
            <w14:solidFill>
              <w14:schemeClr w14:val="tx1"/>
            </w14:solidFill>
          </w14:textFill>
        </w:rPr>
        <w:t>：</w:t>
      </w:r>
    </w:p>
    <w:p>
      <w:pPr>
        <w:widowControl/>
        <w:ind w:firstLine="0" w:firstLineChars="0"/>
      </w:pPr>
      <w:r>
        <w:rPr>
          <w:rFonts w:hint="eastAsia" w:ascii="宋体" w:hAnsi="宋体" w:cs="宋体"/>
          <w:kern w:val="0"/>
          <w:sz w:val="24"/>
          <w:lang w:val="en-US" w:eastAsia="zh-CN"/>
        </w:rPr>
        <w:t xml:space="preserve"> </w:t>
      </w:r>
      <w:r>
        <w:rPr>
          <w:rFonts w:ascii="宋体" w:hAnsi="宋体" w:cs="宋体"/>
          <w:kern w:val="0"/>
          <w:sz w:val="24"/>
        </w:rPr>
        <w:drawing>
          <wp:inline distT="0" distB="0" distL="114300" distR="114300">
            <wp:extent cx="1781810" cy="1545590"/>
            <wp:effectExtent l="0" t="0" r="8890" b="16510"/>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39" cstate="print"/>
                    <a:stretch>
                      <a:fillRect/>
                    </a:stretch>
                  </pic:blipFill>
                  <pic:spPr>
                    <a:xfrm>
                      <a:off x="0" y="0"/>
                      <a:ext cx="1781810" cy="1545590"/>
                    </a:xfrm>
                    <a:prstGeom prst="rect">
                      <a:avLst/>
                    </a:prstGeom>
                    <a:noFill/>
                    <a:ln w="9525">
                      <a:noFill/>
                    </a:ln>
                  </pic:spPr>
                </pic:pic>
              </a:graphicData>
            </a:graphic>
          </wp:inline>
        </w:drawing>
      </w:r>
    </w:p>
    <w:p>
      <w:pPr>
        <w:pStyle w:val="27"/>
        <w:rPr>
          <w:color w:val="000000" w:themeColor="text1"/>
          <w:sz w:val="24"/>
          <w14:textFill>
            <w14:solidFill>
              <w14:schemeClr w14:val="tx1"/>
            </w14:solidFill>
          </w14:textFill>
        </w:rPr>
      </w:pPr>
    </w:p>
    <w:p>
      <w:pPr>
        <w:numPr>
          <w:ilvl w:val="0"/>
          <w:numId w:val="4"/>
        </w:numPr>
      </w:pPr>
      <w:r>
        <w:rPr>
          <w:rFonts w:hint="eastAsia"/>
          <w:lang w:val="en-US" w:eastAsia="zh-CN"/>
        </w:rPr>
        <w:t>填写项目基本信息，如项目名称，交易分类等，如下图所示：</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62245" cy="2342515"/>
            <wp:effectExtent l="0" t="0" r="14605" b="635"/>
            <wp:docPr id="5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56"/>
                    <pic:cNvPicPr>
                      <a:picLocks noChangeAspect="1"/>
                    </pic:cNvPicPr>
                  </pic:nvPicPr>
                  <pic:blipFill>
                    <a:blip r:embed="rId40"/>
                    <a:stretch>
                      <a:fillRect/>
                    </a:stretch>
                  </pic:blipFill>
                  <pic:spPr>
                    <a:xfrm>
                      <a:off x="0" y="0"/>
                      <a:ext cx="5262245" cy="2342515"/>
                    </a:xfrm>
                    <a:prstGeom prst="rect">
                      <a:avLst/>
                    </a:prstGeom>
                    <a:noFill/>
                    <a:ln w="9525">
                      <a:noFill/>
                    </a:ln>
                  </pic:spPr>
                </pic:pic>
              </a:graphicData>
            </a:graphic>
          </wp:inline>
        </w:drawing>
      </w:r>
    </w:p>
    <w:p>
      <w:pPr>
        <w:numPr>
          <w:ilvl w:val="0"/>
          <w:numId w:val="4"/>
        </w:numPr>
        <w:rPr>
          <w:rFonts w:ascii="宋体" w:hAnsi="宋体" w:cs="Arial"/>
          <w:kern w:val="0"/>
          <w:szCs w:val="21"/>
        </w:rPr>
      </w:pPr>
      <w:r>
        <w:rPr>
          <w:rFonts w:hint="eastAsia"/>
        </w:rPr>
        <w:t>项目</w:t>
      </w:r>
      <w:r>
        <w:rPr>
          <w:rFonts w:hint="eastAsia"/>
          <w:lang w:val="en-US" w:eastAsia="zh-CN"/>
        </w:rPr>
        <w:t>监管部门所在地</w:t>
      </w:r>
      <w:r>
        <w:rPr>
          <w:rFonts w:hint="eastAsia"/>
        </w:rPr>
        <w:t>，系统按照选择的地区推送</w:t>
      </w:r>
      <w:r>
        <w:rPr>
          <w:rFonts w:hint="eastAsia"/>
          <w:lang w:val="en-US" w:eastAsia="zh-CN"/>
        </w:rPr>
        <w:t>项目信息</w:t>
      </w:r>
      <w:r>
        <w:rPr>
          <w:rFonts w:hint="eastAsia"/>
        </w:rPr>
        <w:t>到对应的</w:t>
      </w:r>
      <w:r>
        <w:rPr>
          <w:rFonts w:hint="eastAsia"/>
          <w:lang w:val="en-US" w:eastAsia="zh-CN"/>
        </w:rPr>
        <w:t>行业主管</w:t>
      </w:r>
      <w:r>
        <w:rPr>
          <w:rFonts w:hint="eastAsia"/>
        </w:rPr>
        <w:t>部门进行审核。如选择自治区本级，项目类型选择房屋市政类，则推送到住建厅建管处审核；选择南宁市，则推送到南宁市住建行业管理部门审核，其他地市依次类推</w:t>
      </w:r>
      <w:r>
        <w:rPr>
          <w:rFonts w:hint="eastAsia" w:ascii="宋体" w:hAnsi="宋体" w:cs="Arial"/>
          <w:kern w:val="0"/>
          <w:szCs w:val="21"/>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76750" cy="1741170"/>
            <wp:effectExtent l="0" t="0" r="0" b="1143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41"/>
                    <a:stretch>
                      <a:fillRect/>
                    </a:stretch>
                  </pic:blipFill>
                  <pic:spPr>
                    <a:xfrm>
                      <a:off x="0" y="0"/>
                      <a:ext cx="4476750" cy="1741170"/>
                    </a:xfrm>
                    <a:prstGeom prst="rect">
                      <a:avLst/>
                    </a:prstGeom>
                    <a:noFill/>
                    <a:ln w="9525">
                      <a:noFill/>
                    </a:ln>
                  </pic:spPr>
                </pic:pic>
              </a:graphicData>
            </a:graphic>
          </wp:inline>
        </w:drawing>
      </w:r>
    </w:p>
    <w:p>
      <w:pPr>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项目招标主体信息中，点击“新增招标人”按钮，进入招标人列表页面。如下图：</w:t>
      </w:r>
    </w:p>
    <w:p>
      <w:pPr>
        <w:ind w:firstLine="0" w:firstLineChars="0"/>
      </w:pPr>
      <w:r>
        <w:drawing>
          <wp:inline distT="0" distB="0" distL="114300" distR="114300">
            <wp:extent cx="5274945" cy="2533650"/>
            <wp:effectExtent l="0" t="0" r="190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2" cstate="print"/>
                    <a:stretch>
                      <a:fillRect/>
                    </a:stretch>
                  </pic:blipFill>
                  <pic:spPr>
                    <a:xfrm>
                      <a:off x="0" y="0"/>
                      <a:ext cx="5274945" cy="2533650"/>
                    </a:xfrm>
                    <a:prstGeom prst="rect">
                      <a:avLst/>
                    </a:prstGeom>
                    <a:noFill/>
                    <a:ln>
                      <a:noFill/>
                    </a:ln>
                  </pic:spPr>
                </pic:pic>
              </a:graphicData>
            </a:graphic>
          </wp:inline>
        </w:drawing>
      </w:r>
    </w:p>
    <w:p>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、勾选招标人后，点击“确认选择”按钮，招标人添加到项目招标主体信息中，如下图：</w:t>
      </w:r>
      <w:r>
        <w:drawing>
          <wp:inline distT="0" distB="0" distL="114300" distR="114300">
            <wp:extent cx="5270500" cy="2107565"/>
            <wp:effectExtent l="0" t="0" r="6350" b="698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3" cstate="print"/>
                    <a:stretch>
                      <a:fillRect/>
                    </a:stretch>
                  </pic:blipFill>
                  <pic:spPr>
                    <a:xfrm>
                      <a:off x="0" y="0"/>
                      <a:ext cx="5270500" cy="210756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、点击【新增标段（包）】，在弹出的新增标段(包)信息页面填写标段信息，填写完成后点击【修改保存】。</w:t>
      </w:r>
    </w:p>
    <w:p>
      <w:pPr>
        <w:ind w:firstLine="0" w:firstLineChars="0"/>
        <w:rPr>
          <w:rFonts w:ascii="仿宋" w:hAnsi="仿宋" w:eastAsia="仿宋"/>
          <w:sz w:val="24"/>
        </w:rPr>
      </w:pPr>
      <w:r>
        <w:rPr>
          <w:rFonts w:ascii="仿宋" w:hAnsi="仿宋" w:eastAsia="仿宋"/>
          <w:sz w:val="24"/>
        </w:rPr>
        <w:drawing>
          <wp:inline distT="0" distB="0" distL="114300" distR="114300">
            <wp:extent cx="5314950" cy="2379980"/>
            <wp:effectExtent l="0" t="0" r="0"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4" cstate="print"/>
                    <a:stretch>
                      <a:fillRect/>
                    </a:stretch>
                  </pic:blipFill>
                  <pic:spPr>
                    <a:xfrm>
                      <a:off x="0" y="0"/>
                      <a:ext cx="5314950" cy="2379980"/>
                    </a:xfrm>
                    <a:prstGeom prst="rect">
                      <a:avLst/>
                    </a:prstGeom>
                    <a:noFill/>
                    <a:ln>
                      <a:noFill/>
                    </a:ln>
                  </pic:spPr>
                </pic:pic>
              </a:graphicData>
            </a:graphic>
          </wp:inline>
        </w:drawing>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填写完成标段信息后，点击修改保存按钮：</w:t>
      </w:r>
    </w:p>
    <w:p>
      <w:pPr>
        <w:ind w:firstLine="0" w:firstLineChars="0"/>
        <w:rPr>
          <w:rFonts w:ascii="仿宋" w:hAnsi="仿宋" w:eastAsia="仿宋"/>
          <w:sz w:val="24"/>
        </w:rPr>
      </w:pPr>
      <w:r>
        <w:rPr>
          <w:rFonts w:ascii="仿宋" w:hAnsi="仿宋" w:eastAsia="仿宋"/>
          <w:sz w:val="24"/>
        </w:rPr>
        <w:drawing>
          <wp:inline distT="0" distB="0" distL="114300" distR="114300">
            <wp:extent cx="5292090" cy="2426970"/>
            <wp:effectExtent l="0" t="0" r="3810" b="1143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5" cstate="print"/>
                    <a:stretch>
                      <a:fillRect/>
                    </a:stretch>
                  </pic:blipFill>
                  <pic:spPr>
                    <a:xfrm>
                      <a:off x="0" y="0"/>
                      <a:ext cx="5292090" cy="24269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w:t>
      </w:r>
      <w:r>
        <w:rPr>
          <w:rFonts w:hint="eastAsia" w:ascii="宋体" w:hAnsi="宋体" w:cs="Arial"/>
          <w:kern w:val="0"/>
          <w:szCs w:val="21"/>
          <w:lang w:val="en-US" w:eastAsia="zh-CN"/>
        </w:rPr>
        <w:t>系统中</w:t>
      </w:r>
      <w:r>
        <w:rPr>
          <w:rFonts w:hint="eastAsia" w:ascii="宋体" w:hAnsi="宋体" w:cs="Arial"/>
          <w:kern w:val="0"/>
          <w:szCs w:val="21"/>
        </w:rPr>
        <w:t>扫描件均按照行业主管部门要求配置，如行业要求扫描件为必填，项目特殊无此类扫描件的，上传相关说明文件即可</w:t>
      </w:r>
      <w:r>
        <w:rPr>
          <w:rFonts w:hint="eastAsia" w:ascii="宋体" w:hAnsi="宋体" w:cs="Arial"/>
          <w:kern w:val="0"/>
          <w:szCs w:val="21"/>
          <w:lang w:eastAsia="zh-CN"/>
        </w:rPr>
        <w:t>，</w:t>
      </w:r>
      <w:r>
        <w:rPr>
          <w:rFonts w:hint="eastAsia" w:ascii="宋体" w:hAnsi="宋体" w:cs="Arial"/>
          <w:kern w:val="0"/>
          <w:szCs w:val="21"/>
          <w:lang w:val="en-US" w:eastAsia="zh-CN"/>
        </w:rPr>
        <w:t>扫描件如下图所示，点击上传按钮，上传附件</w:t>
      </w:r>
      <w:r>
        <w:rPr>
          <w:rFonts w:hint="eastAsia"/>
          <w:color w:val="000000" w:themeColor="text1"/>
          <w14:textFill>
            <w14:solidFill>
              <w14:schemeClr w14:val="tx1"/>
            </w14:solidFill>
          </w14:textFill>
        </w:rPr>
        <w:t>。如下图：</w:t>
      </w:r>
    </w:p>
    <w:p>
      <w:pPr>
        <w:ind w:firstLine="0" w:firstLineChars="0"/>
      </w:pPr>
      <w:r>
        <w:rPr>
          <w:rFonts w:ascii="宋体" w:hAnsi="宋体" w:eastAsia="宋体" w:cs="宋体"/>
          <w:kern w:val="0"/>
          <w:sz w:val="24"/>
          <w:szCs w:val="24"/>
          <w:lang w:val="en-US" w:eastAsia="zh-CN" w:bidi="ar"/>
        </w:rPr>
        <w:drawing>
          <wp:inline distT="0" distB="0" distL="114300" distR="114300">
            <wp:extent cx="5335270" cy="2162175"/>
            <wp:effectExtent l="0" t="0" r="17780" b="9525"/>
            <wp:docPr id="5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IMG_256"/>
                    <pic:cNvPicPr>
                      <a:picLocks noChangeAspect="1"/>
                    </pic:cNvPicPr>
                  </pic:nvPicPr>
                  <pic:blipFill>
                    <a:blip r:embed="rId46"/>
                    <a:stretch>
                      <a:fillRect/>
                    </a:stretch>
                  </pic:blipFill>
                  <pic:spPr>
                    <a:xfrm>
                      <a:off x="0" y="0"/>
                      <a:ext cx="5335270" cy="2162175"/>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、项目列表页面上，点击“编辑中”状态中项目的“操作”按钮，可修改该项目信息。如下图：</w:t>
      </w:r>
    </w:p>
    <w:p>
      <w:pPr>
        <w:pStyle w:val="27"/>
        <w:rPr>
          <w:color w:val="000000" w:themeColor="text1"/>
          <w14:textFill>
            <w14:solidFill>
              <w14:schemeClr w14:val="tx1"/>
            </w14:solidFill>
          </w14:textFill>
        </w:rPr>
      </w:pPr>
      <w:r>
        <w:drawing>
          <wp:inline distT="0" distB="0" distL="114300" distR="114300">
            <wp:extent cx="5265420" cy="1026160"/>
            <wp:effectExtent l="0" t="0" r="11430" b="254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47" cstate="print"/>
                    <a:stretch>
                      <a:fillRect/>
                    </a:stretch>
                  </pic:blipFill>
                  <pic:spPr>
                    <a:xfrm>
                      <a:off x="0" y="0"/>
                      <a:ext cx="5265420" cy="102616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注：只有“编辑中”状态下的项目才允许修改。</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、项目列表页面上，选中要删除的项目，点击“删除项目”按钮，可删除该项目。如下图：</w:t>
      </w:r>
    </w:p>
    <w:p>
      <w:pPr>
        <w:pStyle w:val="27"/>
        <w:rPr>
          <w:color w:val="000000" w:themeColor="text1"/>
          <w:sz w:val="24"/>
          <w14:textFill>
            <w14:solidFill>
              <w14:schemeClr w14:val="tx1"/>
            </w14:solidFill>
          </w14:textFill>
        </w:rPr>
      </w:pPr>
      <w:r>
        <w:drawing>
          <wp:inline distT="0" distB="0" distL="114300" distR="114300">
            <wp:extent cx="5271135" cy="982345"/>
            <wp:effectExtent l="0" t="0" r="5715" b="825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8" cstate="print"/>
                    <a:stretch>
                      <a:fillRect/>
                    </a:stretch>
                  </pic:blipFill>
                  <pic:spPr>
                    <a:xfrm>
                      <a:off x="0" y="0"/>
                      <a:ext cx="5271135" cy="9823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注：只有“编辑中”状态下的项目才允许删除。</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、点击【监督审核】按钮。完成项目登记，等待行业主管部门</w:t>
      </w:r>
      <w:r>
        <w:rPr>
          <w:rFonts w:hint="eastAsia"/>
          <w:color w:val="000000" w:themeColor="text1"/>
          <w:lang w:val="en-US" w:eastAsia="zh-CN"/>
          <w14:textFill>
            <w14:solidFill>
              <w14:schemeClr w14:val="tx1"/>
            </w14:solidFill>
          </w14:textFill>
        </w:rPr>
        <w:t>审核</w:t>
      </w:r>
      <w:bookmarkStart w:id="155" w:name="_GoBack"/>
      <w:bookmarkEnd w:id="155"/>
      <w:r>
        <w:rPr>
          <w:rFonts w:hint="eastAsia"/>
          <w:color w:val="000000" w:themeColor="text1"/>
          <w14:textFill>
            <w14:solidFill>
              <w14:schemeClr w14:val="tx1"/>
            </w14:solidFill>
          </w14:textFill>
        </w:rPr>
        <w:t>。</w:t>
      </w:r>
    </w:p>
    <w:p>
      <w:r>
        <w:drawing>
          <wp:inline distT="0" distB="0" distL="114300" distR="114300">
            <wp:extent cx="4639310" cy="2230120"/>
            <wp:effectExtent l="0" t="0" r="8890" b="1778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49" cstate="print"/>
                    <a:stretch>
                      <a:fillRect/>
                    </a:stretch>
                  </pic:blipFill>
                  <pic:spPr>
                    <a:xfrm>
                      <a:off x="0" y="0"/>
                      <a:ext cx="4639310" cy="2230120"/>
                    </a:xfrm>
                    <a:prstGeom prst="rect">
                      <a:avLst/>
                    </a:prstGeom>
                    <a:noFill/>
                    <a:ln>
                      <a:noFill/>
                    </a:ln>
                  </pic:spPr>
                </pic:pic>
              </a:graphicData>
            </a:graphic>
          </wp:inline>
        </w:drawing>
      </w:r>
    </w:p>
    <w:p>
      <w:pPr>
        <w:pStyle w:val="3"/>
        <w:numPr>
          <w:ilvl w:val="1"/>
          <w:numId w:val="0"/>
        </w:numPr>
        <w:ind w:leftChars="0"/>
        <w:rPr>
          <w:rFonts w:hint="eastAsia" w:ascii="宋体" w:hAnsi="宋体" w:eastAsia="宋体" w:cs="宋体"/>
          <w:color w:val="000000" w:themeColor="text1"/>
          <w:sz w:val="32"/>
          <w:szCs w:val="32"/>
          <w:lang w:val="en-US" w:eastAsia="zh-CN"/>
          <w14:textFill>
            <w14:solidFill>
              <w14:schemeClr w14:val="tx1"/>
            </w14:solidFill>
          </w14:textFill>
        </w:rPr>
      </w:pPr>
      <w:bookmarkStart w:id="96" w:name="_Toc26477"/>
      <w:bookmarkStart w:id="97" w:name="_Toc8820"/>
      <w:bookmarkStart w:id="98" w:name="_Toc28029"/>
      <w:r>
        <w:rPr>
          <w:rFonts w:hint="eastAsia" w:ascii="宋体" w:hAnsi="宋体" w:eastAsia="宋体" w:cs="宋体"/>
          <w:color w:val="000000" w:themeColor="text1"/>
          <w:sz w:val="32"/>
          <w:szCs w:val="32"/>
          <w:lang w:val="en-US" w:eastAsia="zh-CN"/>
          <w14:textFill>
            <w14:solidFill>
              <w14:schemeClr w14:val="tx1"/>
            </w14:solidFill>
          </w14:textFill>
        </w:rPr>
        <w:t>4.2投标邀请</w:t>
      </w:r>
      <w:bookmarkEnd w:id="96"/>
      <w:bookmarkEnd w:id="97"/>
      <w:bookmarkEnd w:id="98"/>
    </w:p>
    <w:p>
      <w:pPr>
        <w:pStyle w:val="4"/>
        <w:numPr>
          <w:ilvl w:val="2"/>
          <w:numId w:val="0"/>
        </w:numPr>
        <w:rPr>
          <w:rFonts w:hint="eastAsia" w:ascii="宋体" w:hAnsi="宋体" w:eastAsia="宋体" w:cs="宋体"/>
          <w:color w:val="000000" w:themeColor="text1"/>
          <w:sz w:val="32"/>
          <w:szCs w:val="32"/>
          <w14:textFill>
            <w14:solidFill>
              <w14:schemeClr w14:val="tx1"/>
            </w14:solidFill>
          </w14:textFill>
        </w:rPr>
      </w:pPr>
      <w:bookmarkStart w:id="99" w:name="_Toc5908"/>
      <w:bookmarkStart w:id="100" w:name="_Toc225152733"/>
      <w:bookmarkStart w:id="101" w:name="_Toc24433"/>
      <w:bookmarkStart w:id="102" w:name="_Toc261428521"/>
      <w:bookmarkStart w:id="103" w:name="_Toc28800"/>
      <w:r>
        <w:rPr>
          <w:rFonts w:hint="eastAsia" w:ascii="宋体" w:hAnsi="宋体" w:eastAsia="宋体" w:cs="宋体"/>
          <w:color w:val="000000" w:themeColor="text1"/>
          <w:sz w:val="32"/>
          <w:szCs w:val="32"/>
          <w:lang w:val="en-US" w:eastAsia="zh-CN"/>
          <w14:textFill>
            <w14:solidFill>
              <w14:schemeClr w14:val="tx1"/>
            </w14:solidFill>
          </w14:textFill>
        </w:rPr>
        <w:t>4.2.1</w:t>
      </w:r>
      <w:r>
        <w:rPr>
          <w:rFonts w:hint="eastAsia" w:ascii="宋体" w:hAnsi="宋体" w:eastAsia="宋体" w:cs="宋体"/>
          <w:color w:val="000000" w:themeColor="text1"/>
          <w:sz w:val="32"/>
          <w:szCs w:val="32"/>
          <w14:textFill>
            <w14:solidFill>
              <w14:schemeClr w14:val="tx1"/>
            </w14:solidFill>
          </w14:textFill>
        </w:rPr>
        <w:t>招标公告</w:t>
      </w:r>
      <w:bookmarkEnd w:id="99"/>
      <w:bookmarkEnd w:id="100"/>
      <w:bookmarkEnd w:id="101"/>
      <w:bookmarkEnd w:id="102"/>
      <w:bookmarkEnd w:id="103"/>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项目登记备案通过。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编制招标公告。</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r>
        <w:rPr>
          <w:rFonts w:hint="eastAsia"/>
          <w:color w:val="000000" w:themeColor="text1"/>
          <w14:textFill>
            <w14:solidFill>
              <w14:schemeClr w14:val="tx1"/>
            </w14:solidFill>
          </w14:textFill>
        </w:rPr>
        <w:t>1、点击“投标邀请—》招标公告”菜单，进入新增招标公告页面，如下图：</w:t>
      </w:r>
    </w:p>
    <w:p>
      <w:pPr>
        <w:ind w:firstLine="0" w:firstLineChars="0"/>
        <w:rPr>
          <w:color w:val="000000" w:themeColor="text1"/>
          <w14:textFill>
            <w14:solidFill>
              <w14:schemeClr w14:val="tx1"/>
            </w14:solidFill>
          </w14:textFill>
        </w:rPr>
      </w:pPr>
      <w:r>
        <w:drawing>
          <wp:inline distT="0" distB="0" distL="114300" distR="114300">
            <wp:extent cx="5267325" cy="2312035"/>
            <wp:effectExtent l="0" t="0" r="3175" b="1206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0"/>
                    <a:stretch>
                      <a:fillRect/>
                    </a:stretch>
                  </pic:blipFill>
                  <pic:spPr>
                    <a:xfrm>
                      <a:off x="0" y="0"/>
                      <a:ext cx="5267325" cy="231203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注：页面上“标段（包）信息”中，若多个标段（包），可勾选单个或多个标段。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2、招标公告页面，完善公告信息内容，如下图：</w:t>
      </w:r>
    </w:p>
    <w:p>
      <w:pPr>
        <w:ind w:firstLine="0" w:firstLineChars="0"/>
      </w:pPr>
      <w:r>
        <w:drawing>
          <wp:inline distT="0" distB="0" distL="114300" distR="114300">
            <wp:extent cx="5277485" cy="4216400"/>
            <wp:effectExtent l="0" t="0" r="5715"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51"/>
                    <a:stretch>
                      <a:fillRect/>
                    </a:stretch>
                  </pic:blipFill>
                  <pic:spPr>
                    <a:xfrm>
                      <a:off x="0" y="0"/>
                      <a:ext cx="5277485" cy="4216400"/>
                    </a:xfrm>
                    <a:prstGeom prst="rect">
                      <a:avLst/>
                    </a:prstGeom>
                    <a:noFill/>
                    <a:ln>
                      <a:noFill/>
                    </a:ln>
                  </pic:spPr>
                </pic:pic>
              </a:graphicData>
            </a:graphic>
          </wp:inline>
        </w:drawing>
      </w:r>
    </w:p>
    <w:p>
      <w:pPr>
        <w:pStyle w:val="31"/>
        <w:rPr>
          <w:color w:val="000000" w:themeColor="text1"/>
          <w14:textFill>
            <w14:solidFill>
              <w14:schemeClr w14:val="tx1"/>
            </w14:solidFill>
          </w14:textFill>
        </w:rPr>
      </w:pPr>
      <w:r>
        <w:rPr>
          <w:rFonts w:hint="eastAsia"/>
          <w:color w:val="000000" w:themeColor="text1"/>
          <w14:textFill>
            <w14:solidFill>
              <w14:schemeClr w14:val="tx1"/>
            </w14:solidFill>
          </w14:textFill>
        </w:rPr>
        <w:t>3、点击“生成子账号”按钮，页面提示子账号生成成功，点击确定，子账号下自动显示生成的模拟子账号的信息。</w:t>
      </w:r>
    </w:p>
    <w:p>
      <w:pPr>
        <w:pStyle w:val="31"/>
        <w:ind w:firstLine="0" w:firstLineChars="0"/>
      </w:pPr>
      <w:r>
        <w:drawing>
          <wp:inline distT="0" distB="0" distL="114300" distR="114300">
            <wp:extent cx="5277485" cy="915035"/>
            <wp:effectExtent l="0" t="0" r="5715" b="12065"/>
            <wp:docPr id="1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
                    <pic:cNvPicPr>
                      <a:picLocks noChangeAspect="1"/>
                    </pic:cNvPicPr>
                  </pic:nvPicPr>
                  <pic:blipFill>
                    <a:blip r:embed="rId52"/>
                    <a:stretch>
                      <a:fillRect/>
                    </a:stretch>
                  </pic:blipFill>
                  <pic:spPr>
                    <a:xfrm>
                      <a:off x="0" y="0"/>
                      <a:ext cx="5277485" cy="915035"/>
                    </a:xfrm>
                    <a:prstGeom prst="rect">
                      <a:avLst/>
                    </a:prstGeom>
                    <a:noFill/>
                    <a:ln>
                      <a:noFill/>
                    </a:ln>
                  </pic:spPr>
                </pic:pic>
              </a:graphicData>
            </a:graphic>
          </wp:inline>
        </w:drawing>
      </w:r>
    </w:p>
    <w:p>
      <w:pP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按照模板填写招标公告内容，浅黄色框为可编辑部分，如下图所示：</w:t>
      </w:r>
    </w:p>
    <w:p>
      <w:pPr>
        <w:keepNext w:val="0"/>
        <w:keepLines w:val="0"/>
        <w:widowControl/>
        <w:suppressLineNumbers w:val="0"/>
        <w:ind w:left="0" w:leftChars="0" w:firstLine="0" w:firstLineChars="0"/>
        <w:jc w:val="left"/>
        <w:rPr>
          <w:rFonts w:hint="eastAsia"/>
          <w:color w:val="000000" w:themeColor="text1"/>
          <w14:textFill>
            <w14:solidFill>
              <w14:schemeClr w14:val="tx1"/>
            </w14:solidFill>
          </w14:textFill>
        </w:rPr>
      </w:pPr>
      <w:r>
        <w:rPr>
          <w:rFonts w:ascii="宋体" w:hAnsi="宋体" w:eastAsia="宋体" w:cs="宋体"/>
          <w:kern w:val="0"/>
          <w:sz w:val="24"/>
          <w:szCs w:val="24"/>
          <w:lang w:val="en-US" w:eastAsia="zh-CN" w:bidi="ar"/>
        </w:rPr>
        <w:drawing>
          <wp:inline distT="0" distB="0" distL="114300" distR="114300">
            <wp:extent cx="5325110" cy="2799715"/>
            <wp:effectExtent l="0" t="0" r="8890" b="635"/>
            <wp:docPr id="6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IMG_256"/>
                    <pic:cNvPicPr>
                      <a:picLocks noChangeAspect="1"/>
                    </pic:cNvPicPr>
                  </pic:nvPicPr>
                  <pic:blipFill>
                    <a:blip r:embed="rId53"/>
                    <a:stretch>
                      <a:fillRect/>
                    </a:stretch>
                  </pic:blipFill>
                  <pic:spPr>
                    <a:xfrm>
                      <a:off x="0" y="0"/>
                      <a:ext cx="5325110" cy="2799715"/>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相关附件处，点击招标公告的“点击签章”按钮，弹出“招标公告”页面，</w:t>
      </w:r>
      <w:r>
        <w:rPr>
          <w:rFonts w:hint="eastAsia"/>
          <w:color w:val="000000" w:themeColor="text1"/>
          <w:lang w:val="en-US" w:eastAsia="zh-CN"/>
          <w14:textFill>
            <w14:solidFill>
              <w14:schemeClr w14:val="tx1"/>
            </w14:solidFill>
          </w14:textFill>
        </w:rPr>
        <w:t>可预览已制作完成的招标公告，</w:t>
      </w:r>
      <w:r>
        <w:rPr>
          <w:rFonts w:hint="eastAsia"/>
          <w:color w:val="000000" w:themeColor="text1"/>
          <w14:textFill>
            <w14:solidFill>
              <w14:schemeClr w14:val="tx1"/>
            </w14:solidFill>
          </w14:textFill>
        </w:rPr>
        <w:t>如下图：</w:t>
      </w:r>
    </w:p>
    <w:p>
      <w:pPr>
        <w:ind w:firstLine="0" w:firstLineChars="0"/>
      </w:pPr>
      <w:r>
        <w:drawing>
          <wp:inline distT="0" distB="0" distL="114300" distR="114300">
            <wp:extent cx="5273675" cy="854075"/>
            <wp:effectExtent l="0" t="0" r="9525" b="952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54"/>
                    <a:stretch>
                      <a:fillRect/>
                    </a:stretch>
                  </pic:blipFill>
                  <pic:spPr>
                    <a:xfrm>
                      <a:off x="0" y="0"/>
                      <a:ext cx="5273675" cy="854075"/>
                    </a:xfrm>
                    <a:prstGeom prst="rect">
                      <a:avLst/>
                    </a:prstGeom>
                    <a:noFill/>
                    <a:ln>
                      <a:noFill/>
                    </a:ln>
                  </pic:spPr>
                </pic:pic>
              </a:graphicData>
            </a:graphic>
          </wp:inline>
        </w:drawing>
      </w:r>
    </w:p>
    <w:p>
      <w:pPr>
        <w:widowControl/>
        <w:ind w:firstLine="0" w:firstLineChars="0"/>
      </w:pPr>
      <w:r>
        <w:drawing>
          <wp:inline distT="0" distB="0" distL="114300" distR="114300">
            <wp:extent cx="5269865" cy="2578100"/>
            <wp:effectExtent l="0" t="0" r="6985" b="12700"/>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55"/>
                    <a:stretch>
                      <a:fillRect/>
                    </a:stretch>
                  </pic:blipFill>
                  <pic:spPr>
                    <a:xfrm>
                      <a:off x="0" y="0"/>
                      <a:ext cx="5269865" cy="2578100"/>
                    </a:xfrm>
                    <a:prstGeom prst="rect">
                      <a:avLst/>
                    </a:prstGeom>
                    <a:noFill/>
                    <a:ln>
                      <a:noFill/>
                    </a:ln>
                  </pic:spPr>
                </pic:pic>
              </a:graphicData>
            </a:graphic>
          </wp:inline>
        </w:drawing>
      </w:r>
    </w:p>
    <w:p>
      <w:pPr>
        <w:numPr>
          <w:ilvl w:val="0"/>
          <w:numId w:val="0"/>
        </w:numPr>
        <w:ind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插入本单位CA主锁，点击“签章”按钮，签章并提交后，此时相关附件的招标公告变为“已签章”字样。</w:t>
      </w:r>
    </w:p>
    <w:p>
      <w:pPr>
        <w:ind w:firstLine="0" w:firstLineChars="0"/>
      </w:pPr>
      <w:r>
        <w:drawing>
          <wp:inline distT="0" distB="0" distL="114300" distR="114300">
            <wp:extent cx="5274945" cy="737870"/>
            <wp:effectExtent l="0" t="0" r="8255" b="11430"/>
            <wp:docPr id="1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3"/>
                    <pic:cNvPicPr>
                      <a:picLocks noChangeAspect="1"/>
                    </pic:cNvPicPr>
                  </pic:nvPicPr>
                  <pic:blipFill>
                    <a:blip r:embed="rId56"/>
                    <a:stretch>
                      <a:fillRect/>
                    </a:stretch>
                  </pic:blipFill>
                  <pic:spPr>
                    <a:xfrm>
                      <a:off x="0" y="0"/>
                      <a:ext cx="5274945" cy="737870"/>
                    </a:xfrm>
                    <a:prstGeom prst="rect">
                      <a:avLst/>
                    </a:prstGeom>
                    <a:noFill/>
                    <a:ln>
                      <a:noFill/>
                    </a:ln>
                  </pic:spPr>
                </pic:pic>
              </a:graphicData>
            </a:graphic>
          </wp:inline>
        </w:drawing>
      </w:r>
    </w:p>
    <w:p>
      <w:pPr>
        <w:ind w:firstLine="420" w:firstLineChars="200"/>
        <w:rPr>
          <w:color w:val="000000" w:themeColor="text1"/>
          <w14:textFill>
            <w14:solidFill>
              <w14:schemeClr w14:val="tx1"/>
            </w14:solidFill>
          </w14:textFill>
        </w:rPr>
      </w:pPr>
      <w:r>
        <w:rPr>
          <w:rFonts w:hint="eastAsia"/>
          <w:lang w:val="en-US" w:eastAsia="zh-CN"/>
        </w:rPr>
        <w:t>7、</w:t>
      </w:r>
      <w:r>
        <w:rPr>
          <w:rFonts w:hint="eastAsia"/>
          <w:color w:val="000000" w:themeColor="text1"/>
          <w14:textFill>
            <w14:solidFill>
              <w14:schemeClr w14:val="tx1"/>
            </w14:solidFill>
          </w14:textFill>
        </w:rPr>
        <w:t>填写完信息，点击“</w:t>
      </w:r>
      <w:r>
        <w:rPr>
          <w:rFonts w:hint="eastAsia"/>
          <w:color w:val="000000" w:themeColor="text1"/>
          <w:lang w:val="en-US" w:eastAsia="zh-CN"/>
          <w14:textFill>
            <w14:solidFill>
              <w14:schemeClr w14:val="tx1"/>
            </w14:solidFill>
          </w14:textFill>
        </w:rPr>
        <w:t>监督审核</w:t>
      </w:r>
      <w:r>
        <w:rPr>
          <w:rFonts w:hint="eastAsia"/>
          <w:color w:val="000000" w:themeColor="text1"/>
          <w14:textFill>
            <w14:solidFill>
              <w14:schemeClr w14:val="tx1"/>
            </w14:solidFill>
          </w14:textFill>
        </w:rPr>
        <w:t>”按钮，弹出意见框，输入意见后，点击“确认提交”</w:t>
      </w:r>
      <w:r>
        <w:rPr>
          <w:rFonts w:hint="eastAsia"/>
          <w:color w:val="000000" w:themeColor="text1"/>
          <w:lang w:val="en-US" w:eastAsia="zh-CN"/>
          <w14:textFill>
            <w14:solidFill>
              <w14:schemeClr w14:val="tx1"/>
            </w14:solidFill>
          </w14:textFill>
        </w:rPr>
        <w:t>直接审核通过</w:t>
      </w:r>
      <w:r>
        <w:rPr>
          <w:rFonts w:hint="eastAsia"/>
          <w:color w:val="000000" w:themeColor="text1"/>
          <w14:textFill>
            <w14:solidFill>
              <w14:schemeClr w14:val="tx1"/>
            </w14:solidFill>
          </w14:textFill>
        </w:rPr>
        <w:t>，如下图：</w:t>
      </w:r>
    </w:p>
    <w:p>
      <w:pPr>
        <w:pStyle w:val="27"/>
        <w:jc w:val="both"/>
      </w:pPr>
      <w:r>
        <w:drawing>
          <wp:inline distT="0" distB="0" distL="114300" distR="114300">
            <wp:extent cx="5276850" cy="1863090"/>
            <wp:effectExtent l="0" t="0" r="0" b="381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57" cstate="print"/>
                    <a:stretch>
                      <a:fillRect/>
                    </a:stretch>
                  </pic:blipFill>
                  <pic:spPr>
                    <a:xfrm>
                      <a:off x="0" y="0"/>
                      <a:ext cx="5276850" cy="1863090"/>
                    </a:xfrm>
                    <a:prstGeom prst="rect">
                      <a:avLst/>
                    </a:prstGeom>
                    <a:noFill/>
                    <a:ln>
                      <a:noFill/>
                    </a:ln>
                  </pic:spPr>
                </pic:pic>
              </a:graphicData>
            </a:graphic>
          </wp:inline>
        </w:drawing>
      </w:r>
    </w:p>
    <w:p>
      <w:pPr>
        <w:ind w:firstLine="422"/>
      </w:pPr>
      <w:r>
        <w:rPr>
          <w:rFonts w:hint="eastAsia"/>
          <w:color w:val="000000" w:themeColor="text1"/>
          <w14:textFill>
            <w14:solidFill>
              <w14:schemeClr w14:val="tx1"/>
            </w14:solidFill>
          </w14:textFill>
        </w:rPr>
        <w:t>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公告提交后直接备案通过，但不直接发布到外网，必须做了场地预约，且场地预约审核通过后，再将招标公告发布到外网。</w:t>
      </w:r>
    </w:p>
    <w:bookmarkEnd w:id="91"/>
    <w:bookmarkEnd w:id="92"/>
    <w:p>
      <w:pPr>
        <w:pStyle w:val="3"/>
        <w:numPr>
          <w:ilvl w:val="1"/>
          <w:numId w:val="0"/>
        </w:numPr>
        <w:ind w:leftChars="0"/>
        <w:rPr>
          <w:rFonts w:hint="eastAsia" w:ascii="宋体" w:hAnsi="宋体" w:eastAsia="宋体" w:cs="宋体"/>
          <w:color w:val="000000" w:themeColor="text1"/>
          <w:sz w:val="32"/>
          <w:szCs w:val="32"/>
          <w14:textFill>
            <w14:solidFill>
              <w14:schemeClr w14:val="tx1"/>
            </w14:solidFill>
          </w14:textFill>
        </w:rPr>
      </w:pPr>
      <w:bookmarkStart w:id="104" w:name="_Toc17844"/>
      <w:bookmarkStart w:id="105" w:name="_Toc23192"/>
      <w:bookmarkStart w:id="106" w:name="_Toc13517"/>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eastAsia="宋体" w:cs="宋体"/>
          <w:color w:val="000000" w:themeColor="text1"/>
          <w:sz w:val="32"/>
          <w:szCs w:val="32"/>
          <w14:textFill>
            <w14:solidFill>
              <w14:schemeClr w14:val="tx1"/>
            </w14:solidFill>
          </w14:textFill>
        </w:rPr>
        <w:t>发标</w:t>
      </w:r>
      <w:bookmarkEnd w:id="104"/>
      <w:bookmarkEnd w:id="105"/>
      <w:bookmarkEnd w:id="106"/>
    </w:p>
    <w:p>
      <w:pPr>
        <w:pStyle w:val="4"/>
        <w:numPr>
          <w:ilvl w:val="2"/>
          <w:numId w:val="0"/>
        </w:numPr>
        <w:rPr>
          <w:rFonts w:hint="eastAsia" w:ascii="宋体" w:hAnsi="宋体" w:eastAsia="宋体" w:cs="宋体"/>
          <w:color w:val="000000" w:themeColor="text1"/>
          <w:sz w:val="32"/>
          <w:szCs w:val="32"/>
          <w14:textFill>
            <w14:solidFill>
              <w14:schemeClr w14:val="tx1"/>
            </w14:solidFill>
          </w14:textFill>
        </w:rPr>
      </w:pPr>
      <w:bookmarkStart w:id="107" w:name="_Toc22509"/>
      <w:bookmarkStart w:id="108" w:name="_Toc3440"/>
      <w:bookmarkStart w:id="109" w:name="_Toc16568"/>
      <w:bookmarkStart w:id="110" w:name="_Toc261428525"/>
      <w:bookmarkStart w:id="111" w:name="_Toc225152737"/>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宋体" w:hAnsi="宋体" w:cs="宋体"/>
          <w:color w:val="000000" w:themeColor="text1"/>
          <w:sz w:val="32"/>
          <w:szCs w:val="32"/>
          <w:lang w:val="en-US" w:eastAsia="zh-CN"/>
          <w14:textFill>
            <w14:solidFill>
              <w14:schemeClr w14:val="tx1"/>
            </w14:solidFill>
          </w14:textFill>
        </w:rPr>
        <w:t>3</w:t>
      </w:r>
      <w:r>
        <w:rPr>
          <w:rFonts w:hint="eastAsia" w:ascii="宋体" w:hAnsi="宋体" w:eastAsia="宋体" w:cs="宋体"/>
          <w:color w:val="000000" w:themeColor="text1"/>
          <w:sz w:val="32"/>
          <w:szCs w:val="32"/>
          <w:lang w:val="en-US" w:eastAsia="zh-CN"/>
          <w14:textFill>
            <w14:solidFill>
              <w14:schemeClr w14:val="tx1"/>
            </w14:solidFill>
          </w14:textFill>
        </w:rPr>
        <w:t>.</w:t>
      </w:r>
      <w:r>
        <w:rPr>
          <w:rFonts w:hint="eastAsia" w:ascii="宋体" w:hAnsi="宋体" w:cs="宋体"/>
          <w:color w:val="000000" w:themeColor="text1"/>
          <w:sz w:val="32"/>
          <w:szCs w:val="32"/>
          <w:lang w:val="en-US" w:eastAsia="zh-CN"/>
          <w14:textFill>
            <w14:solidFill>
              <w14:schemeClr w14:val="tx1"/>
            </w14:solidFill>
          </w14:textFill>
        </w:rPr>
        <w:t>1</w:t>
      </w:r>
      <w:r>
        <w:rPr>
          <w:rFonts w:hint="eastAsia" w:ascii="宋体" w:hAnsi="宋体" w:eastAsia="宋体" w:cs="宋体"/>
          <w:color w:val="000000" w:themeColor="text1"/>
          <w:sz w:val="32"/>
          <w:szCs w:val="32"/>
          <w14:textFill>
            <w14:solidFill>
              <w14:schemeClr w14:val="tx1"/>
            </w14:solidFill>
          </w14:textFill>
        </w:rPr>
        <w:t>招标文件</w:t>
      </w:r>
      <w:bookmarkEnd w:id="107"/>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项目登记备案通过。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编制电子招标文件。</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numPr>
          <w:ilvl w:val="0"/>
          <w:numId w:val="5"/>
        </w:numPr>
      </w:pPr>
      <w:r>
        <w:rPr>
          <w:rFonts w:hint="eastAsia"/>
        </w:rPr>
        <w:t>点击“</w:t>
      </w:r>
      <w:r>
        <w:rPr>
          <w:rFonts w:hint="eastAsia"/>
          <w:lang w:val="en-US" w:eastAsia="zh-CN"/>
        </w:rPr>
        <w:t>发标</w:t>
      </w:r>
      <w:r>
        <w:rPr>
          <w:rFonts w:hint="eastAsia"/>
        </w:rPr>
        <w:t>—</w:t>
      </w:r>
      <w:r>
        <w:rPr>
          <w:rFonts w:hint="eastAsia"/>
          <w:color w:val="000000" w:themeColor="text1"/>
          <w14:textFill>
            <w14:solidFill>
              <w14:schemeClr w14:val="tx1"/>
            </w14:solidFill>
          </w14:textFill>
        </w:rPr>
        <w:t>招标文件</w:t>
      </w:r>
      <w:r>
        <w:rPr>
          <w:rFonts w:hint="eastAsia"/>
        </w:rPr>
        <w:t>”菜单，进入招标文件编制页面，如下图：</w:t>
      </w:r>
    </w:p>
    <w:p>
      <w:pPr>
        <w:pStyle w:val="27"/>
        <w:jc w:val="both"/>
        <w:rPr>
          <w:color w:val="000000" w:themeColor="text1"/>
          <w:szCs w:val="21"/>
          <w14:textFill>
            <w14:solidFill>
              <w14:schemeClr w14:val="tx1"/>
            </w14:solidFill>
          </w14:textFill>
        </w:rPr>
      </w:pPr>
      <w:r>
        <w:drawing>
          <wp:inline distT="0" distB="0" distL="114300" distR="114300">
            <wp:extent cx="5269865" cy="1972945"/>
            <wp:effectExtent l="0" t="0" r="698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8"/>
                    <a:stretch>
                      <a:fillRect/>
                    </a:stretch>
                  </pic:blipFill>
                  <pic:spPr>
                    <a:xfrm>
                      <a:off x="0" y="0"/>
                      <a:ext cx="5269865" cy="19729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2、新增招标文件页面，填写页面信息，如下图：</w:t>
      </w:r>
    </w:p>
    <w:p>
      <w:pPr>
        <w:pStyle w:val="27"/>
        <w:jc w:val="both"/>
        <w:rPr>
          <w:color w:val="000000" w:themeColor="text1"/>
          <w14:textFill>
            <w14:solidFill>
              <w14:schemeClr w14:val="tx1"/>
            </w14:solidFill>
          </w14:textFill>
        </w:rPr>
      </w:pPr>
      <w:r>
        <w:drawing>
          <wp:inline distT="0" distB="0" distL="114300" distR="114300">
            <wp:extent cx="5275580" cy="1996440"/>
            <wp:effectExtent l="0" t="0" r="1270"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9"/>
                    <a:stretch>
                      <a:fillRect/>
                    </a:stretch>
                  </pic:blipFill>
                  <pic:spPr>
                    <a:xfrm>
                      <a:off x="0" y="0"/>
                      <a:ext cx="5275580" cy="1996440"/>
                    </a:xfrm>
                    <a:prstGeom prst="rect">
                      <a:avLst/>
                    </a:prstGeom>
                    <a:noFill/>
                    <a:ln>
                      <a:noFill/>
                    </a:ln>
                  </pic:spPr>
                </pic:pic>
              </a:graphicData>
            </a:graphic>
          </wp:inline>
        </w:drawing>
      </w:r>
    </w:p>
    <w:p>
      <w:pPr>
        <w:pStyle w:val="27"/>
        <w:ind w:left="420" w:left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3、保证金信息，填写保证金金额。</w:t>
      </w:r>
    </w:p>
    <w:p>
      <w:pPr>
        <w:pStyle w:val="27"/>
        <w:ind w:left="420" w:leftChars="200"/>
        <w:jc w:val="both"/>
        <w:rPr>
          <w:color w:val="000000" w:themeColor="text1"/>
          <w14:textFill>
            <w14:solidFill>
              <w14:schemeClr w14:val="tx1"/>
            </w14:solidFill>
          </w14:textFill>
        </w:rPr>
      </w:pP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【制作】按钮，跳转至招标文件制作页面，点击【确定】，即可打开招标文件制作的界面。</w:t>
      </w:r>
    </w:p>
    <w:p>
      <w:pPr>
        <w:pStyle w:val="27"/>
        <w:jc w:val="both"/>
      </w:pPr>
      <w:r>
        <w:drawing>
          <wp:inline distT="0" distB="0" distL="114300" distR="114300">
            <wp:extent cx="5270500" cy="2169160"/>
            <wp:effectExtent l="0" t="0" r="6350"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0"/>
                    <a:stretch>
                      <a:fillRect/>
                    </a:stretch>
                  </pic:blipFill>
                  <pic:spPr>
                    <a:xfrm>
                      <a:off x="0" y="0"/>
                      <a:ext cx="5270500" cy="2169160"/>
                    </a:xfrm>
                    <a:prstGeom prst="rect">
                      <a:avLst/>
                    </a:prstGeom>
                    <a:noFill/>
                    <a:ln>
                      <a:noFill/>
                    </a:ln>
                  </pic:spPr>
                </pic:pic>
              </a:graphicData>
            </a:graphic>
          </wp:inline>
        </w:drawing>
      </w:r>
    </w:p>
    <w:p>
      <w:pPr>
        <w:pStyle w:val="27"/>
        <w:ind w:firstLine="420" w:firstLineChars="200"/>
        <w:jc w:val="both"/>
      </w:pPr>
      <w:r>
        <w:rPr>
          <w:rFonts w:hint="eastAsia"/>
          <w:color w:val="000000" w:themeColor="text1"/>
          <w14:textFill>
            <w14:solidFill>
              <w14:schemeClr w14:val="tx1"/>
            </w14:solidFill>
          </w14:textFill>
        </w:rPr>
        <w:t>选择对应的</w:t>
      </w:r>
      <w:r>
        <w:rPr>
          <w:rFonts w:hint="eastAsia"/>
          <w:color w:val="000000" w:themeColor="text1"/>
          <w:lang w:val="en-US" w:eastAsia="zh-CN"/>
          <w14:textFill>
            <w14:solidFill>
              <w14:schemeClr w14:val="tx1"/>
            </w14:solidFill>
          </w14:textFill>
        </w:rPr>
        <w:t>房建市政施工</w:t>
      </w:r>
      <w:r>
        <w:rPr>
          <w:rFonts w:hint="eastAsia"/>
          <w:color w:val="000000" w:themeColor="text1"/>
          <w14:textFill>
            <w14:solidFill>
              <w14:schemeClr w14:val="tx1"/>
            </w14:solidFill>
          </w14:textFill>
        </w:rPr>
        <w:t>范本，然后‘确认选择’</w:t>
      </w:r>
      <w:r>
        <w:rPr>
          <w:rFonts w:hint="eastAsia"/>
          <w:color w:val="000000" w:themeColor="text1"/>
          <w:lang w:eastAsia="zh-CN"/>
          <w14:textFill>
            <w14:solidFill>
              <w14:schemeClr w14:val="tx1"/>
            </w14:solidFill>
          </w14:textFill>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40020" cy="2280285"/>
            <wp:effectExtent l="0" t="0" r="17780" b="571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61"/>
                    <a:stretch>
                      <a:fillRect/>
                    </a:stretch>
                  </pic:blipFill>
                  <pic:spPr>
                    <a:xfrm>
                      <a:off x="0" y="0"/>
                      <a:ext cx="5240020" cy="2280285"/>
                    </a:xfrm>
                    <a:prstGeom prst="rect">
                      <a:avLst/>
                    </a:prstGeom>
                    <a:noFill/>
                    <a:ln w="9525">
                      <a:noFill/>
                    </a:ln>
                  </pic:spPr>
                </pic:pic>
              </a:graphicData>
            </a:graphic>
          </wp:inline>
        </w:drawing>
      </w:r>
    </w:p>
    <w:p>
      <w:pPr>
        <w:pStyle w:val="27"/>
        <w:jc w:val="both"/>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4、招标文件制作界面</w:t>
      </w:r>
    </w:p>
    <w:p>
      <w:pPr>
        <w:pStyle w:val="27"/>
        <w:ind w:firstLine="420" w:firstLineChars="200"/>
        <w:jc w:val="both"/>
        <w:rPr>
          <w:rFonts w:hint="eastAsia" w:eastAsia="宋体"/>
          <w:lang w:val="en-US" w:eastAsia="zh-CN"/>
        </w:rPr>
      </w:pPr>
      <w:r>
        <w:rPr>
          <w:rFonts w:hint="eastAsia"/>
          <w:lang w:val="en-US" w:eastAsia="zh-CN"/>
        </w:rPr>
        <w:t>在弹出电子文件编制子系统中进行电子标项目招标文件制作，制作完成后转换签章，并通过系统生成招标文件。</w:t>
      </w:r>
    </w:p>
    <w:p>
      <w:pPr>
        <w:ind w:firstLine="0" w:firstLineChars="0"/>
        <w:rPr>
          <w:color w:val="000000" w:themeColor="text1"/>
          <w14:textFill>
            <w14:solidFill>
              <w14:schemeClr w14:val="tx1"/>
            </w14:solidFill>
          </w14:textFill>
        </w:rPr>
      </w:pPr>
      <w:r>
        <w:rPr>
          <w:rFonts w:ascii="宋体" w:hAnsi="宋体" w:eastAsia="宋体" w:cs="宋体"/>
          <w:kern w:val="0"/>
          <w:sz w:val="24"/>
          <w:szCs w:val="24"/>
          <w:lang w:val="en-US" w:eastAsia="zh-CN" w:bidi="ar"/>
        </w:rPr>
        <w:drawing>
          <wp:inline distT="0" distB="0" distL="114300" distR="114300">
            <wp:extent cx="5132070" cy="2204720"/>
            <wp:effectExtent l="0" t="0" r="11430" b="508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62"/>
                    <a:stretch>
                      <a:fillRect/>
                    </a:stretch>
                  </pic:blipFill>
                  <pic:spPr>
                    <a:xfrm>
                      <a:off x="0" y="0"/>
                      <a:ext cx="5132070" cy="2204720"/>
                    </a:xfrm>
                    <a:prstGeom prst="rect">
                      <a:avLst/>
                    </a:prstGeom>
                    <a:noFill/>
                    <a:ln w="9525">
                      <a:noFill/>
                    </a:ln>
                  </pic:spPr>
                </pic:pic>
              </a:graphicData>
            </a:graphic>
          </wp:inline>
        </w:drawing>
      </w:r>
    </w:p>
    <w:p>
      <w:r>
        <w:rPr>
          <w:rFonts w:hint="eastAsia"/>
        </w:rPr>
        <w:t>5、制作步骤：</w:t>
      </w:r>
    </w:p>
    <w:p>
      <w:pPr>
        <w:ind w:firstLineChars="0"/>
        <w:jc w:val="both"/>
      </w:pPr>
      <w:r>
        <w:rPr>
          <w:rFonts w:hint="eastAsia"/>
        </w:rPr>
        <w:t>（1）点击“封面”，内容自动获取，只需填写发布日期保存即可。</w:t>
      </w:r>
    </w:p>
    <w:p>
      <w:pPr>
        <w:ind w:firstLineChars="0"/>
        <w:jc w:val="both"/>
      </w:pPr>
      <w:r>
        <w:rPr>
          <w:rFonts w:hint="eastAsia"/>
        </w:rPr>
        <w:t>（2）点击“招标公告/投标邀请书”，自动获取招标公告内容</w:t>
      </w:r>
      <w:r>
        <w:rPr>
          <w:rFonts w:hint="eastAsia"/>
          <w:lang w:eastAsia="zh-CN"/>
        </w:rPr>
        <w:t>，</w:t>
      </w:r>
      <w:r>
        <w:rPr>
          <w:rFonts w:hint="eastAsia"/>
          <w:lang w:val="en-US" w:eastAsia="zh-CN"/>
        </w:rPr>
        <w:t>无需填写</w:t>
      </w:r>
      <w:r>
        <w:rPr>
          <w:rFonts w:hint="eastAsia"/>
        </w:rPr>
        <w:t>。</w:t>
      </w:r>
    </w:p>
    <w:p>
      <w:pPr>
        <w:ind w:firstLineChars="0"/>
        <w:jc w:val="both"/>
      </w:pPr>
      <w:r>
        <w:rPr>
          <w:rFonts w:hint="eastAsia"/>
        </w:rPr>
        <w:t>（3）点击“投标人须知”，打开投标人须知前附表，根据项目情况完善相关信息。</w:t>
      </w:r>
    </w:p>
    <w:p>
      <w:pPr>
        <w:ind w:firstLineChars="0"/>
        <w:jc w:val="both"/>
      </w:pPr>
      <w:r>
        <w:rPr>
          <w:rFonts w:hint="eastAsia"/>
        </w:rPr>
        <w:t>（4）点击“评标办法设置”，根据项目情况设置评标办法及评审参数。</w:t>
      </w:r>
    </w:p>
    <w:p>
      <w:pPr>
        <w:ind w:firstLine="525" w:firstLineChars="250"/>
      </w:pPr>
      <w:r>
        <w:rPr>
          <w:rFonts w:hint="eastAsia"/>
        </w:rPr>
        <w:t>评标办法设置：</w:t>
      </w:r>
    </w:p>
    <w:p>
      <w:pPr>
        <w:ind w:firstLine="525" w:firstLineChars="250"/>
      </w:pPr>
      <w:r>
        <w:rPr>
          <w:rFonts w:hint="eastAsia"/>
        </w:rPr>
        <w:t>点击评标办法页面，选择公路评标办法，点击保存。</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20335" cy="1845310"/>
            <wp:effectExtent l="0" t="0" r="18415" b="2540"/>
            <wp:docPr id="6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descr="IMG_256"/>
                    <pic:cNvPicPr>
                      <a:picLocks noChangeAspect="1"/>
                    </pic:cNvPicPr>
                  </pic:nvPicPr>
                  <pic:blipFill>
                    <a:blip r:embed="rId63"/>
                    <a:stretch>
                      <a:fillRect/>
                    </a:stretch>
                  </pic:blipFill>
                  <pic:spPr>
                    <a:xfrm>
                      <a:off x="0" y="0"/>
                      <a:ext cx="5220335" cy="1845310"/>
                    </a:xfrm>
                    <a:prstGeom prst="rect">
                      <a:avLst/>
                    </a:prstGeom>
                    <a:noFill/>
                    <a:ln w="9525">
                      <a:noFill/>
                    </a:ln>
                  </pic:spPr>
                </pic:pic>
              </a:graphicData>
            </a:graphic>
          </wp:inline>
        </w:drawing>
      </w:r>
    </w:p>
    <w:p>
      <w:r>
        <w:rPr>
          <w:rFonts w:hint="eastAsia"/>
        </w:rPr>
        <w:t>选择评标办法后，可以对评分点进行增、删、改等设置，如下：</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87010" cy="2124075"/>
            <wp:effectExtent l="0" t="0" r="8890" b="952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64"/>
                    <a:stretch>
                      <a:fillRect/>
                    </a:stretch>
                  </pic:blipFill>
                  <pic:spPr>
                    <a:xfrm>
                      <a:off x="0" y="0"/>
                      <a:ext cx="5287010" cy="2124075"/>
                    </a:xfrm>
                    <a:prstGeom prst="rect">
                      <a:avLst/>
                    </a:prstGeom>
                    <a:noFill/>
                    <a:ln w="9525">
                      <a:noFill/>
                    </a:ln>
                  </pic:spPr>
                </pic:pic>
              </a:graphicData>
            </a:graphic>
          </wp:inline>
        </w:drawing>
      </w:r>
    </w:p>
    <w:p>
      <w:pPr>
        <w:ind w:firstLine="0" w:firstLineChars="0"/>
      </w:pPr>
    </w:p>
    <w:p>
      <w:r>
        <w:rPr>
          <w:rFonts w:hint="eastAsia"/>
        </w:rPr>
        <w:t>点击【否决投标】，范本中已经有固定的否决投标条款，不允许删除，招标代理可点击“</w:t>
      </w:r>
      <w:r>
        <w:rPr>
          <w:rFonts w:hint="eastAsia"/>
          <w:lang w:val="en-US" w:eastAsia="zh-CN"/>
        </w:rPr>
        <w:t>新增</w:t>
      </w:r>
      <w:r>
        <w:rPr>
          <w:rFonts w:hint="eastAsia"/>
        </w:rPr>
        <w:t>否决投标条款”进行新增：</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335905" cy="2051050"/>
            <wp:effectExtent l="0" t="0" r="17145" b="6350"/>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65"/>
                    <a:stretch>
                      <a:fillRect/>
                    </a:stretch>
                  </pic:blipFill>
                  <pic:spPr>
                    <a:xfrm>
                      <a:off x="0" y="0"/>
                      <a:ext cx="5335905" cy="2051050"/>
                    </a:xfrm>
                    <a:prstGeom prst="rect">
                      <a:avLst/>
                    </a:prstGeom>
                    <a:noFill/>
                    <a:ln w="9525">
                      <a:noFill/>
                    </a:ln>
                  </pic:spPr>
                </pic:pic>
              </a:graphicData>
            </a:graphic>
          </wp:inline>
        </w:drawing>
      </w:r>
    </w:p>
    <w:p>
      <w:pPr>
        <w:ind w:firstLineChars="0"/>
        <w:jc w:val="both"/>
      </w:pPr>
      <w:r>
        <w:rPr>
          <w:rFonts w:hint="eastAsia"/>
        </w:rPr>
        <w:t>（5）点击“</w:t>
      </w:r>
      <w:r>
        <w:rPr>
          <w:rFonts w:hint="eastAsia"/>
          <w:lang w:val="en-US" w:eastAsia="zh-CN"/>
        </w:rPr>
        <w:t>合同协议书</w:t>
      </w:r>
      <w:r>
        <w:rPr>
          <w:rFonts w:hint="eastAsia"/>
        </w:rPr>
        <w:t>”，</w:t>
      </w:r>
      <w:r>
        <w:rPr>
          <w:rFonts w:hint="eastAsia"/>
          <w:lang w:val="en-US" w:eastAsia="zh-CN"/>
        </w:rPr>
        <w:t>上传</w:t>
      </w:r>
      <w:r>
        <w:rPr>
          <w:rFonts w:hint="eastAsia"/>
        </w:rPr>
        <w:t>合同条款。</w:t>
      </w:r>
    </w:p>
    <w:p>
      <w:pPr>
        <w:ind w:firstLineChars="0"/>
        <w:jc w:val="both"/>
      </w:pPr>
      <w:r>
        <w:rPr>
          <w:rFonts w:hint="eastAsia"/>
        </w:rPr>
        <w:t>（6）点击“专用合同条款”，填写专用合同条款内容。</w:t>
      </w:r>
    </w:p>
    <w:p>
      <w:pPr>
        <w:ind w:firstLineChars="0"/>
        <w:jc w:val="both"/>
      </w:pPr>
      <w:r>
        <w:rPr>
          <w:rFonts w:hint="eastAsia"/>
        </w:rPr>
        <w:t>（</w:t>
      </w:r>
      <w:r>
        <w:rPr>
          <w:rFonts w:hint="eastAsia"/>
          <w:lang w:val="en-US" w:eastAsia="zh-CN"/>
        </w:rPr>
        <w:t>7</w:t>
      </w:r>
      <w:r>
        <w:rPr>
          <w:rFonts w:hint="eastAsia"/>
        </w:rPr>
        <w:t>）点击“工程量清单”，可查看和填写工程量清单编制说明。</w:t>
      </w:r>
    </w:p>
    <w:p>
      <w:pPr>
        <w:ind w:firstLineChars="0"/>
        <w:jc w:val="both"/>
      </w:pPr>
      <w:r>
        <w:rPr>
          <w:rFonts w:hint="eastAsia"/>
        </w:rPr>
        <w:t>（</w:t>
      </w:r>
      <w:r>
        <w:rPr>
          <w:rFonts w:hint="eastAsia"/>
          <w:lang w:val="en-US" w:eastAsia="zh-CN"/>
        </w:rPr>
        <w:t>8</w:t>
      </w:r>
      <w:r>
        <w:rPr>
          <w:rFonts w:hint="eastAsia"/>
        </w:rPr>
        <w:t>）点击“</w:t>
      </w:r>
      <w:r>
        <w:rPr>
          <w:rFonts w:hint="eastAsia"/>
          <w:lang w:val="en-US" w:eastAsia="zh-CN"/>
        </w:rPr>
        <w:t xml:space="preserve">危险性较大分部分项工程（如有） </w:t>
      </w:r>
      <w:r>
        <w:rPr>
          <w:rFonts w:hint="eastAsia"/>
        </w:rPr>
        <w:t>”，</w:t>
      </w:r>
      <w:r>
        <w:rPr>
          <w:rFonts w:hint="eastAsia"/>
          <w:lang w:val="en-US" w:eastAsia="zh-CN"/>
        </w:rPr>
        <w:t>上传危险性工程说明文件</w:t>
      </w:r>
      <w:r>
        <w:rPr>
          <w:rFonts w:hint="eastAsia"/>
        </w:rPr>
        <w:t>。</w:t>
      </w:r>
    </w:p>
    <w:p>
      <w:pPr>
        <w:ind w:firstLineChars="0"/>
        <w:jc w:val="both"/>
      </w:pPr>
      <w:r>
        <w:rPr>
          <w:rFonts w:hint="eastAsia"/>
        </w:rPr>
        <w:t>（</w:t>
      </w:r>
      <w:r>
        <w:rPr>
          <w:rFonts w:hint="eastAsia"/>
          <w:lang w:val="en-US" w:eastAsia="zh-CN"/>
        </w:rPr>
        <w:t>9</w:t>
      </w:r>
      <w:r>
        <w:rPr>
          <w:rFonts w:hint="eastAsia"/>
        </w:rPr>
        <w:t>）点击“投标文件组成设置”，可以查看和修改投标文件的组成部分，所需材料，是否需要签章等。</w:t>
      </w:r>
    </w:p>
    <w:p>
      <w:pPr>
        <w:ind w:firstLineChars="0"/>
        <w:jc w:val="both"/>
      </w:pPr>
      <w:r>
        <w:rPr>
          <w:rFonts w:hint="eastAsia"/>
        </w:rPr>
        <w:t>（1</w:t>
      </w:r>
      <w:r>
        <w:rPr>
          <w:rFonts w:hint="eastAsia"/>
          <w:lang w:val="en-US" w:eastAsia="zh-CN"/>
        </w:rPr>
        <w:t>0</w:t>
      </w:r>
      <w:r>
        <w:rPr>
          <w:rFonts w:hint="eastAsia"/>
        </w:rPr>
        <w:t>）点击“招标文件的其他材料”，可以上传招标文件需要的其他材料。</w:t>
      </w:r>
    </w:p>
    <w:p>
      <w:pPr>
        <w:ind w:firstLineChars="0"/>
        <w:jc w:val="both"/>
      </w:pPr>
      <w:r>
        <w:rPr>
          <w:rFonts w:hint="eastAsia"/>
        </w:rPr>
        <w:t>（1</w:t>
      </w:r>
      <w:r>
        <w:rPr>
          <w:rFonts w:hint="eastAsia"/>
          <w:lang w:val="en-US" w:eastAsia="zh-CN"/>
        </w:rPr>
        <w:t xml:space="preserve">1 </w:t>
      </w:r>
      <w:r>
        <w:rPr>
          <w:rFonts w:hint="eastAsia"/>
        </w:rPr>
        <w:t>）</w:t>
      </w:r>
      <w:r>
        <w:t>点击</w:t>
      </w:r>
      <w:r>
        <w:rPr>
          <w:rFonts w:hint="eastAsia"/>
        </w:rPr>
        <w:t>“生成招标文件”，点击【转换】按钮，把招标正文转换为PDF格式。跳出弹窗提示“正文转换成功”，点击‘确定’完成转换。</w:t>
      </w:r>
    </w:p>
    <w:p>
      <w:pPr>
        <w:ind w:firstLine="0" w:firstLineChars="0"/>
        <w:rPr>
          <w:color w:val="000000" w:themeColor="text1"/>
          <w14:textFill>
            <w14:solidFill>
              <w14:schemeClr w14:val="tx1"/>
            </w14:solidFill>
          </w14:textFill>
        </w:rPr>
      </w:pPr>
      <w:r>
        <w:drawing>
          <wp:inline distT="0" distB="0" distL="114300" distR="114300">
            <wp:extent cx="5274945" cy="2229485"/>
            <wp:effectExtent l="0" t="0" r="1905" b="184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66"/>
                    <a:stretch>
                      <a:fillRect/>
                    </a:stretch>
                  </pic:blipFill>
                  <pic:spPr>
                    <a:xfrm>
                      <a:off x="0" y="0"/>
                      <a:ext cx="5274945" cy="22294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点击【生成】按钮，生成招标文件，招标文件制作完成。</w:t>
      </w:r>
    </w:p>
    <w:p>
      <w:pPr>
        <w:ind w:firstLine="0" w:firstLineChars="0"/>
        <w:rPr>
          <w:color w:val="000000" w:themeColor="text1"/>
          <w14:textFill>
            <w14:solidFill>
              <w14:schemeClr w14:val="tx1"/>
            </w14:solidFill>
          </w14:textFill>
        </w:rPr>
      </w:pPr>
      <w:r>
        <w:drawing>
          <wp:inline distT="0" distB="0" distL="114300" distR="114300">
            <wp:extent cx="5276215" cy="1958340"/>
            <wp:effectExtent l="0" t="0" r="635"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67"/>
                    <a:stretch>
                      <a:fillRect/>
                    </a:stretch>
                  </pic:blipFill>
                  <pic:spPr>
                    <a:xfrm>
                      <a:off x="0" y="0"/>
                      <a:ext cx="5276215" cy="195834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6、点击“提交</w:t>
      </w:r>
      <w:r>
        <w:rPr>
          <w:rFonts w:hint="eastAsia"/>
          <w:color w:val="000000" w:themeColor="text1"/>
          <w:lang w:val="en-US" w:eastAsia="zh-CN"/>
          <w14:textFill>
            <w14:solidFill>
              <w14:schemeClr w14:val="tx1"/>
            </w14:solidFill>
          </w14:textFill>
        </w:rPr>
        <w:t>审核</w:t>
      </w:r>
      <w:r>
        <w:rPr>
          <w:rFonts w:hint="eastAsia"/>
          <w:color w:val="000000" w:themeColor="text1"/>
          <w14:textFill>
            <w14:solidFill>
              <w14:schemeClr w14:val="tx1"/>
            </w14:solidFill>
          </w14:textFill>
        </w:rPr>
        <w:t>”按钮，弹出意见框中输入意见，</w:t>
      </w:r>
      <w:r>
        <w:rPr>
          <w:rFonts w:hint="eastAsia"/>
          <w:color w:val="000000" w:themeColor="text1"/>
          <w:lang w:val="en-US" w:eastAsia="zh-CN"/>
          <w14:textFill>
            <w14:solidFill>
              <w14:schemeClr w14:val="tx1"/>
            </w14:solidFill>
          </w14:textFill>
        </w:rPr>
        <w:t>提交后招标文件直接通过，无需审核</w:t>
      </w:r>
      <w:r>
        <w:rPr>
          <w:rFonts w:hint="eastAsia"/>
          <w:color w:val="000000" w:themeColor="text1"/>
          <w14:textFill>
            <w14:solidFill>
              <w14:schemeClr w14:val="tx1"/>
            </w14:solidFill>
          </w14:textFill>
        </w:rPr>
        <w:t>。</w:t>
      </w:r>
      <w:r>
        <w:drawing>
          <wp:inline distT="0" distB="0" distL="114300" distR="114300">
            <wp:extent cx="5275580" cy="1799590"/>
            <wp:effectExtent l="0" t="0" r="1270" b="1016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68"/>
                    <a:stretch>
                      <a:fillRect/>
                    </a:stretch>
                  </pic:blipFill>
                  <pic:spPr>
                    <a:xfrm>
                      <a:off x="0" y="0"/>
                      <a:ext cx="5275580" cy="1799590"/>
                    </a:xfrm>
                    <a:prstGeom prst="rect">
                      <a:avLst/>
                    </a:prstGeom>
                    <a:noFill/>
                    <a:ln>
                      <a:noFill/>
                    </a:ln>
                  </pic:spPr>
                </pic:pic>
              </a:graphicData>
            </a:graphic>
          </wp:inline>
        </w:drawing>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12" w:name="_Toc27747"/>
      <w:bookmarkStart w:id="113" w:name="_Toc12667"/>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宋体" w:hAnsi="宋体" w:cs="宋体"/>
          <w:color w:val="000000" w:themeColor="text1"/>
          <w:sz w:val="32"/>
          <w:szCs w:val="32"/>
          <w:lang w:val="en-US" w:eastAsia="zh-CN"/>
          <w14:textFill>
            <w14:solidFill>
              <w14:schemeClr w14:val="tx1"/>
            </w14:solidFill>
          </w14:textFill>
        </w:rPr>
        <w:t>3</w:t>
      </w:r>
      <w:r>
        <w:rPr>
          <w:rFonts w:hint="eastAsia" w:ascii="宋体" w:hAnsi="宋体" w:eastAsia="宋体" w:cs="宋体"/>
          <w:color w:val="000000" w:themeColor="text1"/>
          <w:sz w:val="32"/>
          <w:szCs w:val="32"/>
          <w:lang w:val="en-US" w:eastAsia="zh-CN"/>
          <w14:textFill>
            <w14:solidFill>
              <w14:schemeClr w14:val="tx1"/>
            </w14:solidFill>
          </w14:textFill>
        </w:rPr>
        <w:t>.2开标场地预约</w:t>
      </w:r>
      <w:bookmarkEnd w:id="112"/>
      <w:bookmarkEnd w:id="113"/>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招标公告、招标文件审核通过。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预约开评标场地、时间。</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r>
        <w:rPr>
          <w:rFonts w:hint="eastAsia"/>
          <w:color w:val="000000" w:themeColor="text1"/>
          <w14:textFill>
            <w14:solidFill>
              <w14:schemeClr w14:val="tx1"/>
            </w14:solidFill>
          </w14:textFill>
        </w:rPr>
        <w:t>1、点击 “发标—开评标场地预约”菜单，进入开评标场地预约页面，如下图：</w:t>
      </w:r>
    </w:p>
    <w:p>
      <w:pPr>
        <w:pStyle w:val="27"/>
      </w:pPr>
      <w:r>
        <w:drawing>
          <wp:inline distT="0" distB="0" distL="114300" distR="114300">
            <wp:extent cx="5274945" cy="1283335"/>
            <wp:effectExtent l="0" t="0" r="1905" b="1206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69" cstate="print"/>
                    <a:stretch>
                      <a:fillRect/>
                    </a:stretch>
                  </pic:blipFill>
                  <pic:spPr>
                    <a:xfrm>
                      <a:off x="0" y="0"/>
                      <a:ext cx="5274945" cy="128333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2、进入开评标场地预约页面，选择开标时间、开标场地。如下图：</w:t>
      </w:r>
    </w:p>
    <w:p>
      <w:pPr>
        <w:pStyle w:val="27"/>
      </w:pPr>
      <w:r>
        <w:drawing>
          <wp:inline distT="0" distB="0" distL="114300" distR="114300">
            <wp:extent cx="5268595" cy="1608455"/>
            <wp:effectExtent l="0" t="0" r="8255" b="1079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70" cstate="print"/>
                    <a:stretch>
                      <a:fillRect/>
                    </a:stretch>
                  </pic:blipFill>
                  <pic:spPr>
                    <a:xfrm>
                      <a:off x="0" y="0"/>
                      <a:ext cx="5268595" cy="1608455"/>
                    </a:xfrm>
                    <a:prstGeom prst="rect">
                      <a:avLst/>
                    </a:prstGeom>
                    <a:noFill/>
                    <a:ln>
                      <a:noFill/>
                    </a:ln>
                  </pic:spPr>
                </pic:pic>
              </a:graphicData>
            </a:graphic>
          </wp:inline>
        </w:drawing>
      </w:r>
    </w:p>
    <w:p>
      <w:pPr>
        <w:pStyle w:val="27"/>
        <w:rPr>
          <w:rFonts w:hint="eastAsia" w:eastAsia="宋体"/>
          <w:lang w:val="en-US" w:eastAsia="zh-CN"/>
        </w:rPr>
      </w:pPr>
      <w:r>
        <w:rPr>
          <w:rFonts w:hint="eastAsia"/>
          <w:lang w:val="en-US" w:eastAsia="zh-CN"/>
        </w:rPr>
        <w:t xml:space="preserve">    3、将鼠标移动到空余场地，点击绿色预约按钮，如图所示：</w:t>
      </w:r>
    </w:p>
    <w:p>
      <w:pPr>
        <w:pStyle w:val="27"/>
      </w:pPr>
      <w:r>
        <w:drawing>
          <wp:inline distT="0" distB="0" distL="114300" distR="114300">
            <wp:extent cx="5276215" cy="1557655"/>
            <wp:effectExtent l="0" t="0" r="635" b="444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71" cstate="print"/>
                    <a:stretch>
                      <a:fillRect/>
                    </a:stretch>
                  </pic:blipFill>
                  <pic:spPr>
                    <a:xfrm>
                      <a:off x="0" y="0"/>
                      <a:ext cx="5276215" cy="155765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①设置的“开标时间”必须晚于当前时间。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②选择的“开标室”在同时间段内不能与其他标段（包）重复，可以在“场地使用信息”中查看开标场地使用情况。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③项目注册，招标情形字段选择国有资金控股或占主导地位的依法招标，开标时间离招标文件发售时间不少于20天。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3、选择完时间和场地，点击“提交信息”按钮，弹出意见框中输入意见，提交给交易中心审核。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审核流程：提交</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交易中心工作人员审核</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结束</w:t>
      </w:r>
    </w:p>
    <w:p>
      <w:pPr>
        <w:ind w:firstLine="0" w:firstLineChars="0"/>
      </w:pPr>
      <w:r>
        <w:drawing>
          <wp:inline distT="0" distB="0" distL="114300" distR="114300">
            <wp:extent cx="5271135" cy="2224405"/>
            <wp:effectExtent l="0" t="0" r="5715" b="4445"/>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72" cstate="print"/>
                    <a:stretch>
                      <a:fillRect/>
                    </a:stretch>
                  </pic:blipFill>
                  <pic:spPr>
                    <a:xfrm>
                      <a:off x="0" y="0"/>
                      <a:ext cx="5271135" cy="2224405"/>
                    </a:xfrm>
                    <a:prstGeom prst="rect">
                      <a:avLst/>
                    </a:prstGeom>
                    <a:noFill/>
                    <a:ln>
                      <a:noFill/>
                    </a:ln>
                  </pic:spPr>
                </pic:pic>
              </a:graphicData>
            </a:graphic>
          </wp:inline>
        </w:drawing>
      </w:r>
    </w:p>
    <w:p>
      <w:pPr>
        <w:ind w:firstLine="42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注：交易中心确认开标场地后，招标公告、招标文件自动发布，并将开标时间反填至招标公告中。</w:t>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14" w:name="_Toc16174"/>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cs="宋体"/>
          <w:color w:val="000000" w:themeColor="text1"/>
          <w:sz w:val="32"/>
          <w:szCs w:val="32"/>
          <w:lang w:val="en-US" w:eastAsia="zh-CN"/>
          <w14:textFill>
            <w14:solidFill>
              <w14:schemeClr w14:val="tx1"/>
            </w14:solidFill>
          </w14:textFill>
        </w:rPr>
        <w:t>3</w:t>
      </w:r>
      <w:r>
        <w:rPr>
          <w:rFonts w:hint="eastAsia" w:ascii="宋体" w:hAnsi="宋体" w:eastAsia="宋体" w:cs="宋体"/>
          <w:color w:val="000000" w:themeColor="text1"/>
          <w:sz w:val="32"/>
          <w:szCs w:val="32"/>
          <w:lang w:val="en-US" w:eastAsia="zh-CN"/>
          <w14:textFill>
            <w14:solidFill>
              <w14:schemeClr w14:val="tx1"/>
            </w14:solidFill>
          </w14:textFill>
        </w:rPr>
        <w:t>答疑澄清文件（如有）</w:t>
      </w:r>
      <w:bookmarkEnd w:id="114"/>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招标文件审核通过。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对招标文件进行澄清或者修改，可以多次澄清。</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1、点击“发标—答疑澄清文件”菜单，进入答疑澄清文件页面，如下图：</w:t>
      </w:r>
    </w:p>
    <w:p>
      <w:pPr>
        <w:pStyle w:val="27"/>
        <w:rPr>
          <w:color w:val="000000" w:themeColor="text1"/>
          <w:sz w:val="24"/>
          <w14:textFill>
            <w14:solidFill>
              <w14:schemeClr w14:val="tx1"/>
            </w14:solidFill>
          </w14:textFill>
        </w:rPr>
      </w:pPr>
      <w:r>
        <w:drawing>
          <wp:inline distT="0" distB="0" distL="114300" distR="114300">
            <wp:extent cx="5274945" cy="2343150"/>
            <wp:effectExtent l="0" t="0" r="190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3"/>
                    <a:stretch>
                      <a:fillRect/>
                    </a:stretch>
                  </pic:blipFill>
                  <pic:spPr>
                    <a:xfrm>
                      <a:off x="0" y="0"/>
                      <a:ext cx="5274945" cy="2343150"/>
                    </a:xfrm>
                    <a:prstGeom prst="rect">
                      <a:avLst/>
                    </a:prstGeom>
                    <a:noFill/>
                    <a:ln>
                      <a:noFill/>
                    </a:ln>
                  </pic:spPr>
                </pic:pic>
              </a:graphicData>
            </a:graphic>
          </wp:inline>
        </w:drawing>
      </w:r>
    </w:p>
    <w:p>
      <w:pPr>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2、新增答疑澄清文件页面，填写页面字段信息，如下图：</w:t>
      </w:r>
    </w:p>
    <w:p>
      <w:pPr>
        <w:ind w:firstLine="0" w:firstLineChars="0"/>
        <w:rPr>
          <w:color w:val="000000" w:themeColor="text1"/>
          <w14:textFill>
            <w14:solidFill>
              <w14:schemeClr w14:val="tx1"/>
            </w14:solidFill>
          </w14:textFill>
        </w:rPr>
      </w:pPr>
      <w:r>
        <w:drawing>
          <wp:inline distT="0" distB="0" distL="114300" distR="114300">
            <wp:extent cx="5266690" cy="1670685"/>
            <wp:effectExtent l="0" t="0" r="1016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4"/>
                    <a:stretch>
                      <a:fillRect/>
                    </a:stretch>
                  </pic:blipFill>
                  <pic:spPr>
                    <a:xfrm>
                      <a:off x="0" y="0"/>
                      <a:ext cx="5266690" cy="16706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①如果需要变更当前开标时间，则勾选“是否变更开标时间”，页面会显示出对应的时间信息输入框，可设置变更后的开标时间。若不变更，则无需勾选。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②开标时间只能往后变更，无法往前变更。</w:t>
      </w:r>
    </w:p>
    <w:p>
      <w:pPr>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③</w:t>
      </w:r>
      <w:r>
        <w:rPr>
          <w:rFonts w:hint="eastAsia"/>
          <w:color w:val="000000" w:themeColor="text1"/>
          <w14:textFill>
            <w14:solidFill>
              <w14:schemeClr w14:val="tx1"/>
            </w14:solidFill>
          </w14:textFill>
        </w:rPr>
        <w:t>如果在招标项目中，该标段（包）“采用网上招投标”选择了“是”，则按照招标文件制作方式制作答疑文件。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3、制作完成后，点击“提交信息”按钮，弹出意见框中输入意见，点击“确认提交”按钮。</w:t>
      </w:r>
      <w:r>
        <w:rPr>
          <w:rFonts w:hint="eastAsia"/>
          <w:color w:val="000000" w:themeColor="text1"/>
          <w:lang w:val="en-US" w:eastAsia="zh-CN"/>
          <w14:textFill>
            <w14:solidFill>
              <w14:schemeClr w14:val="tx1"/>
            </w14:solidFill>
          </w14:textFill>
        </w:rPr>
        <w:t>涉及开标时间变更的答疑澄清公告，需要交易中心工作人员进行审核。其他变更提交后直接通过，</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77485" cy="2319020"/>
            <wp:effectExtent l="0" t="0" r="1841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5"/>
                    <a:stretch>
                      <a:fillRect/>
                    </a:stretch>
                  </pic:blipFill>
                  <pic:spPr>
                    <a:xfrm>
                      <a:off x="0" y="0"/>
                      <a:ext cx="5277485" cy="2319020"/>
                    </a:xfrm>
                    <a:prstGeom prst="rect">
                      <a:avLst/>
                    </a:prstGeom>
                    <a:noFill/>
                    <a:ln>
                      <a:noFill/>
                    </a:ln>
                  </pic:spPr>
                </pic:pic>
              </a:graphicData>
            </a:graphic>
          </wp:inline>
        </w:drawing>
      </w:r>
    </w:p>
    <w:p>
      <w:pPr>
        <w:ind w:firstLine="422"/>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注：如果前一次答疑澄清文件没有通过，本次答疑澄清文件无法提交。</w:t>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15" w:name="_Toc14650"/>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宋体" w:hAnsi="宋体" w:cs="宋体"/>
          <w:color w:val="000000" w:themeColor="text1"/>
          <w:sz w:val="32"/>
          <w:szCs w:val="32"/>
          <w:lang w:val="en-US" w:eastAsia="zh-CN"/>
          <w14:textFill>
            <w14:solidFill>
              <w14:schemeClr w14:val="tx1"/>
            </w14:solidFill>
          </w14:textFill>
        </w:rPr>
        <w:t>3</w:t>
      </w:r>
      <w:r>
        <w:rPr>
          <w:rFonts w:hint="eastAsia" w:ascii="宋体" w:hAnsi="宋体" w:eastAsia="宋体" w:cs="宋体"/>
          <w:color w:val="000000" w:themeColor="text1"/>
          <w:sz w:val="32"/>
          <w:szCs w:val="32"/>
          <w:lang w:val="en-US" w:eastAsia="zh-CN"/>
          <w14:textFill>
            <w14:solidFill>
              <w14:schemeClr w14:val="tx1"/>
            </w14:solidFill>
          </w14:textFill>
        </w:rPr>
        <w:t>.</w:t>
      </w:r>
      <w:r>
        <w:rPr>
          <w:rFonts w:hint="eastAsia" w:ascii="宋体" w:hAnsi="宋体" w:cs="宋体"/>
          <w:color w:val="000000" w:themeColor="text1"/>
          <w:sz w:val="32"/>
          <w:szCs w:val="32"/>
          <w:lang w:val="en-US" w:eastAsia="zh-CN"/>
          <w14:textFill>
            <w14:solidFill>
              <w14:schemeClr w14:val="tx1"/>
            </w14:solidFill>
          </w14:textFill>
        </w:rPr>
        <w:t>4</w:t>
      </w:r>
      <w:r>
        <w:rPr>
          <w:rFonts w:hint="eastAsia" w:ascii="宋体" w:hAnsi="宋体" w:eastAsia="宋体" w:cs="宋体"/>
          <w:color w:val="000000" w:themeColor="text1"/>
          <w:sz w:val="32"/>
          <w:szCs w:val="32"/>
          <w:lang w:val="en-US" w:eastAsia="zh-CN"/>
          <w14:textFill>
            <w14:solidFill>
              <w14:schemeClr w14:val="tx1"/>
            </w14:solidFill>
          </w14:textFill>
        </w:rPr>
        <w:t>清单备案</w:t>
      </w:r>
      <w:bookmarkEnd w:id="108"/>
      <w:bookmarkEnd w:id="109"/>
      <w:bookmarkEnd w:id="115"/>
    </w:p>
    <w:bookmarkEnd w:id="110"/>
    <w:bookmarkEnd w:id="111"/>
    <w:p>
      <w:pPr>
        <w:ind w:firstLine="422"/>
        <w:rPr>
          <w:color w:val="000000" w:themeColor="text1"/>
          <w14:textFill>
            <w14:solidFill>
              <w14:schemeClr w14:val="tx1"/>
            </w14:solidFill>
          </w14:textFill>
        </w:rPr>
      </w:pPr>
      <w:bookmarkStart w:id="116" w:name="_Toc261428530"/>
      <w:bookmarkStart w:id="117" w:name="_Toc4495"/>
      <w:bookmarkStart w:id="118" w:name="_Toc225152740"/>
      <w:bookmarkStart w:id="119" w:name="_Toc19844"/>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已经进行了招标文件，并通过。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完成清单备案及对外发布。</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1、点击“发标—清单备案”菜单，进入清单备案页面，如下图：</w:t>
      </w:r>
    </w:p>
    <w:p>
      <w:pPr>
        <w:ind w:firstLine="0" w:firstLineChars="0"/>
      </w:pPr>
      <w:r>
        <w:drawing>
          <wp:inline distT="0" distB="0" distL="114300" distR="114300">
            <wp:extent cx="5266690" cy="1687195"/>
            <wp:effectExtent l="0" t="0" r="3810" b="1905"/>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76"/>
                    <a:stretch>
                      <a:fillRect/>
                    </a:stretch>
                  </pic:blipFill>
                  <pic:spPr>
                    <a:xfrm>
                      <a:off x="0" y="0"/>
                      <a:ext cx="5266690" cy="16871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2、清单备案页面，填写页面信息，填写完成后点击制作按钮，如下图：</w:t>
      </w:r>
    </w:p>
    <w:p>
      <w:pPr>
        <w:ind w:firstLine="0" w:firstLineChars="0"/>
      </w:pPr>
      <w:r>
        <w:drawing>
          <wp:inline distT="0" distB="0" distL="114300" distR="114300">
            <wp:extent cx="5275580" cy="1898015"/>
            <wp:effectExtent l="0" t="0" r="7620" b="6985"/>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77"/>
                    <a:stretch>
                      <a:fillRect/>
                    </a:stretch>
                  </pic:blipFill>
                  <pic:spPr>
                    <a:xfrm>
                      <a:off x="0" y="0"/>
                      <a:ext cx="5275580" cy="1898015"/>
                    </a:xfrm>
                    <a:prstGeom prst="rect">
                      <a:avLst/>
                    </a:prstGeom>
                    <a:noFill/>
                    <a:ln>
                      <a:noFill/>
                    </a:ln>
                  </pic:spPr>
                </pic:pic>
              </a:graphicData>
            </a:graphic>
          </wp:inline>
        </w:drawing>
      </w:r>
    </w:p>
    <w:p>
      <w:pPr>
        <w:ind w:firstLineChars="0"/>
      </w:pPr>
      <w:r>
        <w:rPr>
          <w:rFonts w:hint="eastAsia"/>
        </w:rPr>
        <w:t>3、清单编制单位须将清单封面打印后进行盖章，然后招标代理将盖章的材料扫描上传到封面扫描件页面。清单编制单位将使用造价软件编制完成的工程量清单（gxzb格式），由招标代理在工程量清单页面上传，如下图：</w:t>
      </w:r>
    </w:p>
    <w:p>
      <w:pPr>
        <w:ind w:firstLine="0" w:firstLineChars="0"/>
      </w:pPr>
      <w:r>
        <w:drawing>
          <wp:inline distT="0" distB="0" distL="114300" distR="114300">
            <wp:extent cx="5274310" cy="2387600"/>
            <wp:effectExtent l="0" t="0" r="8890" b="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78"/>
                    <a:stretch>
                      <a:fillRect/>
                    </a:stretch>
                  </pic:blipFill>
                  <pic:spPr>
                    <a:xfrm>
                      <a:off x="0" y="0"/>
                      <a:ext cx="5274310" cy="2387600"/>
                    </a:xfrm>
                    <a:prstGeom prst="rect">
                      <a:avLst/>
                    </a:prstGeom>
                    <a:noFill/>
                    <a:ln w="9525">
                      <a:noFill/>
                    </a:ln>
                  </pic:spPr>
                </pic:pic>
              </a:graphicData>
            </a:graphic>
          </wp:inline>
        </w:drawing>
      </w:r>
    </w:p>
    <w:p>
      <w:r>
        <w:rPr>
          <w:rFonts w:hint="eastAsia"/>
        </w:rPr>
        <w:t>4、进行文件转换，换行成pdf后，点击生成文件，如下图：</w:t>
      </w:r>
    </w:p>
    <w:p>
      <w:pPr>
        <w:ind w:firstLine="0" w:firstLineChars="0"/>
      </w:pPr>
      <w:r>
        <w:drawing>
          <wp:inline distT="0" distB="0" distL="114300" distR="114300">
            <wp:extent cx="5272405" cy="2313305"/>
            <wp:effectExtent l="0" t="0" r="10795" b="10795"/>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79"/>
                    <a:stretch>
                      <a:fillRect/>
                    </a:stretch>
                  </pic:blipFill>
                  <pic:spPr>
                    <a:xfrm>
                      <a:off x="0" y="0"/>
                      <a:ext cx="5272405" cy="2313305"/>
                    </a:xfrm>
                    <a:prstGeom prst="rect">
                      <a:avLst/>
                    </a:prstGeom>
                    <a:noFill/>
                    <a:ln w="9525">
                      <a:noFill/>
                    </a:ln>
                  </pic:spPr>
                </pic:pic>
              </a:graphicData>
            </a:graphic>
          </wp:inline>
        </w:drawing>
      </w:r>
    </w:p>
    <w:p>
      <w:pPr>
        <w:numPr>
          <w:ilvl w:val="0"/>
          <w:numId w:val="2"/>
        </w:numPr>
        <w:ind w:left="0" w:leftChars="0"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点击“提交信息”按钮，弹出的意见框中输入意见，点击“确认提交”按钮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清单提交后直接通过，无需审核</w:t>
      </w:r>
      <w:r>
        <w:rPr>
          <w:rFonts w:hint="eastAsia"/>
          <w:color w:val="000000" w:themeColor="text1"/>
          <w14:textFill>
            <w14:solidFill>
              <w14:schemeClr w14:val="tx1"/>
            </w14:solidFill>
          </w14:textFill>
        </w:rPr>
        <w:t>。</w:t>
      </w:r>
    </w:p>
    <w:p>
      <w:pPr>
        <w:keepNext w:val="0"/>
        <w:keepLines w:val="0"/>
        <w:widowControl/>
        <w:suppressLineNumbers w:val="0"/>
        <w:ind w:left="0" w:leftChars="0" w:firstLine="0" w:firstLineChars="0"/>
        <w:jc w:val="left"/>
        <w:rPr>
          <w:rFonts w:hint="eastAsia"/>
          <w:color w:val="000000" w:themeColor="text1"/>
          <w14:textFill>
            <w14:solidFill>
              <w14:schemeClr w14:val="tx1"/>
            </w14:solidFill>
          </w14:textFill>
        </w:rPr>
      </w:pPr>
      <w:r>
        <w:rPr>
          <w:rFonts w:ascii="宋体" w:hAnsi="宋体" w:eastAsia="宋体" w:cs="宋体"/>
          <w:kern w:val="0"/>
          <w:sz w:val="24"/>
          <w:szCs w:val="24"/>
          <w:lang w:val="en-US" w:eastAsia="zh-CN" w:bidi="ar"/>
        </w:rPr>
        <w:drawing>
          <wp:inline distT="0" distB="0" distL="114300" distR="114300">
            <wp:extent cx="5232400" cy="2583180"/>
            <wp:effectExtent l="0" t="0" r="6350" b="7620"/>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80"/>
                    <a:stretch>
                      <a:fillRect/>
                    </a:stretch>
                  </pic:blipFill>
                  <pic:spPr>
                    <a:xfrm>
                      <a:off x="0" y="0"/>
                      <a:ext cx="5232400" cy="2583180"/>
                    </a:xfrm>
                    <a:prstGeom prst="rect">
                      <a:avLst/>
                    </a:prstGeom>
                    <a:noFill/>
                    <a:ln w="9525">
                      <a:noFill/>
                    </a:ln>
                  </pic:spPr>
                </pic:pic>
              </a:graphicData>
            </a:graphic>
          </wp:inline>
        </w:drawing>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20" w:name="_Toc19202"/>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cs="宋体"/>
          <w:color w:val="000000" w:themeColor="text1"/>
          <w:sz w:val="32"/>
          <w:szCs w:val="32"/>
          <w:lang w:val="en-US" w:eastAsia="zh-CN"/>
          <w14:textFill>
            <w14:solidFill>
              <w14:schemeClr w14:val="tx1"/>
            </w14:solidFill>
          </w14:textFill>
        </w:rPr>
        <w:t>5</w:t>
      </w:r>
      <w:r>
        <w:rPr>
          <w:rFonts w:hint="eastAsia" w:ascii="宋体" w:hAnsi="宋体" w:eastAsia="宋体" w:cs="宋体"/>
          <w:color w:val="000000" w:themeColor="text1"/>
          <w:sz w:val="32"/>
          <w:szCs w:val="32"/>
          <w:lang w:val="en-US" w:eastAsia="zh-CN"/>
          <w14:textFill>
            <w14:solidFill>
              <w14:schemeClr w14:val="tx1"/>
            </w14:solidFill>
          </w14:textFill>
        </w:rPr>
        <w:t>清单补遗</w:t>
      </w:r>
      <w:bookmarkEnd w:id="120"/>
    </w:p>
    <w:p>
      <w:pPr>
        <w:ind w:firstLine="0" w:firstLineChars="0"/>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清单备案通过。</w:t>
      </w:r>
    </w:p>
    <w:p>
      <w:pPr>
        <w:ind w:firstLine="0" w:firstLineChars="0"/>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清单备案和发布后，对清单有补遗，需要发布清单补遗文件。</w:t>
      </w:r>
    </w:p>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1、点击“发标-》清单补遗”菜单，进入清单补遗页面，如下图：</w:t>
      </w:r>
    </w:p>
    <w:p>
      <w:pPr>
        <w:keepNext w:val="0"/>
        <w:keepLines w:val="0"/>
        <w:widowControl/>
        <w:suppressLineNumbers w:val="0"/>
        <w:ind w:left="0" w:leftChars="0" w:firstLine="0" w:firstLineChars="0"/>
        <w:jc w:val="left"/>
        <w:rPr>
          <w:color w:val="000000" w:themeColor="text1"/>
          <w14:textFill>
            <w14:solidFill>
              <w14:schemeClr w14:val="tx1"/>
            </w14:solidFill>
          </w14:textFill>
        </w:rPr>
      </w:pPr>
      <w:r>
        <w:rPr>
          <w:rFonts w:ascii="宋体" w:hAnsi="宋体" w:eastAsia="宋体" w:cs="宋体"/>
          <w:kern w:val="0"/>
          <w:sz w:val="24"/>
          <w:szCs w:val="24"/>
          <w:lang w:val="en-US" w:eastAsia="zh-CN" w:bidi="ar"/>
        </w:rPr>
        <w:drawing>
          <wp:inline distT="0" distB="0" distL="114300" distR="114300">
            <wp:extent cx="5330190" cy="1543050"/>
            <wp:effectExtent l="0" t="0" r="3810" b="0"/>
            <wp:docPr id="3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256"/>
                    <pic:cNvPicPr>
                      <a:picLocks noChangeAspect="1"/>
                    </pic:cNvPicPr>
                  </pic:nvPicPr>
                  <pic:blipFill>
                    <a:blip r:embed="rId81"/>
                    <a:stretch>
                      <a:fillRect/>
                    </a:stretch>
                  </pic:blipFill>
                  <pic:spPr>
                    <a:xfrm>
                      <a:off x="0" y="0"/>
                      <a:ext cx="5330190" cy="1543050"/>
                    </a:xfrm>
                    <a:prstGeom prst="rect">
                      <a:avLst/>
                    </a:prstGeom>
                    <a:noFill/>
                    <a:ln w="9525">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2、清单补遗页面，点击【修改】制作清单补遗文件，如下图：</w:t>
      </w:r>
    </w:p>
    <w:p>
      <w:pPr>
        <w:ind w:firstLine="0" w:firstLineChars="0"/>
        <w:rPr>
          <w:color w:val="000000" w:themeColor="text1"/>
          <w14:textFill>
            <w14:solidFill>
              <w14:schemeClr w14:val="tx1"/>
            </w14:solidFill>
          </w14:textFill>
        </w:rPr>
      </w:pPr>
      <w:r>
        <w:drawing>
          <wp:inline distT="0" distB="0" distL="114300" distR="114300">
            <wp:extent cx="5277485" cy="2289810"/>
            <wp:effectExtent l="0" t="0" r="5715" b="8890"/>
            <wp:docPr id="1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pic:cNvPicPr>
                      <a:picLocks noChangeAspect="1"/>
                    </pic:cNvPicPr>
                  </pic:nvPicPr>
                  <pic:blipFill>
                    <a:blip r:embed="rId82"/>
                    <a:stretch>
                      <a:fillRect/>
                    </a:stretch>
                  </pic:blipFill>
                  <pic:spPr>
                    <a:xfrm>
                      <a:off x="0" y="0"/>
                      <a:ext cx="5277485" cy="2289810"/>
                    </a:xfrm>
                    <a:prstGeom prst="rect">
                      <a:avLst/>
                    </a:prstGeom>
                    <a:noFill/>
                    <a:ln>
                      <a:noFill/>
                    </a:ln>
                  </pic:spPr>
                </pic:pic>
              </a:graphicData>
            </a:graphic>
          </wp:inline>
        </w:drawing>
      </w:r>
    </w:p>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3、工程量清单导入-》上传封面扫描件、工程量清单后，点击生成清单PDF</w:t>
      </w:r>
      <w:r>
        <w:rPr>
          <w:rFonts w:hint="eastAsia"/>
          <w:color w:val="000000" w:themeColor="text1"/>
          <w:lang w:eastAsia="zh-CN"/>
          <w14:textFill>
            <w14:solidFill>
              <w14:schemeClr w14:val="tx1"/>
            </w14:solidFill>
          </w14:textFill>
        </w:rPr>
        <w:t>：</w:t>
      </w:r>
    </w:p>
    <w:p>
      <w:pPr>
        <w:ind w:firstLine="0" w:firstLineChars="0"/>
      </w:pPr>
      <w:r>
        <w:drawing>
          <wp:inline distT="0" distB="0" distL="0" distR="0">
            <wp:extent cx="5278120" cy="1530985"/>
            <wp:effectExtent l="0" t="0" r="508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3"/>
                    <a:stretch>
                      <a:fillRect/>
                    </a:stretch>
                  </pic:blipFill>
                  <pic:spPr>
                    <a:xfrm>
                      <a:off x="0" y="0"/>
                      <a:ext cx="5278120" cy="1531510"/>
                    </a:xfrm>
                    <a:prstGeom prst="rect">
                      <a:avLst/>
                    </a:prstGeom>
                  </pic:spPr>
                </pic:pic>
              </a:graphicData>
            </a:graphic>
          </wp:inline>
        </w:drawing>
      </w:r>
    </w:p>
    <w:p>
      <w:pPr>
        <w:rPr>
          <w:rFonts w:hint="eastAsia" w:eastAsia="宋体"/>
          <w:lang w:val="en-US" w:eastAsia="zh-CN"/>
        </w:rPr>
      </w:pPr>
      <w:r>
        <w:rPr>
          <w:rFonts w:hint="eastAsia"/>
          <w:color w:val="000000" w:themeColor="text1"/>
          <w14:textFill>
            <w14:solidFill>
              <w14:schemeClr w14:val="tx1"/>
            </w14:solidFill>
          </w14:textFill>
        </w:rPr>
        <w:t>点击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生成清单文件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按钮，如下图所示：</w:t>
      </w:r>
    </w:p>
    <w:p>
      <w:pPr>
        <w:ind w:firstLine="0" w:firstLineChars="0"/>
        <w:rPr>
          <w:color w:val="000000" w:themeColor="text1"/>
          <w14:textFill>
            <w14:solidFill>
              <w14:schemeClr w14:val="tx1"/>
            </w14:solidFill>
          </w14:textFill>
        </w:rPr>
      </w:pPr>
      <w:r>
        <w:drawing>
          <wp:inline distT="0" distB="0" distL="0" distR="0">
            <wp:extent cx="5278120" cy="2457450"/>
            <wp:effectExtent l="0" t="0" r="508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4"/>
                    <a:stretch>
                      <a:fillRect/>
                    </a:stretch>
                  </pic:blipFill>
                  <pic:spPr>
                    <a:xfrm>
                      <a:off x="0" y="0"/>
                      <a:ext cx="5278120" cy="2457625"/>
                    </a:xfrm>
                    <a:prstGeom prst="rect">
                      <a:avLst/>
                    </a:prstGeom>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4、点击“提交信息”按钮，弹出的意见框中输入意见，点击“确认提交”按钮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提交后清单补遗直接备案通过，无需审核</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72405" cy="1372870"/>
            <wp:effectExtent l="0" t="0" r="10795" b="11430"/>
            <wp:docPr id="1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
                    <pic:cNvPicPr>
                      <a:picLocks noChangeAspect="1"/>
                    </pic:cNvPicPr>
                  </pic:nvPicPr>
                  <pic:blipFill>
                    <a:blip r:embed="rId85"/>
                    <a:stretch>
                      <a:fillRect/>
                    </a:stretch>
                  </pic:blipFill>
                  <pic:spPr>
                    <a:xfrm>
                      <a:off x="0" y="0"/>
                      <a:ext cx="5272405" cy="1372870"/>
                    </a:xfrm>
                    <a:prstGeom prst="rect">
                      <a:avLst/>
                    </a:prstGeom>
                    <a:noFill/>
                    <a:ln>
                      <a:noFill/>
                    </a:ln>
                  </pic:spPr>
                </pic:pic>
              </a:graphicData>
            </a:graphic>
          </wp:inline>
        </w:drawing>
      </w:r>
    </w:p>
    <w:bookmarkEnd w:id="116"/>
    <w:bookmarkEnd w:id="117"/>
    <w:bookmarkEnd w:id="118"/>
    <w:bookmarkEnd w:id="119"/>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21" w:name="_Toc20566"/>
      <w:bookmarkStart w:id="122" w:name="_Toc12919"/>
      <w:bookmarkStart w:id="123" w:name="_Toc18624"/>
      <w:bookmarkStart w:id="124" w:name="_Toc24456"/>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cs="宋体"/>
          <w:color w:val="000000" w:themeColor="text1"/>
          <w:sz w:val="32"/>
          <w:szCs w:val="32"/>
          <w:lang w:val="en-US" w:eastAsia="zh-CN"/>
          <w14:textFill>
            <w14:solidFill>
              <w14:schemeClr w14:val="tx1"/>
            </w14:solidFill>
          </w14:textFill>
        </w:rPr>
        <w:t>6</w:t>
      </w:r>
      <w:r>
        <w:rPr>
          <w:rFonts w:hint="eastAsia" w:ascii="宋体" w:hAnsi="宋体" w:eastAsia="宋体" w:cs="宋体"/>
          <w:color w:val="000000" w:themeColor="text1"/>
          <w:sz w:val="32"/>
          <w:szCs w:val="32"/>
          <w:lang w:val="en-US" w:eastAsia="zh-CN"/>
          <w14:textFill>
            <w14:solidFill>
              <w14:schemeClr w14:val="tx1"/>
            </w14:solidFill>
          </w14:textFill>
        </w:rPr>
        <w:t>招标控制价文件</w:t>
      </w:r>
      <w:bookmarkEnd w:id="121"/>
      <w:bookmarkEnd w:id="122"/>
      <w:bookmarkEnd w:id="123"/>
      <w:bookmarkEnd w:id="124"/>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招标文件审核通过。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制作和对外发布招标控制价文件。</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1、点击“发标—招标控制价文件”菜单，进入招标控制价文件制作页面，如下图：</w:t>
      </w:r>
    </w:p>
    <w:p>
      <w:pPr>
        <w:pStyle w:val="27"/>
        <w:rPr>
          <w:color w:val="000000" w:themeColor="text1"/>
          <w14:textFill>
            <w14:solidFill>
              <w14:schemeClr w14:val="tx1"/>
            </w14:solidFill>
          </w14:textFill>
        </w:rPr>
      </w:pPr>
      <w:r>
        <w:drawing>
          <wp:inline distT="0" distB="0" distL="114300" distR="114300">
            <wp:extent cx="5266690" cy="1999615"/>
            <wp:effectExtent l="0" t="0" r="3810" b="6985"/>
            <wp:docPr id="1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3"/>
                    <pic:cNvPicPr>
                      <a:picLocks noChangeAspect="1"/>
                    </pic:cNvPicPr>
                  </pic:nvPicPr>
                  <pic:blipFill>
                    <a:blip r:embed="rId86"/>
                    <a:stretch>
                      <a:fillRect/>
                    </a:stretch>
                  </pic:blipFill>
                  <pic:spPr>
                    <a:xfrm>
                      <a:off x="0" y="0"/>
                      <a:ext cx="5266690" cy="1999615"/>
                    </a:xfrm>
                    <a:prstGeom prst="rect">
                      <a:avLst/>
                    </a:prstGeom>
                    <a:noFill/>
                    <a:ln>
                      <a:noFill/>
                    </a:ln>
                  </pic:spPr>
                </pic:pic>
              </a:graphicData>
            </a:graphic>
          </wp:inline>
        </w:drawing>
      </w:r>
    </w:p>
    <w:p>
      <w:pPr>
        <w:pStyle w:val="31"/>
        <w:numPr>
          <w:ilvl w:val="0"/>
          <w:numId w:val="5"/>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招标控制价文件制作页面，填写页面信息，如下图：</w:t>
      </w:r>
    </w:p>
    <w:p>
      <w:pPr>
        <w:ind w:firstLine="0" w:firstLineChars="0"/>
      </w:pPr>
      <w:r>
        <w:drawing>
          <wp:inline distT="0" distB="0" distL="114300" distR="114300">
            <wp:extent cx="5266690" cy="2202815"/>
            <wp:effectExtent l="0" t="0" r="3810" b="6985"/>
            <wp:docPr id="1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
                    <pic:cNvPicPr>
                      <a:picLocks noChangeAspect="1"/>
                    </pic:cNvPicPr>
                  </pic:nvPicPr>
                  <pic:blipFill>
                    <a:blip r:embed="rId87"/>
                    <a:stretch>
                      <a:fillRect/>
                    </a:stretch>
                  </pic:blipFill>
                  <pic:spPr>
                    <a:xfrm>
                      <a:off x="0" y="0"/>
                      <a:ext cx="5266690" cy="2202815"/>
                    </a:xfrm>
                    <a:prstGeom prst="rect">
                      <a:avLst/>
                    </a:prstGeom>
                    <a:noFill/>
                    <a:ln>
                      <a:noFill/>
                    </a:ln>
                  </pic:spPr>
                </pic:pic>
              </a:graphicData>
            </a:graphic>
          </wp:inline>
        </w:drawing>
      </w:r>
    </w:p>
    <w:p>
      <w:pPr>
        <w:pStyle w:val="31"/>
        <w:numPr>
          <w:ilvl w:val="0"/>
          <w:numId w:val="5"/>
        </w:numPr>
        <w:ind w:firstLineChars="0"/>
      </w:pPr>
      <w:r>
        <w:rPr>
          <w:rFonts w:hint="eastAsia"/>
        </w:rPr>
        <w:t>点击制作按钮，如下图：</w:t>
      </w:r>
    </w:p>
    <w:p>
      <w:pPr>
        <w:ind w:firstLine="0" w:firstLineChars="0"/>
      </w:pPr>
      <w:r>
        <w:drawing>
          <wp:inline distT="0" distB="0" distL="114300" distR="114300">
            <wp:extent cx="5273040" cy="1195070"/>
            <wp:effectExtent l="0" t="0" r="10160" b="11430"/>
            <wp:docPr id="1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pic:cNvPicPr>
                      <a:picLocks noChangeAspect="1"/>
                    </pic:cNvPicPr>
                  </pic:nvPicPr>
                  <pic:blipFill>
                    <a:blip r:embed="rId88"/>
                    <a:stretch>
                      <a:fillRect/>
                    </a:stretch>
                  </pic:blipFill>
                  <pic:spPr>
                    <a:xfrm>
                      <a:off x="0" y="0"/>
                      <a:ext cx="5273040" cy="1195070"/>
                    </a:xfrm>
                    <a:prstGeom prst="rect">
                      <a:avLst/>
                    </a:prstGeom>
                    <a:noFill/>
                    <a:ln>
                      <a:noFill/>
                    </a:ln>
                  </pic:spPr>
                </pic:pic>
              </a:graphicData>
            </a:graphic>
          </wp:inline>
        </w:drawing>
      </w:r>
    </w:p>
    <w:p>
      <w:pPr>
        <w:pStyle w:val="31"/>
        <w:numPr>
          <w:ilvl w:val="0"/>
          <w:numId w:val="5"/>
        </w:numPr>
        <w:ind w:firstLineChars="0"/>
      </w:pPr>
      <w:r>
        <w:rPr>
          <w:rFonts w:hint="eastAsia"/>
        </w:rPr>
        <w:t>导入控制价说明文件，如下图：</w:t>
      </w:r>
    </w:p>
    <w:p>
      <w:pPr>
        <w:ind w:firstLine="0" w:firstLineChars="0"/>
      </w:pPr>
      <w:r>
        <w:drawing>
          <wp:inline distT="0" distB="0" distL="114300" distR="114300">
            <wp:extent cx="5269865" cy="2403475"/>
            <wp:effectExtent l="0" t="0" r="635"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89"/>
                    <a:stretch>
                      <a:fillRect/>
                    </a:stretch>
                  </pic:blipFill>
                  <pic:spPr>
                    <a:xfrm>
                      <a:off x="0" y="0"/>
                      <a:ext cx="5269865" cy="2403475"/>
                    </a:xfrm>
                    <a:prstGeom prst="rect">
                      <a:avLst/>
                    </a:prstGeom>
                    <a:noFill/>
                    <a:ln w="9525">
                      <a:noFill/>
                    </a:ln>
                  </pic:spPr>
                </pic:pic>
              </a:graphicData>
            </a:graphic>
          </wp:inline>
        </w:drawing>
      </w:r>
    </w:p>
    <w:p>
      <w:pPr>
        <w:pStyle w:val="31"/>
        <w:numPr>
          <w:ilvl w:val="0"/>
          <w:numId w:val="5"/>
        </w:numPr>
        <w:ind w:firstLineChars="0"/>
      </w:pPr>
      <w:r>
        <w:rPr>
          <w:rFonts w:hint="eastAsia"/>
        </w:rPr>
        <w:t>导入招标控制价文件（gxtb格式）</w:t>
      </w:r>
      <w:r>
        <w:rPr>
          <w:rFonts w:hint="eastAsia"/>
          <w:lang w:eastAsia="zh-CN"/>
        </w:rPr>
        <w:t>，</w:t>
      </w:r>
      <w:r>
        <w:rPr>
          <w:rFonts w:hint="eastAsia"/>
          <w:lang w:val="en-US" w:eastAsia="zh-CN"/>
        </w:rPr>
        <w:t>如图所示：</w:t>
      </w:r>
    </w:p>
    <w:p>
      <w:pPr>
        <w:ind w:firstLine="0" w:firstLineChars="0"/>
      </w:pPr>
      <w:r>
        <w:drawing>
          <wp:inline distT="0" distB="0" distL="114300" distR="114300">
            <wp:extent cx="5269230" cy="887095"/>
            <wp:effectExtent l="0" t="0" r="1270" b="1905"/>
            <wp:docPr id="1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6"/>
                    <pic:cNvPicPr>
                      <a:picLocks noChangeAspect="1"/>
                    </pic:cNvPicPr>
                  </pic:nvPicPr>
                  <pic:blipFill>
                    <a:blip r:embed="rId90"/>
                    <a:stretch>
                      <a:fillRect/>
                    </a:stretch>
                  </pic:blipFill>
                  <pic:spPr>
                    <a:xfrm>
                      <a:off x="0" y="0"/>
                      <a:ext cx="5269230" cy="887095"/>
                    </a:xfrm>
                    <a:prstGeom prst="rect">
                      <a:avLst/>
                    </a:prstGeom>
                    <a:noFill/>
                    <a:ln>
                      <a:noFill/>
                    </a:ln>
                  </pic:spPr>
                </pic:pic>
              </a:graphicData>
            </a:graphic>
          </wp:inline>
        </w:drawing>
      </w:r>
    </w:p>
    <w:p>
      <w:pPr>
        <w:pStyle w:val="31"/>
        <w:numPr>
          <w:ilvl w:val="0"/>
          <w:numId w:val="5"/>
        </w:numPr>
        <w:ind w:firstLineChars="0"/>
      </w:pPr>
      <w:r>
        <w:rPr>
          <w:rFonts w:hint="eastAsia"/>
        </w:rPr>
        <w:t>点击转换pdf，转换后点击生成招标控制价文件，如下图：</w:t>
      </w:r>
    </w:p>
    <w:p>
      <w:pPr>
        <w:ind w:firstLine="0" w:firstLineChars="0"/>
      </w:pPr>
      <w:r>
        <w:drawing>
          <wp:inline distT="0" distB="0" distL="114300" distR="114300">
            <wp:extent cx="5268595" cy="2132330"/>
            <wp:effectExtent l="0" t="0" r="1905" b="1270"/>
            <wp:docPr id="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pic:cNvPicPr>
                      <a:picLocks noChangeAspect="1"/>
                    </pic:cNvPicPr>
                  </pic:nvPicPr>
                  <pic:blipFill>
                    <a:blip r:embed="rId91"/>
                    <a:stretch>
                      <a:fillRect/>
                    </a:stretch>
                  </pic:blipFill>
                  <pic:spPr>
                    <a:xfrm>
                      <a:off x="0" y="0"/>
                      <a:ext cx="5268595" cy="2132330"/>
                    </a:xfrm>
                    <a:prstGeom prst="rect">
                      <a:avLst/>
                    </a:prstGeom>
                    <a:noFill/>
                    <a:ln>
                      <a:noFill/>
                    </a:ln>
                  </pic:spPr>
                </pic:pic>
              </a:graphicData>
            </a:graphic>
          </wp:inline>
        </w:drawing>
      </w:r>
    </w:p>
    <w:p>
      <w:pPr>
        <w:ind w:firstLine="420" w:firstLineChars="200"/>
        <w:rPr>
          <w:rFonts w:hint="eastAsia" w:eastAsia="宋体"/>
          <w:lang w:val="en-US" w:eastAsia="zh-CN"/>
        </w:rPr>
      </w:pPr>
      <w:r>
        <w:rPr>
          <w:rFonts w:hint="eastAsia"/>
          <w:lang w:val="en-US" w:eastAsia="zh-CN"/>
        </w:rPr>
        <w:t>点击生成按钮，生成GXBF后缀的控制价文件：</w:t>
      </w:r>
    </w:p>
    <w:p>
      <w:pPr>
        <w:ind w:firstLine="0" w:firstLineChars="0"/>
      </w:pPr>
      <w:r>
        <w:drawing>
          <wp:inline distT="0" distB="0" distL="114300" distR="114300">
            <wp:extent cx="5276215" cy="2044065"/>
            <wp:effectExtent l="0" t="0" r="6985" b="635"/>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7"/>
                    <pic:cNvPicPr>
                      <a:picLocks noChangeAspect="1"/>
                    </pic:cNvPicPr>
                  </pic:nvPicPr>
                  <pic:blipFill>
                    <a:blip r:embed="rId92"/>
                    <a:stretch>
                      <a:fillRect/>
                    </a:stretch>
                  </pic:blipFill>
                  <pic:spPr>
                    <a:xfrm>
                      <a:off x="0" y="0"/>
                      <a:ext cx="5276215" cy="204406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7、制作完成后，点击“提交信息”按钮，弹出的意见框中输入意见，点击“确认提交”按钮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提交后控制价文件直接通过，无需审核</w:t>
      </w:r>
      <w:r>
        <w:rPr>
          <w:rFonts w:hint="eastAsia"/>
          <w:color w:val="000000" w:themeColor="text1"/>
          <w14:textFill>
            <w14:solidFill>
              <w14:schemeClr w14:val="tx1"/>
            </w14:solidFill>
          </w14:textFill>
        </w:rPr>
        <w:t>。</w:t>
      </w:r>
    </w:p>
    <w:p>
      <w:pPr>
        <w:pStyle w:val="27"/>
      </w:pPr>
      <w:r>
        <w:drawing>
          <wp:inline distT="0" distB="0" distL="114300" distR="114300">
            <wp:extent cx="5276850" cy="2042160"/>
            <wp:effectExtent l="0" t="0" r="6350" b="2540"/>
            <wp:docPr id="1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pic:cNvPicPr>
                      <a:picLocks noChangeAspect="1"/>
                    </pic:cNvPicPr>
                  </pic:nvPicPr>
                  <pic:blipFill>
                    <a:blip r:embed="rId93"/>
                    <a:stretch>
                      <a:fillRect/>
                    </a:stretch>
                  </pic:blipFill>
                  <pic:spPr>
                    <a:xfrm>
                      <a:off x="0" y="0"/>
                      <a:ext cx="5276850" cy="204216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25" w:name="_Toc8452"/>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cs="宋体"/>
          <w:color w:val="000000" w:themeColor="text1"/>
          <w:sz w:val="32"/>
          <w:szCs w:val="32"/>
          <w:lang w:val="en-US" w:eastAsia="zh-CN"/>
          <w14:textFill>
            <w14:solidFill>
              <w14:schemeClr w14:val="tx1"/>
            </w14:solidFill>
          </w14:textFill>
        </w:rPr>
        <w:t>7</w:t>
      </w:r>
      <w:r>
        <w:rPr>
          <w:rFonts w:hint="eastAsia" w:ascii="宋体" w:hAnsi="宋体" w:eastAsia="宋体" w:cs="宋体"/>
          <w:color w:val="000000" w:themeColor="text1"/>
          <w:sz w:val="32"/>
          <w:szCs w:val="32"/>
          <w:lang w:val="en-US" w:eastAsia="zh-CN"/>
          <w14:textFill>
            <w14:solidFill>
              <w14:schemeClr w14:val="tx1"/>
            </w14:solidFill>
          </w14:textFill>
        </w:rPr>
        <w:t>图纸备案</w:t>
      </w:r>
      <w:bookmarkEnd w:id="125"/>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招标文件审核通过。</w:t>
      </w:r>
    </w:p>
    <w:p>
      <w:pPr>
        <w:ind w:firstLine="422"/>
        <w:rPr>
          <w:bCs/>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bCs/>
          <w:color w:val="000000" w:themeColor="text1"/>
          <w14:textFill>
            <w14:solidFill>
              <w14:schemeClr w14:val="tx1"/>
            </w14:solidFill>
          </w14:textFill>
        </w:rPr>
        <w:t>上传和对外发布图纸文件</w:t>
      </w:r>
    </w:p>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1、打开图纸备案菜单，如下图：</w:t>
      </w:r>
    </w:p>
    <w:p>
      <w:pPr>
        <w:ind w:firstLine="0" w:firstLineChars="0"/>
      </w:pPr>
      <w:r>
        <w:drawing>
          <wp:inline distT="0" distB="0" distL="114300" distR="114300">
            <wp:extent cx="5275580" cy="1878330"/>
            <wp:effectExtent l="0" t="0" r="762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4"/>
                    <a:stretch>
                      <a:fillRect/>
                    </a:stretch>
                  </pic:blipFill>
                  <pic:spPr>
                    <a:xfrm>
                      <a:off x="0" y="0"/>
                      <a:ext cx="5275580" cy="1878330"/>
                    </a:xfrm>
                    <a:prstGeom prst="rect">
                      <a:avLst/>
                    </a:prstGeom>
                    <a:noFill/>
                    <a:ln>
                      <a:noFill/>
                    </a:ln>
                  </pic:spPr>
                </pic:pic>
              </a:graphicData>
            </a:graphic>
          </wp:inline>
        </w:drawing>
      </w:r>
    </w:p>
    <w:p>
      <w:r>
        <w:rPr>
          <w:rFonts w:hint="eastAsia"/>
        </w:rPr>
        <w:t>2、填写图纸说明，点击上传图纸，选择图纸文件上传。</w:t>
      </w:r>
    </w:p>
    <w:p>
      <w:pPr>
        <w:ind w:firstLine="0" w:firstLineChars="0"/>
      </w:pPr>
      <w:r>
        <w:drawing>
          <wp:inline distT="0" distB="0" distL="114300" distR="114300">
            <wp:extent cx="5271135" cy="2392680"/>
            <wp:effectExtent l="0" t="0" r="5715" b="762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95"/>
                    <a:stretch>
                      <a:fillRect/>
                    </a:stretch>
                  </pic:blipFill>
                  <pic:spPr>
                    <a:xfrm>
                      <a:off x="0" y="0"/>
                      <a:ext cx="5271135" cy="2392680"/>
                    </a:xfrm>
                    <a:prstGeom prst="rect">
                      <a:avLst/>
                    </a:prstGeom>
                    <a:noFill/>
                    <a:ln w="9525">
                      <a:noFill/>
                    </a:ln>
                  </pic:spPr>
                </pic:pic>
              </a:graphicData>
            </a:graphic>
          </wp:inline>
        </w:drawing>
      </w:r>
    </w:p>
    <w:p>
      <w:r>
        <w:rPr>
          <w:rFonts w:hint="eastAsia"/>
        </w:rPr>
        <w:t>3、上传完成后，点击提交信息，提交后直接通过，无需审核。</w:t>
      </w:r>
    </w:p>
    <w:p>
      <w:pPr>
        <w:ind w:firstLine="0" w:firstLineChars="0"/>
      </w:pPr>
      <w:r>
        <w:drawing>
          <wp:inline distT="0" distB="0" distL="114300" distR="114300">
            <wp:extent cx="5265420" cy="2319020"/>
            <wp:effectExtent l="0" t="0" r="11430" b="508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96"/>
                    <a:stretch>
                      <a:fillRect/>
                    </a:stretch>
                  </pic:blipFill>
                  <pic:spPr>
                    <a:xfrm>
                      <a:off x="0" y="0"/>
                      <a:ext cx="5265420" cy="2319020"/>
                    </a:xfrm>
                    <a:prstGeom prst="rect">
                      <a:avLst/>
                    </a:prstGeom>
                    <a:noFill/>
                    <a:ln w="9525">
                      <a:noFill/>
                    </a:ln>
                  </pic:spPr>
                </pic:pic>
              </a:graphicData>
            </a:graphic>
          </wp:inline>
        </w:drawing>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26" w:name="_Toc22278"/>
      <w:bookmarkStart w:id="127" w:name="_Toc6890"/>
      <w:r>
        <w:rPr>
          <w:rFonts w:hint="eastAsia" w:ascii="宋体" w:hAnsi="宋体" w:eastAsia="宋体" w:cs="宋体"/>
          <w:color w:val="000000" w:themeColor="text1"/>
          <w:sz w:val="32"/>
          <w:szCs w:val="32"/>
          <w:lang w:val="en-US" w:eastAsia="zh-CN"/>
          <w14:textFill>
            <w14:solidFill>
              <w14:schemeClr w14:val="tx1"/>
            </w14:solidFill>
          </w14:textFill>
        </w:rPr>
        <w:t>4.3.</w:t>
      </w:r>
      <w:r>
        <w:rPr>
          <w:rFonts w:hint="eastAsia" w:ascii="宋体" w:hAnsi="宋体" w:cs="宋体"/>
          <w:color w:val="000000" w:themeColor="text1"/>
          <w:sz w:val="32"/>
          <w:szCs w:val="32"/>
          <w:lang w:val="en-US" w:eastAsia="zh-CN"/>
          <w14:textFill>
            <w14:solidFill>
              <w14:schemeClr w14:val="tx1"/>
            </w14:solidFill>
          </w14:textFill>
        </w:rPr>
        <w:t>8</w:t>
      </w:r>
      <w:r>
        <w:rPr>
          <w:rFonts w:hint="eastAsia" w:ascii="宋体" w:hAnsi="宋体" w:eastAsia="宋体" w:cs="宋体"/>
          <w:color w:val="000000" w:themeColor="text1"/>
          <w:sz w:val="32"/>
          <w:szCs w:val="32"/>
          <w:lang w:val="en-US" w:eastAsia="zh-CN"/>
          <w14:textFill>
            <w14:solidFill>
              <w14:schemeClr w14:val="tx1"/>
            </w14:solidFill>
          </w14:textFill>
        </w:rPr>
        <w:t>组建评标委员会</w:t>
      </w:r>
      <w:bookmarkEnd w:id="126"/>
      <w:bookmarkEnd w:id="127"/>
    </w:p>
    <w:p>
      <w:pPr>
        <w:ind w:firstLine="422"/>
        <w:rPr>
          <w:rFonts w:hint="eastAsia" w:eastAsia="宋体"/>
          <w:bCs/>
          <w:color w:val="000000" w:themeColor="text1"/>
          <w:lang w:eastAsia="zh-CN"/>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bCs/>
          <w:color w:val="000000" w:themeColor="text1"/>
          <w:lang w:val="en-US" w:eastAsia="zh-CN"/>
          <w14:textFill>
            <w14:solidFill>
              <w14:schemeClr w14:val="tx1"/>
            </w14:solidFill>
          </w14:textFill>
        </w:rPr>
        <w:t>无</w:t>
      </w:r>
    </w:p>
    <w:p>
      <w:pPr>
        <w:ind w:firstLine="422"/>
        <w:rPr>
          <w:bCs/>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bCs/>
          <w:color w:val="000000" w:themeColor="text1"/>
          <w14:textFill>
            <w14:solidFill>
              <w14:schemeClr w14:val="tx1"/>
            </w14:solidFill>
          </w14:textFill>
        </w:rPr>
        <w:t>组织评标委员会</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w:t>
      </w:r>
      <w:r>
        <w:rPr>
          <w:color w:val="000000" w:themeColor="text1"/>
          <w14:textFill>
            <w14:solidFill>
              <w14:schemeClr w14:val="tx1"/>
            </w14:solidFill>
          </w14:textFill>
        </w:rPr>
        <w:t>组建评标委员会</w:t>
      </w:r>
      <w:r>
        <w:rPr>
          <w:rFonts w:hint="eastAsia"/>
          <w:color w:val="000000" w:themeColor="text1"/>
          <w14:textFill>
            <w14:solidFill>
              <w14:schemeClr w14:val="tx1"/>
            </w14:solidFill>
          </w14:textFill>
        </w:rPr>
        <w:t>”菜单，进入</w:t>
      </w:r>
      <w:r>
        <w:rPr>
          <w:color w:val="000000" w:themeColor="text1"/>
          <w14:textFill>
            <w14:solidFill>
              <w14:schemeClr w14:val="tx1"/>
            </w14:solidFill>
          </w14:textFill>
        </w:rPr>
        <w:t>组建评标委员会</w:t>
      </w:r>
      <w:r>
        <w:rPr>
          <w:rFonts w:hint="eastAsia"/>
          <w:color w:val="000000" w:themeColor="text1"/>
          <w14:textFill>
            <w14:solidFill>
              <w14:schemeClr w14:val="tx1"/>
            </w14:solidFill>
          </w14:textFill>
        </w:rPr>
        <w:t>页面，如下图：</w:t>
      </w:r>
    </w:p>
    <w:p>
      <w:pPr>
        <w:ind w:firstLine="0" w:firstLineChars="0"/>
      </w:pPr>
      <w:r>
        <w:drawing>
          <wp:inline distT="0" distB="0" distL="114300" distR="114300">
            <wp:extent cx="5269865" cy="2103120"/>
            <wp:effectExtent l="0" t="0" r="635" b="50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97"/>
                    <a:stretch>
                      <a:fillRect/>
                    </a:stretch>
                  </pic:blipFill>
                  <pic:spPr>
                    <a:xfrm>
                      <a:off x="0" y="0"/>
                      <a:ext cx="5269865" cy="210312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2、新增</w:t>
      </w:r>
      <w:r>
        <w:rPr>
          <w:color w:val="000000" w:themeColor="text1"/>
          <w14:textFill>
            <w14:solidFill>
              <w14:schemeClr w14:val="tx1"/>
            </w14:solidFill>
          </w14:textFill>
        </w:rPr>
        <w:t>组建评标委员会</w:t>
      </w:r>
      <w:r>
        <w:rPr>
          <w:rFonts w:hint="eastAsia"/>
          <w:color w:val="000000" w:themeColor="text1"/>
          <w14:textFill>
            <w14:solidFill>
              <w14:schemeClr w14:val="tx1"/>
            </w14:solidFill>
          </w14:textFill>
        </w:rPr>
        <w:t>页面，填写页面字段信息，设置回避单位、添加专业等，如下图：</w:t>
      </w:r>
    </w:p>
    <w:p>
      <w:pPr>
        <w:ind w:firstLine="0" w:firstLineChars="0"/>
      </w:pPr>
      <w:r>
        <w:drawing>
          <wp:inline distT="0" distB="0" distL="114300" distR="114300">
            <wp:extent cx="5274310" cy="2504440"/>
            <wp:effectExtent l="0" t="0" r="889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98"/>
                    <a:stretch>
                      <a:fillRect/>
                    </a:stretch>
                  </pic:blipFill>
                  <pic:spPr>
                    <a:xfrm>
                      <a:off x="0" y="0"/>
                      <a:ext cx="5274310" cy="2504440"/>
                    </a:xfrm>
                    <a:prstGeom prst="rect">
                      <a:avLst/>
                    </a:prstGeom>
                    <a:noFill/>
                    <a:ln>
                      <a:noFill/>
                    </a:ln>
                  </pic:spPr>
                </pic:pic>
              </a:graphicData>
            </a:graphic>
          </wp:inline>
        </w:drawing>
      </w:r>
    </w:p>
    <w:p>
      <w:pPr>
        <w:ind w:firstLine="0" w:firstLineChars="0"/>
        <w:rPr>
          <w:rFonts w:hint="eastAsia" w:eastAsia="宋体"/>
          <w:lang w:val="en-US" w:eastAsia="zh-CN"/>
        </w:rPr>
      </w:pPr>
      <w:r>
        <w:rPr>
          <w:rFonts w:hint="eastAsia"/>
          <w:lang w:val="en-US" w:eastAsia="zh-CN"/>
        </w:rPr>
        <w:t xml:space="preserve">    3、在专业选择页面，选择需要抽取的专业、地区，填写完成后确认选择，如图所示：</w:t>
      </w:r>
    </w:p>
    <w:p>
      <w:pPr>
        <w:ind w:firstLine="0" w:firstLineChars="0"/>
      </w:pPr>
      <w:r>
        <w:drawing>
          <wp:inline distT="0" distB="0" distL="114300" distR="114300">
            <wp:extent cx="5278120" cy="3244850"/>
            <wp:effectExtent l="0" t="0" r="5080" b="635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99"/>
                    <a:stretch>
                      <a:fillRect/>
                    </a:stretch>
                  </pic:blipFill>
                  <pic:spPr>
                    <a:xfrm>
                      <a:off x="0" y="0"/>
                      <a:ext cx="5278120" cy="3244850"/>
                    </a:xfrm>
                    <a:prstGeom prst="rect">
                      <a:avLst/>
                    </a:prstGeom>
                    <a:noFill/>
                    <a:ln>
                      <a:noFill/>
                    </a:ln>
                  </pic:spPr>
                </pic:pic>
              </a:graphicData>
            </a:graphic>
          </wp:inline>
        </w:drawing>
      </w:r>
    </w:p>
    <w:p>
      <w:pPr>
        <w:ind w:firstLine="0" w:firstLineChars="0"/>
        <w:rPr>
          <w:rFonts w:hint="eastAsia"/>
          <w:lang w:val="en-US" w:eastAsia="zh-CN"/>
        </w:rPr>
      </w:pPr>
      <w:r>
        <w:rPr>
          <w:rFonts w:hint="eastAsia"/>
          <w:lang w:val="en-US" w:eastAsia="zh-CN"/>
        </w:rPr>
        <w:t xml:space="preserve">   4、填写完成后，点击“监督审核”按钮，确认提交后信息推送到电子监管系统，需行业主管部门审核。</w:t>
      </w:r>
    </w:p>
    <w:p>
      <w:pPr>
        <w:keepNext w:val="0"/>
        <w:keepLines w:val="0"/>
        <w:widowControl/>
        <w:suppressLineNumbers w:val="0"/>
        <w:ind w:left="0" w:leftChars="0" w:firstLine="0" w:firstLineChars="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407025" cy="2633980"/>
            <wp:effectExtent l="0" t="0" r="3175" b="13970"/>
            <wp:docPr id="3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6"/>
                    <pic:cNvPicPr>
                      <a:picLocks noChangeAspect="1"/>
                    </pic:cNvPicPr>
                  </pic:nvPicPr>
                  <pic:blipFill>
                    <a:blip r:embed="rId100"/>
                    <a:stretch>
                      <a:fillRect/>
                    </a:stretch>
                  </pic:blipFill>
                  <pic:spPr>
                    <a:xfrm>
                      <a:off x="0" y="0"/>
                      <a:ext cx="5407025" cy="2633980"/>
                    </a:xfrm>
                    <a:prstGeom prst="rect">
                      <a:avLst/>
                    </a:prstGeom>
                    <a:noFill/>
                    <a:ln w="9525">
                      <a:noFill/>
                    </a:ln>
                  </pic:spPr>
                </pic:pic>
              </a:graphicData>
            </a:graphic>
          </wp:inline>
        </w:drawing>
      </w:r>
    </w:p>
    <w:p>
      <w:pPr>
        <w:pStyle w:val="4"/>
        <w:numPr>
          <w:ilvl w:val="2"/>
          <w:numId w:val="0"/>
        </w:numPr>
        <w:rPr>
          <w:rFonts w:hint="eastAsia" w:ascii="宋体" w:hAnsi="宋体" w:cs="宋体"/>
          <w:color w:val="000000" w:themeColor="text1"/>
          <w:sz w:val="32"/>
          <w:szCs w:val="32"/>
          <w:lang w:val="en-US" w:eastAsia="zh-CN"/>
          <w14:textFill>
            <w14:solidFill>
              <w14:schemeClr w14:val="tx1"/>
            </w14:solidFill>
          </w14:textFill>
        </w:rPr>
      </w:pPr>
      <w:bookmarkStart w:id="128" w:name="_Toc10067"/>
      <w:bookmarkStart w:id="129" w:name="_Toc32663"/>
      <w:r>
        <w:rPr>
          <w:rFonts w:hint="eastAsia" w:ascii="宋体" w:hAnsi="宋体" w:cs="宋体"/>
          <w:color w:val="000000" w:themeColor="text1"/>
          <w:sz w:val="32"/>
          <w:szCs w:val="32"/>
          <w:lang w:val="en-US" w:eastAsia="zh-CN"/>
          <w14:textFill>
            <w14:solidFill>
              <w14:schemeClr w14:val="tx1"/>
            </w14:solidFill>
          </w14:textFill>
        </w:rPr>
        <w:t>4.3.9招标人评委</w:t>
      </w:r>
      <w:bookmarkEnd w:id="128"/>
      <w:bookmarkEnd w:id="129"/>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前提条件：过</w:t>
      </w:r>
      <w:r>
        <w:rPr>
          <w:rFonts w:hint="eastAsia"/>
          <w:color w:val="000000" w:themeColor="text1"/>
          <w14:textFill>
            <w14:solidFill>
              <w14:schemeClr w14:val="tx1"/>
            </w14:solidFill>
          </w14:textFill>
        </w:rPr>
        <w:t>开标时间后</w:t>
      </w:r>
    </w:p>
    <w:p>
      <w:pPr>
        <w:ind w:firstLine="422"/>
        <w:rPr>
          <w:bCs/>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bCs/>
          <w:color w:val="000000" w:themeColor="text1"/>
          <w14:textFill>
            <w14:solidFill>
              <w14:schemeClr w14:val="tx1"/>
            </w14:solidFill>
          </w14:textFill>
        </w:rPr>
        <w:t>录入招标人评委信息</w:t>
      </w:r>
    </w:p>
    <w:p>
      <w:pPr>
        <w:ind w:firstLine="422"/>
        <w:rPr>
          <w:bCs/>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1、点击“发标—招标人评委”菜单，如下图：</w:t>
      </w:r>
    </w:p>
    <w:p>
      <w:pPr>
        <w:ind w:firstLine="0" w:firstLineChars="0"/>
      </w:pPr>
      <w:r>
        <w:drawing>
          <wp:inline distT="0" distB="0" distL="114300" distR="114300">
            <wp:extent cx="5267325" cy="1952625"/>
            <wp:effectExtent l="0" t="0" r="3175" b="317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101"/>
                    <a:stretch>
                      <a:fillRect/>
                    </a:stretch>
                  </pic:blipFill>
                  <pic:spPr>
                    <a:xfrm>
                      <a:off x="0" y="0"/>
                      <a:ext cx="5267325" cy="1952625"/>
                    </a:xfrm>
                    <a:prstGeom prst="rect">
                      <a:avLst/>
                    </a:prstGeom>
                    <a:noFill/>
                    <a:ln>
                      <a:noFill/>
                    </a:ln>
                  </pic:spPr>
                </pic:pic>
              </a:graphicData>
            </a:graphic>
          </wp:inline>
        </w:drawing>
      </w:r>
    </w:p>
    <w:p>
      <w:pPr>
        <w:numPr>
          <w:ilvl w:val="0"/>
          <w:numId w:val="6"/>
        </w:numPr>
      </w:pPr>
      <w:r>
        <w:rPr>
          <w:rFonts w:hint="eastAsia"/>
        </w:rPr>
        <w:t>点击新增招标人评委，进入新增页面。如下图：</w:t>
      </w:r>
      <w:r>
        <w:drawing>
          <wp:inline distT="0" distB="0" distL="114300" distR="114300">
            <wp:extent cx="5266690" cy="2211070"/>
            <wp:effectExtent l="0" t="0" r="3810" b="11430"/>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pic:cNvPicPr>
                  </pic:nvPicPr>
                  <pic:blipFill>
                    <a:blip r:embed="rId102"/>
                    <a:stretch>
                      <a:fillRect/>
                    </a:stretch>
                  </pic:blipFill>
                  <pic:spPr>
                    <a:xfrm>
                      <a:off x="0" y="0"/>
                      <a:ext cx="5266690" cy="2211070"/>
                    </a:xfrm>
                    <a:prstGeom prst="rect">
                      <a:avLst/>
                    </a:prstGeom>
                    <a:noFill/>
                    <a:ln>
                      <a:noFill/>
                    </a:ln>
                  </pic:spPr>
                </pic:pic>
              </a:graphicData>
            </a:graphic>
          </wp:inline>
        </w:drawing>
      </w:r>
    </w:p>
    <w:p>
      <w:pPr>
        <w:numPr>
          <w:ilvl w:val="0"/>
          <w:numId w:val="6"/>
        </w:numPr>
      </w:pPr>
      <w:r>
        <w:rPr>
          <w:rFonts w:hint="eastAsia"/>
          <w:lang w:val="en-US" w:eastAsia="zh-CN"/>
        </w:rPr>
        <w:t>填写评委的姓名、性别、学历、身份证等内容，填写完成后点击修改保存按钮，如图所示：</w:t>
      </w:r>
    </w:p>
    <w:p>
      <w:pPr>
        <w:ind w:firstLine="0" w:firstLineChars="0"/>
      </w:pPr>
      <w:r>
        <w:drawing>
          <wp:inline distT="0" distB="0" distL="114300" distR="114300">
            <wp:extent cx="5274945" cy="1708785"/>
            <wp:effectExtent l="0" t="0" r="8255" b="571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103"/>
                    <a:stretch>
                      <a:fillRect/>
                    </a:stretch>
                  </pic:blipFill>
                  <pic:spPr>
                    <a:xfrm>
                      <a:off x="0" y="0"/>
                      <a:ext cx="5274945" cy="1708785"/>
                    </a:xfrm>
                    <a:prstGeom prst="rect">
                      <a:avLst/>
                    </a:prstGeom>
                    <a:noFill/>
                    <a:ln>
                      <a:noFill/>
                    </a:ln>
                  </pic:spPr>
                </pic:pic>
              </a:graphicData>
            </a:graphic>
          </wp:inline>
        </w:drawing>
      </w:r>
    </w:p>
    <w:p>
      <w:pPr>
        <w:ind w:left="420" w:leftChars="200" w:firstLine="0" w:firstLineChars="0"/>
      </w:pPr>
      <w:r>
        <w:rPr>
          <w:rFonts w:hint="eastAsia"/>
          <w:lang w:val="en-US" w:eastAsia="zh-CN"/>
        </w:rPr>
        <w:t>4</w:t>
      </w:r>
      <w:r>
        <w:rPr>
          <w:rFonts w:hint="eastAsia"/>
        </w:rPr>
        <w:t>、</w:t>
      </w:r>
      <w:r>
        <w:rPr>
          <w:rFonts w:hint="eastAsia"/>
          <w:lang w:val="en-US" w:eastAsia="zh-CN"/>
        </w:rPr>
        <w:t>填写完成确认无误后，点击“提交信息”按钮，招标人评委备案自动备案通过</w:t>
      </w:r>
      <w:r>
        <w:rPr>
          <w:rFonts w:hint="eastAsia"/>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66055" cy="2474595"/>
            <wp:effectExtent l="0" t="0" r="10795" b="1905"/>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104"/>
                    <a:stretch>
                      <a:fillRect/>
                    </a:stretch>
                  </pic:blipFill>
                  <pic:spPr>
                    <a:xfrm>
                      <a:off x="0" y="0"/>
                      <a:ext cx="5266055" cy="2474595"/>
                    </a:xfrm>
                    <a:prstGeom prst="rect">
                      <a:avLst/>
                    </a:prstGeom>
                    <a:noFill/>
                    <a:ln w="9525">
                      <a:noFill/>
                    </a:ln>
                  </pic:spPr>
                </pic:pic>
              </a:graphicData>
            </a:graphic>
          </wp:inline>
        </w:drawing>
      </w:r>
    </w:p>
    <w:p>
      <w:pPr>
        <w:pStyle w:val="3"/>
        <w:numPr>
          <w:ilvl w:val="1"/>
          <w:numId w:val="0"/>
        </w:numPr>
        <w:ind w:leftChars="0"/>
        <w:rPr>
          <w:rFonts w:hint="eastAsia" w:ascii="宋体" w:hAnsi="宋体" w:eastAsia="宋体" w:cs="宋体"/>
          <w:color w:val="000000" w:themeColor="text1"/>
          <w:sz w:val="32"/>
          <w:szCs w:val="32"/>
          <w14:textFill>
            <w14:solidFill>
              <w14:schemeClr w14:val="tx1"/>
            </w14:solidFill>
          </w14:textFill>
        </w:rPr>
      </w:pPr>
      <w:bookmarkStart w:id="130" w:name="_Toc15907"/>
      <w:bookmarkStart w:id="131" w:name="_Toc22494"/>
      <w:bookmarkStart w:id="132" w:name="_Toc27416"/>
      <w:r>
        <w:rPr>
          <w:rFonts w:hint="eastAsia" w:ascii="宋体" w:hAnsi="宋体" w:eastAsia="宋体" w:cs="宋体"/>
          <w:color w:val="000000" w:themeColor="text1"/>
          <w:sz w:val="32"/>
          <w:szCs w:val="32"/>
          <w:lang w:val="en-US" w:eastAsia="zh-CN"/>
          <w14:textFill>
            <w14:solidFill>
              <w14:schemeClr w14:val="tx1"/>
            </w14:solidFill>
          </w14:textFill>
        </w:rPr>
        <w:t>4.4</w:t>
      </w:r>
      <w:r>
        <w:rPr>
          <w:rFonts w:hint="eastAsia" w:ascii="宋体" w:hAnsi="宋体" w:eastAsia="宋体" w:cs="宋体"/>
          <w:color w:val="000000" w:themeColor="text1"/>
          <w:sz w:val="32"/>
          <w:szCs w:val="32"/>
          <w14:textFill>
            <w14:solidFill>
              <w14:schemeClr w14:val="tx1"/>
            </w14:solidFill>
          </w14:textFill>
        </w:rPr>
        <w:t>开标评标</w:t>
      </w:r>
      <w:bookmarkEnd w:id="130"/>
      <w:bookmarkEnd w:id="131"/>
      <w:bookmarkEnd w:id="132"/>
    </w:p>
    <w:p>
      <w:pPr>
        <w:pStyle w:val="4"/>
        <w:numPr>
          <w:ilvl w:val="2"/>
          <w:numId w:val="0"/>
        </w:numPr>
        <w:rPr>
          <w:rFonts w:hint="eastAsia" w:ascii="宋体" w:hAnsi="宋体" w:eastAsia="宋体" w:cs="宋体"/>
          <w:color w:val="000000" w:themeColor="text1"/>
          <w:sz w:val="32"/>
          <w:szCs w:val="32"/>
          <w14:textFill>
            <w14:solidFill>
              <w14:schemeClr w14:val="tx1"/>
            </w14:solidFill>
          </w14:textFill>
        </w:rPr>
      </w:pPr>
      <w:bookmarkStart w:id="133" w:name="_Toc18657"/>
      <w:bookmarkStart w:id="134" w:name="_Toc5028"/>
      <w:bookmarkStart w:id="135" w:name="_Toc975"/>
      <w:r>
        <w:rPr>
          <w:rFonts w:hint="eastAsia" w:ascii="宋体" w:hAnsi="宋体" w:eastAsia="宋体" w:cs="宋体"/>
          <w:color w:val="000000" w:themeColor="text1"/>
          <w:sz w:val="32"/>
          <w:szCs w:val="32"/>
          <w:lang w:val="en-US" w:eastAsia="zh-CN"/>
          <w14:textFill>
            <w14:solidFill>
              <w14:schemeClr w14:val="tx1"/>
            </w14:solidFill>
          </w14:textFill>
        </w:rPr>
        <w:t>4.4.1</w:t>
      </w:r>
      <w:r>
        <w:rPr>
          <w:rFonts w:hint="eastAsia" w:ascii="宋体" w:hAnsi="宋体" w:eastAsia="宋体" w:cs="宋体"/>
          <w:color w:val="000000" w:themeColor="text1"/>
          <w:sz w:val="32"/>
          <w:szCs w:val="32"/>
          <w14:textFill>
            <w14:solidFill>
              <w14:schemeClr w14:val="tx1"/>
            </w14:solidFill>
          </w14:textFill>
        </w:rPr>
        <w:t>开标情况</w:t>
      </w:r>
      <w:bookmarkEnd w:id="133"/>
      <w:bookmarkEnd w:id="134"/>
      <w:bookmarkEnd w:id="135"/>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过开标时间后。</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获取开标信息。</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1、点击“开标评标—开标情况”菜单，须过开标时间后，开标情况页面才能</w:t>
      </w:r>
      <w:r>
        <w:rPr>
          <w:rFonts w:hint="eastAsia"/>
          <w:color w:val="000000" w:themeColor="text1"/>
          <w:lang w:val="en-US" w:eastAsia="zh-CN"/>
          <w14:textFill>
            <w14:solidFill>
              <w14:schemeClr w14:val="tx1"/>
            </w14:solidFill>
          </w14:textFill>
        </w:rPr>
        <w:t>获取</w:t>
      </w:r>
      <w:r>
        <w:rPr>
          <w:rFonts w:hint="eastAsia"/>
          <w:color w:val="000000" w:themeColor="text1"/>
          <w14:textFill>
            <w14:solidFill>
              <w14:schemeClr w14:val="tx1"/>
            </w14:solidFill>
          </w14:textFill>
        </w:rPr>
        <w:t>投标单位数据。如下图：</w:t>
      </w:r>
    </w:p>
    <w:p>
      <w:pPr>
        <w:ind w:firstLine="0" w:firstLineChars="0"/>
        <w:rPr>
          <w:color w:val="000000" w:themeColor="text1"/>
          <w14:textFill>
            <w14:solidFill>
              <w14:schemeClr w14:val="tx1"/>
            </w14:solidFill>
          </w14:textFill>
        </w:rPr>
      </w:pPr>
      <w:r>
        <w:drawing>
          <wp:inline distT="0" distB="0" distL="114300" distR="114300">
            <wp:extent cx="5277485" cy="1882140"/>
            <wp:effectExtent l="0" t="0" r="5715" b="10160"/>
            <wp:docPr id="1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
                    <pic:cNvPicPr>
                      <a:picLocks noChangeAspect="1"/>
                    </pic:cNvPicPr>
                  </pic:nvPicPr>
                  <pic:blipFill>
                    <a:blip r:embed="rId105"/>
                    <a:stretch>
                      <a:fillRect/>
                    </a:stretch>
                  </pic:blipFill>
                  <pic:spPr>
                    <a:xfrm>
                      <a:off x="0" y="0"/>
                      <a:ext cx="5277485" cy="1882140"/>
                    </a:xfrm>
                    <a:prstGeom prst="rect">
                      <a:avLst/>
                    </a:prstGeom>
                    <a:noFill/>
                    <a:ln>
                      <a:noFill/>
                    </a:ln>
                  </pic:spPr>
                </pic:pic>
              </a:graphicData>
            </a:graphic>
          </wp:inline>
        </w:drawing>
      </w:r>
    </w:p>
    <w:p>
      <w:pPr>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2、开标情况页面，点击“进入”按钮，填写页面字段信息，如下图：</w:t>
      </w:r>
    </w:p>
    <w:p>
      <w:pPr>
        <w:ind w:firstLine="0" w:firstLineChars="0"/>
      </w:pPr>
      <w:r>
        <w:drawing>
          <wp:inline distT="0" distB="0" distL="114300" distR="114300">
            <wp:extent cx="5270500" cy="2131060"/>
            <wp:effectExtent l="0" t="0" r="6350" b="2540"/>
            <wp:docPr id="1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
                    <pic:cNvPicPr>
                      <a:picLocks noChangeAspect="1"/>
                    </pic:cNvPicPr>
                  </pic:nvPicPr>
                  <pic:blipFill>
                    <a:blip r:embed="rId106"/>
                    <a:stretch>
                      <a:fillRect/>
                    </a:stretch>
                  </pic:blipFill>
                  <pic:spPr>
                    <a:xfrm>
                      <a:off x="0" y="0"/>
                      <a:ext cx="5270500" cy="2131060"/>
                    </a:xfrm>
                    <a:prstGeom prst="rect">
                      <a:avLst/>
                    </a:prstGeom>
                    <a:noFill/>
                    <a:ln>
                      <a:noFill/>
                    </a:ln>
                  </pic:spPr>
                </pic:pic>
              </a:graphicData>
            </a:graphic>
          </wp:inline>
        </w:drawing>
      </w:r>
    </w:p>
    <w:p>
      <w:pPr>
        <w:ind w:firstLine="420" w:firstLineChars="200"/>
        <w:rPr>
          <w:rFonts w:hint="eastAsia" w:eastAsia="宋体"/>
          <w:lang w:val="en-US" w:eastAsia="zh-CN"/>
        </w:rPr>
      </w:pPr>
      <w:r>
        <w:rPr>
          <w:rFonts w:hint="eastAsia"/>
          <w:lang w:val="en-US" w:eastAsia="zh-CN"/>
        </w:rPr>
        <w:t xml:space="preserve">3、获取投标单位报价、工期等数据，可以进行修改调整： </w:t>
      </w:r>
    </w:p>
    <w:p>
      <w:pPr>
        <w:ind w:firstLine="0" w:firstLineChars="0"/>
        <w:rPr>
          <w:color w:val="000000" w:themeColor="text1"/>
          <w14:textFill>
            <w14:solidFill>
              <w14:schemeClr w14:val="tx1"/>
            </w14:solidFill>
          </w14:textFill>
        </w:rPr>
      </w:pPr>
      <w:r>
        <w:drawing>
          <wp:inline distT="0" distB="0" distL="114300" distR="114300">
            <wp:extent cx="5168900" cy="1771650"/>
            <wp:effectExtent l="0" t="0" r="0" b="6350"/>
            <wp:docPr id="1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pic:cNvPicPr>
                      <a:picLocks noChangeAspect="1"/>
                    </pic:cNvPicPr>
                  </pic:nvPicPr>
                  <pic:blipFill>
                    <a:blip r:embed="rId107"/>
                    <a:stretch>
                      <a:fillRect/>
                    </a:stretch>
                  </pic:blipFill>
                  <pic:spPr>
                    <a:xfrm>
                      <a:off x="0" y="0"/>
                      <a:ext cx="5168900" cy="177165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、开标情况页面，</w:t>
      </w:r>
      <w:r>
        <w:rPr>
          <w:color w:val="000000" w:themeColor="text1"/>
          <w14:textFill>
            <w14:solidFill>
              <w14:schemeClr w14:val="tx1"/>
            </w14:solidFill>
          </w14:textFill>
        </w:rPr>
        <w:t>进入评标室人员，点击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新增人员</w:t>
      </w:r>
      <w:r>
        <w:rPr>
          <w:rFonts w:hint="eastAsia"/>
          <w:color w:val="000000" w:themeColor="text1"/>
          <w14:textFill>
            <w14:solidFill>
              <w14:schemeClr w14:val="tx1"/>
            </w14:solidFill>
          </w14:textFill>
        </w:rPr>
        <w:t>”按钮，进入“新增人员”页面，填写页面字段信息并保存。如下图：</w:t>
      </w:r>
    </w:p>
    <w:p>
      <w:pPr>
        <w:ind w:firstLine="0" w:firstLineChars="0"/>
        <w:rPr>
          <w:color w:val="000000" w:themeColor="text1"/>
          <w14:textFill>
            <w14:solidFill>
              <w14:schemeClr w14:val="tx1"/>
            </w14:solidFill>
          </w14:textFill>
        </w:rPr>
      </w:pPr>
      <w:r>
        <w:drawing>
          <wp:inline distT="0" distB="0" distL="114300" distR="114300">
            <wp:extent cx="5272405" cy="1348105"/>
            <wp:effectExtent l="0" t="0" r="10795" b="10795"/>
            <wp:docPr id="1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pic:cNvPicPr>
                      <a:picLocks noChangeAspect="1"/>
                    </pic:cNvPicPr>
                  </pic:nvPicPr>
                  <pic:blipFill>
                    <a:blip r:embed="rId108"/>
                    <a:stretch>
                      <a:fillRect/>
                    </a:stretch>
                  </pic:blipFill>
                  <pic:spPr>
                    <a:xfrm>
                      <a:off x="0" y="0"/>
                      <a:ext cx="5272405" cy="134810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、开标情况页面，</w:t>
      </w:r>
      <w:r>
        <w:rPr>
          <w:color w:val="000000" w:themeColor="text1"/>
          <w14:textFill>
            <w14:solidFill>
              <w14:schemeClr w14:val="tx1"/>
            </w14:solidFill>
          </w14:textFill>
        </w:rPr>
        <w:t>进入评标室人员，点击</w:t>
      </w:r>
      <w:r>
        <w:rPr>
          <w:rFonts w:hint="eastAsia"/>
          <w:color w:val="000000" w:themeColor="text1"/>
          <w14:textFill>
            <w14:solidFill>
              <w14:schemeClr w14:val="tx1"/>
            </w14:solidFill>
          </w14:textFill>
        </w:rPr>
        <w:t>“查找</w:t>
      </w:r>
      <w:r>
        <w:rPr>
          <w:color w:val="000000" w:themeColor="text1"/>
          <w14:textFill>
            <w14:solidFill>
              <w14:schemeClr w14:val="tx1"/>
            </w14:solidFill>
          </w14:textFill>
        </w:rPr>
        <w:t>人员</w:t>
      </w:r>
      <w:r>
        <w:rPr>
          <w:rFonts w:hint="eastAsia"/>
          <w:color w:val="000000" w:themeColor="text1"/>
          <w14:textFill>
            <w14:solidFill>
              <w14:schemeClr w14:val="tx1"/>
            </w14:solidFill>
          </w14:textFill>
        </w:rPr>
        <w:t>”按钮，如下图：</w:t>
      </w:r>
    </w:p>
    <w:p>
      <w:pPr>
        <w:ind w:firstLine="0" w:firstLineChars="0"/>
        <w:rPr>
          <w:color w:val="000000" w:themeColor="text1"/>
          <w14:textFill>
            <w14:solidFill>
              <w14:schemeClr w14:val="tx1"/>
            </w14:solidFill>
          </w14:textFill>
        </w:rPr>
      </w:pPr>
      <w:r>
        <w:drawing>
          <wp:inline distT="0" distB="0" distL="114300" distR="114300">
            <wp:extent cx="5270500" cy="2230755"/>
            <wp:effectExtent l="0" t="0" r="0" b="4445"/>
            <wp:docPr id="1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pic:cNvPicPr>
                      <a:picLocks noChangeAspect="1"/>
                    </pic:cNvPicPr>
                  </pic:nvPicPr>
                  <pic:blipFill>
                    <a:blip r:embed="rId109"/>
                    <a:stretch>
                      <a:fillRect/>
                    </a:stretch>
                  </pic:blipFill>
                  <pic:spPr>
                    <a:xfrm>
                      <a:off x="0" y="0"/>
                      <a:ext cx="5270500" cy="223075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6、开标情况页面，进入评标室人员中，选中人员，点击“删除人员”按钮，可以删除已添加的人员，如下图：</w:t>
      </w:r>
    </w:p>
    <w:p>
      <w:pPr>
        <w:ind w:firstLine="0" w:firstLineChars="0"/>
        <w:rPr>
          <w:color w:val="000000" w:themeColor="text1"/>
          <w14:textFill>
            <w14:solidFill>
              <w14:schemeClr w14:val="tx1"/>
            </w14:solidFill>
          </w14:textFill>
        </w:rPr>
      </w:pPr>
      <w:r>
        <w:drawing>
          <wp:inline distT="0" distB="0" distL="114300" distR="114300">
            <wp:extent cx="5257800" cy="1003300"/>
            <wp:effectExtent l="0" t="0" r="0" b="0"/>
            <wp:docPr id="1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6"/>
                    <pic:cNvPicPr>
                      <a:picLocks noChangeAspect="1"/>
                    </pic:cNvPicPr>
                  </pic:nvPicPr>
                  <pic:blipFill>
                    <a:blip r:embed="rId110"/>
                    <a:stretch>
                      <a:fillRect/>
                    </a:stretch>
                  </pic:blipFill>
                  <pic:spPr>
                    <a:xfrm>
                      <a:off x="0" y="0"/>
                      <a:ext cx="5257800" cy="100330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7、开标情况录入完成后，点击“开标结束”按钮。如下图：</w:t>
      </w:r>
    </w:p>
    <w:p>
      <w:pPr>
        <w:ind w:firstLine="0" w:firstLineChars="0"/>
        <w:rPr>
          <w:color w:val="000000" w:themeColor="text1"/>
          <w14:textFill>
            <w14:solidFill>
              <w14:schemeClr w14:val="tx1"/>
            </w14:solidFill>
          </w14:textFill>
        </w:rPr>
      </w:pPr>
      <w:r>
        <w:drawing>
          <wp:inline distT="0" distB="0" distL="114300" distR="114300">
            <wp:extent cx="5275580" cy="1960880"/>
            <wp:effectExtent l="0" t="0" r="7620" b="7620"/>
            <wp:docPr id="1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pic:cNvPicPr>
                      <a:picLocks noChangeAspect="1"/>
                    </pic:cNvPicPr>
                  </pic:nvPicPr>
                  <pic:blipFill>
                    <a:blip r:embed="rId111"/>
                    <a:stretch>
                      <a:fillRect/>
                    </a:stretch>
                  </pic:blipFill>
                  <pic:spPr>
                    <a:xfrm>
                      <a:off x="0" y="0"/>
                      <a:ext cx="5275580" cy="196088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开标结束后不可以再录入或者修改人员信息、投标单位信息，只能查看。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8、查看开标情况页面，点击“打印开标记录”按钮。如下图：</w:t>
      </w:r>
    </w:p>
    <w:p>
      <w:pPr>
        <w:ind w:firstLine="0" w:firstLineChars="0"/>
        <w:rPr>
          <w:color w:val="000000" w:themeColor="text1"/>
          <w14:textFill>
            <w14:solidFill>
              <w14:schemeClr w14:val="tx1"/>
            </w14:solidFill>
          </w14:textFill>
        </w:rPr>
      </w:pPr>
      <w:r>
        <w:drawing>
          <wp:inline distT="0" distB="0" distL="114300" distR="114300">
            <wp:extent cx="5270500" cy="1709420"/>
            <wp:effectExtent l="0" t="0" r="0" b="5080"/>
            <wp:docPr id="1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
                    <pic:cNvPicPr>
                      <a:picLocks noChangeAspect="1"/>
                    </pic:cNvPicPr>
                  </pic:nvPicPr>
                  <pic:blipFill>
                    <a:blip r:embed="rId112"/>
                    <a:stretch>
                      <a:fillRect/>
                    </a:stretch>
                  </pic:blipFill>
                  <pic:spPr>
                    <a:xfrm>
                      <a:off x="0" y="0"/>
                      <a:ext cx="5270500" cy="170942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9、打印开标记录页面。如下图：</w:t>
      </w:r>
    </w:p>
    <w:p>
      <w:pPr>
        <w:ind w:firstLine="0" w:firstLineChars="0"/>
        <w:rPr>
          <w:color w:val="000000" w:themeColor="text1"/>
          <w14:textFill>
            <w14:solidFill>
              <w14:schemeClr w14:val="tx1"/>
            </w14:solidFill>
          </w14:textFill>
        </w:rPr>
      </w:pPr>
      <w:r>
        <w:drawing>
          <wp:inline distT="0" distB="0" distL="114300" distR="114300">
            <wp:extent cx="5175250" cy="1644650"/>
            <wp:effectExtent l="0" t="0" r="6350" b="635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pic:cNvPicPr>
                  </pic:nvPicPr>
                  <pic:blipFill>
                    <a:blip r:embed="rId113"/>
                    <a:stretch>
                      <a:fillRect/>
                    </a:stretch>
                  </pic:blipFill>
                  <pic:spPr>
                    <a:xfrm>
                      <a:off x="0" y="0"/>
                      <a:ext cx="5175250" cy="1644650"/>
                    </a:xfrm>
                    <a:prstGeom prst="rect">
                      <a:avLst/>
                    </a:prstGeom>
                    <a:noFill/>
                    <a:ln>
                      <a:noFill/>
                    </a:ln>
                  </pic:spPr>
                </pic:pic>
              </a:graphicData>
            </a:graphic>
          </wp:inline>
        </w:drawing>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36" w:name="_Toc28103"/>
      <w:bookmarkStart w:id="137" w:name="_Toc11737"/>
      <w:bookmarkStart w:id="138" w:name="_Toc19102"/>
      <w:r>
        <w:rPr>
          <w:rFonts w:hint="eastAsia" w:ascii="宋体" w:hAnsi="宋体" w:cs="宋体"/>
          <w:color w:val="000000" w:themeColor="text1"/>
          <w:sz w:val="32"/>
          <w:szCs w:val="32"/>
          <w:lang w:val="en-US" w:eastAsia="zh-CN"/>
          <w14:textFill>
            <w14:solidFill>
              <w14:schemeClr w14:val="tx1"/>
            </w14:solidFill>
          </w14:textFill>
        </w:rPr>
        <w:t>4.4.2</w:t>
      </w:r>
      <w:r>
        <w:rPr>
          <w:rFonts w:hint="eastAsia" w:ascii="宋体" w:hAnsi="宋体" w:eastAsia="宋体" w:cs="宋体"/>
          <w:color w:val="000000" w:themeColor="text1"/>
          <w:sz w:val="32"/>
          <w:szCs w:val="32"/>
          <w:lang w:val="en-US" w:eastAsia="zh-CN"/>
          <w14:textFill>
            <w14:solidFill>
              <w14:schemeClr w14:val="tx1"/>
            </w14:solidFill>
          </w14:textFill>
        </w:rPr>
        <w:t>评标情况</w:t>
      </w:r>
      <w:bookmarkEnd w:id="136"/>
      <w:bookmarkEnd w:id="137"/>
      <w:bookmarkEnd w:id="138"/>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完成评标。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获取评标信息、评标结果、评委评价。</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操作流程：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1、点击“评标信息”菜单，进入评标情况页面，如下图：</w:t>
      </w:r>
    </w:p>
    <w:p>
      <w:pPr>
        <w:ind w:firstLine="0" w:firstLineChars="0"/>
        <w:rPr>
          <w:color w:val="000000" w:themeColor="text1"/>
          <w14:textFill>
            <w14:solidFill>
              <w14:schemeClr w14:val="tx1"/>
            </w14:solidFill>
          </w14:textFill>
        </w:rPr>
      </w:pPr>
      <w:r>
        <w:drawing>
          <wp:inline distT="0" distB="0" distL="114300" distR="114300">
            <wp:extent cx="5275580" cy="2293620"/>
            <wp:effectExtent l="0" t="0" r="7620" b="5080"/>
            <wp:docPr id="1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2"/>
                    <pic:cNvPicPr>
                      <a:picLocks noChangeAspect="1"/>
                    </pic:cNvPicPr>
                  </pic:nvPicPr>
                  <pic:blipFill>
                    <a:blip r:embed="rId114"/>
                    <a:stretch>
                      <a:fillRect/>
                    </a:stretch>
                  </pic:blipFill>
                  <pic:spPr>
                    <a:xfrm>
                      <a:off x="0" y="0"/>
                      <a:ext cx="5275580" cy="229362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2、评标情况页面，填写页面字段信息，评标开始、结束时间，评标地点为自动获取值，点击“修改保存”按钮，保存信息。如下图：</w:t>
      </w:r>
      <w:r>
        <w:drawing>
          <wp:inline distT="0" distB="0" distL="114300" distR="114300">
            <wp:extent cx="5277485" cy="1961515"/>
            <wp:effectExtent l="0" t="0" r="5715" b="6985"/>
            <wp:docPr id="1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3"/>
                    <pic:cNvPicPr>
                      <a:picLocks noChangeAspect="1"/>
                    </pic:cNvPicPr>
                  </pic:nvPicPr>
                  <pic:blipFill>
                    <a:blip r:embed="rId115"/>
                    <a:stretch>
                      <a:fillRect/>
                    </a:stretch>
                  </pic:blipFill>
                  <pic:spPr>
                    <a:xfrm>
                      <a:off x="0" y="0"/>
                      <a:ext cx="5277485" cy="196151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3、评标情况页面，进入“评标结果”菜单，如下图：</w:t>
      </w:r>
    </w:p>
    <w:p>
      <w:pPr>
        <w:ind w:firstLine="0" w:firstLineChars="0"/>
        <w:rPr>
          <w:color w:val="000000" w:themeColor="text1"/>
          <w14:textFill>
            <w14:solidFill>
              <w14:schemeClr w14:val="tx1"/>
            </w14:solidFill>
          </w14:textFill>
        </w:rPr>
      </w:pPr>
      <w:r>
        <w:drawing>
          <wp:inline distT="0" distB="0" distL="114300" distR="114300">
            <wp:extent cx="5275580" cy="1778635"/>
            <wp:effectExtent l="0" t="0" r="7620" b="12065"/>
            <wp:docPr id="1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
                    <pic:cNvPicPr>
                      <a:picLocks noChangeAspect="1"/>
                    </pic:cNvPicPr>
                  </pic:nvPicPr>
                  <pic:blipFill>
                    <a:blip r:embed="rId116"/>
                    <a:stretch>
                      <a:fillRect/>
                    </a:stretch>
                  </pic:blipFill>
                  <pic:spPr>
                    <a:xfrm>
                      <a:off x="0" y="0"/>
                      <a:ext cx="5275580" cy="1778635"/>
                    </a:xfrm>
                    <a:prstGeom prst="rect">
                      <a:avLst/>
                    </a:prstGeom>
                    <a:noFill/>
                    <a:ln>
                      <a:noFill/>
                    </a:ln>
                  </pic:spPr>
                </pic:pic>
              </a:graphicData>
            </a:graphic>
          </wp:inline>
        </w:drawing>
      </w:r>
    </w:p>
    <w:p>
      <w:pPr>
        <w:numPr>
          <w:ilvl w:val="0"/>
          <w:numId w:val="6"/>
        </w:numPr>
        <w:ind w:left="0" w:leftChars="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评标结果页面，点击“操作”按钮，填写页面字段信息，如下图：</w:t>
      </w:r>
      <w:r>
        <w:drawing>
          <wp:inline distT="0" distB="0" distL="114300" distR="114300">
            <wp:extent cx="5232400" cy="1352550"/>
            <wp:effectExtent l="0" t="0" r="0" b="6350"/>
            <wp:docPr id="1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5"/>
                    <pic:cNvPicPr>
                      <a:picLocks noChangeAspect="1"/>
                    </pic:cNvPicPr>
                  </pic:nvPicPr>
                  <pic:blipFill>
                    <a:blip r:embed="rId117"/>
                    <a:stretch>
                      <a:fillRect/>
                    </a:stretch>
                  </pic:blipFill>
                  <pic:spPr>
                    <a:xfrm>
                      <a:off x="0" y="0"/>
                      <a:ext cx="5232400" cy="135255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rPr>
        <w:t xml:space="preserve"> </w:t>
      </w:r>
      <w:r>
        <w:rPr>
          <w:rFonts w:hint="eastAsia" w:eastAsiaTheme="minorEastAsia"/>
          <w:color w:val="000000" w:themeColor="text1"/>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、评标结果页面，推荐排名与与评标排名一致。如下图</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124450" cy="1663700"/>
            <wp:effectExtent l="0" t="0" r="6350" b="0"/>
            <wp:docPr id="1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7"/>
                    <pic:cNvPicPr>
                      <a:picLocks noChangeAspect="1"/>
                    </pic:cNvPicPr>
                  </pic:nvPicPr>
                  <pic:blipFill>
                    <a:blip r:embed="rId118"/>
                    <a:stretch>
                      <a:fillRect/>
                    </a:stretch>
                  </pic:blipFill>
                  <pic:spPr>
                    <a:xfrm>
                      <a:off x="0" y="0"/>
                      <a:ext cx="5124450" cy="1663700"/>
                    </a:xfrm>
                    <a:prstGeom prst="rect">
                      <a:avLst/>
                    </a:prstGeom>
                    <a:noFill/>
                    <a:ln>
                      <a:noFill/>
                    </a:ln>
                  </pic:spPr>
                </pic:pic>
              </a:graphicData>
            </a:graphic>
          </wp:inline>
        </w:drawing>
      </w:r>
    </w:p>
    <w:p>
      <w:pPr>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6、评标情况录入完成后，点击“评标结束”按钮。如下图：</w:t>
      </w:r>
    </w:p>
    <w:p>
      <w:pPr>
        <w:ind w:firstLine="0" w:firstLineChars="0"/>
        <w:rPr>
          <w:color w:val="000000" w:themeColor="text1"/>
          <w14:textFill>
            <w14:solidFill>
              <w14:schemeClr w14:val="tx1"/>
            </w14:solidFill>
          </w14:textFill>
        </w:rPr>
      </w:pPr>
      <w:r>
        <w:drawing>
          <wp:inline distT="0" distB="0" distL="114300" distR="114300">
            <wp:extent cx="5124450" cy="1473200"/>
            <wp:effectExtent l="0" t="0" r="6350" b="0"/>
            <wp:docPr id="1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8"/>
                    <pic:cNvPicPr>
                      <a:picLocks noChangeAspect="1"/>
                    </pic:cNvPicPr>
                  </pic:nvPicPr>
                  <pic:blipFill>
                    <a:blip r:embed="rId119"/>
                    <a:stretch>
                      <a:fillRect/>
                    </a:stretch>
                  </pic:blipFill>
                  <pic:spPr>
                    <a:xfrm>
                      <a:off x="0" y="0"/>
                      <a:ext cx="5124450" cy="147320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  ①评标结束的前提条件：评标信息成功保存。</w:t>
      </w:r>
    </w:p>
    <w:p>
      <w:pPr>
        <w:ind w:firstLine="105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②评标结束后，无法修改评标信息。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7、评标报告页面，点击“评标报告”按钮：网上招投标项目才能获取到数据，查看相应内容。如下图：</w:t>
      </w:r>
    </w:p>
    <w:p>
      <w:pPr>
        <w:ind w:firstLine="0" w:firstLineChars="0"/>
        <w:rPr>
          <w:color w:val="000000" w:themeColor="text1"/>
          <w14:textFill>
            <w14:solidFill>
              <w14:schemeClr w14:val="tx1"/>
            </w14:solidFill>
          </w14:textFill>
        </w:rPr>
      </w:pPr>
      <w:r>
        <w:drawing>
          <wp:inline distT="0" distB="0" distL="114300" distR="114300">
            <wp:extent cx="5274945" cy="1843405"/>
            <wp:effectExtent l="0" t="0" r="8255" b="10795"/>
            <wp:docPr id="1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9"/>
                    <pic:cNvPicPr>
                      <a:picLocks noChangeAspect="1"/>
                    </pic:cNvPicPr>
                  </pic:nvPicPr>
                  <pic:blipFill>
                    <a:blip r:embed="rId120"/>
                    <a:stretch>
                      <a:fillRect/>
                    </a:stretch>
                  </pic:blipFill>
                  <pic:spPr>
                    <a:xfrm>
                      <a:off x="0" y="0"/>
                      <a:ext cx="5274945" cy="1843405"/>
                    </a:xfrm>
                    <a:prstGeom prst="rect">
                      <a:avLst/>
                    </a:prstGeom>
                    <a:noFill/>
                    <a:ln>
                      <a:noFill/>
                    </a:ln>
                  </pic:spPr>
                </pic:pic>
              </a:graphicData>
            </a:graphic>
          </wp:inline>
        </w:drawing>
      </w:r>
    </w:p>
    <w:p>
      <w:pPr>
        <w:pStyle w:val="3"/>
        <w:numPr>
          <w:ilvl w:val="1"/>
          <w:numId w:val="0"/>
        </w:numPr>
        <w:ind w:leftChars="0"/>
        <w:rPr>
          <w:rFonts w:hint="eastAsia" w:ascii="宋体" w:hAnsi="宋体" w:eastAsia="宋体" w:cs="宋体"/>
          <w:color w:val="000000" w:themeColor="text1"/>
          <w:sz w:val="32"/>
          <w:szCs w:val="32"/>
          <w14:textFill>
            <w14:solidFill>
              <w14:schemeClr w14:val="tx1"/>
            </w14:solidFill>
          </w14:textFill>
        </w:rPr>
      </w:pPr>
      <w:bookmarkStart w:id="139" w:name="_Toc12827"/>
      <w:bookmarkStart w:id="140" w:name="_Toc27769"/>
      <w:bookmarkStart w:id="141" w:name="_Toc7042"/>
      <w:r>
        <w:rPr>
          <w:rFonts w:hint="eastAsia" w:ascii="宋体" w:hAnsi="宋体" w:eastAsia="宋体" w:cs="宋体"/>
          <w:color w:val="000000" w:themeColor="text1"/>
          <w:sz w:val="32"/>
          <w:szCs w:val="32"/>
          <w:lang w:val="en-US" w:eastAsia="zh-CN"/>
          <w14:textFill>
            <w14:solidFill>
              <w14:schemeClr w14:val="tx1"/>
            </w14:solidFill>
          </w14:textFill>
        </w:rPr>
        <w:t>4.5</w:t>
      </w:r>
      <w:r>
        <w:rPr>
          <w:rFonts w:hint="eastAsia" w:ascii="宋体" w:hAnsi="宋体" w:eastAsia="宋体" w:cs="宋体"/>
          <w:color w:val="000000" w:themeColor="text1"/>
          <w:sz w:val="32"/>
          <w:szCs w:val="32"/>
          <w14:textFill>
            <w14:solidFill>
              <w14:schemeClr w14:val="tx1"/>
            </w14:solidFill>
          </w14:textFill>
        </w:rPr>
        <w:t>定标</w:t>
      </w:r>
      <w:bookmarkEnd w:id="139"/>
      <w:bookmarkEnd w:id="140"/>
      <w:bookmarkEnd w:id="141"/>
    </w:p>
    <w:p>
      <w:pPr>
        <w:pStyle w:val="4"/>
        <w:numPr>
          <w:ilvl w:val="2"/>
          <w:numId w:val="0"/>
        </w:numPr>
        <w:rPr>
          <w:rFonts w:hint="eastAsia" w:ascii="宋体" w:hAnsi="宋体" w:eastAsia="宋体" w:cs="宋体"/>
          <w:color w:val="000000" w:themeColor="text1"/>
          <w:sz w:val="32"/>
          <w:szCs w:val="32"/>
          <w14:textFill>
            <w14:solidFill>
              <w14:schemeClr w14:val="tx1"/>
            </w14:solidFill>
          </w14:textFill>
        </w:rPr>
      </w:pPr>
      <w:bookmarkStart w:id="142" w:name="_Toc26961"/>
      <w:bookmarkStart w:id="143" w:name="_Toc28614"/>
      <w:bookmarkStart w:id="144" w:name="_Toc423"/>
      <w:r>
        <w:rPr>
          <w:rFonts w:hint="eastAsia" w:ascii="宋体" w:hAnsi="宋体" w:eastAsia="宋体" w:cs="宋体"/>
          <w:color w:val="000000" w:themeColor="text1"/>
          <w:sz w:val="32"/>
          <w:szCs w:val="32"/>
          <w:lang w:val="en-US" w:eastAsia="zh-CN"/>
          <w14:textFill>
            <w14:solidFill>
              <w14:schemeClr w14:val="tx1"/>
            </w14:solidFill>
          </w14:textFill>
        </w:rPr>
        <w:t>4.5.1</w:t>
      </w:r>
      <w:r>
        <w:rPr>
          <w:rFonts w:hint="eastAsia" w:ascii="宋体" w:hAnsi="宋体" w:eastAsia="宋体" w:cs="宋体"/>
          <w:color w:val="000000" w:themeColor="text1"/>
          <w:sz w:val="32"/>
          <w:szCs w:val="32"/>
          <w14:textFill>
            <w14:solidFill>
              <w14:schemeClr w14:val="tx1"/>
            </w14:solidFill>
          </w14:textFill>
        </w:rPr>
        <w:t>中标候选人公示</w:t>
      </w:r>
      <w:bookmarkEnd w:id="142"/>
      <w:bookmarkEnd w:id="143"/>
      <w:bookmarkEnd w:id="144"/>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前置条件：</w:t>
      </w:r>
      <w:r>
        <w:rPr>
          <w:rFonts w:hint="eastAsia"/>
          <w:bCs/>
          <w:color w:val="000000" w:themeColor="text1"/>
          <w14:textFill>
            <w14:solidFill>
              <w14:schemeClr w14:val="tx1"/>
            </w14:solidFill>
          </w14:textFill>
        </w:rPr>
        <w:t>完成评标。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发布中标候选人公示。</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1、点击“定标—中标候选人公示”菜单，如下图：</w:t>
      </w:r>
      <w:r>
        <w:drawing>
          <wp:inline distT="0" distB="0" distL="114300" distR="114300">
            <wp:extent cx="5274945" cy="2105025"/>
            <wp:effectExtent l="0" t="0" r="8255" b="3175"/>
            <wp:docPr id="1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1"/>
                    <pic:cNvPicPr>
                      <a:picLocks noChangeAspect="1"/>
                    </pic:cNvPicPr>
                  </pic:nvPicPr>
                  <pic:blipFill>
                    <a:blip r:embed="rId121"/>
                    <a:stretch>
                      <a:fillRect/>
                    </a:stretch>
                  </pic:blipFill>
                  <pic:spPr>
                    <a:xfrm>
                      <a:off x="0" y="0"/>
                      <a:ext cx="5274945" cy="210502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2、填写公示信息，候选人列表默认获取评标系统结果，如下图：</w:t>
      </w:r>
    </w:p>
    <w:p>
      <w:pPr>
        <w:pStyle w:val="27"/>
      </w:pPr>
      <w:r>
        <w:drawing>
          <wp:inline distT="0" distB="0" distL="114300" distR="114300">
            <wp:extent cx="5274310" cy="1666875"/>
            <wp:effectExtent l="0" t="0" r="8890" b="9525"/>
            <wp:docPr id="1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2"/>
                    <pic:cNvPicPr>
                      <a:picLocks noChangeAspect="1"/>
                    </pic:cNvPicPr>
                  </pic:nvPicPr>
                  <pic:blipFill>
                    <a:blip r:embed="rId122"/>
                    <a:stretch>
                      <a:fillRect/>
                    </a:stretch>
                  </pic:blipFill>
                  <pic:spPr>
                    <a:xfrm>
                      <a:off x="0" y="0"/>
                      <a:ext cx="5274310" cy="1666875"/>
                    </a:xfrm>
                    <a:prstGeom prst="rect">
                      <a:avLst/>
                    </a:prstGeom>
                    <a:noFill/>
                    <a:ln>
                      <a:noFill/>
                    </a:ln>
                  </pic:spPr>
                </pic:pic>
              </a:graphicData>
            </a:graphic>
          </wp:inline>
        </w:drawing>
      </w:r>
    </w:p>
    <w:p>
      <w:pPr>
        <w:pStyle w:val="27"/>
        <w:rPr>
          <w:rFonts w:hint="eastAsia" w:eastAsia="宋体"/>
          <w:lang w:val="en-US" w:eastAsia="zh-CN"/>
        </w:rPr>
      </w:pPr>
      <w:r>
        <w:rPr>
          <w:rFonts w:hint="eastAsia"/>
          <w:lang w:val="en-US" w:eastAsia="zh-CN"/>
        </w:rPr>
        <w:t xml:space="preserve">    3、在公告编辑框中填写公示内容，可以进行编辑，如图所示：</w:t>
      </w:r>
    </w:p>
    <w:p>
      <w:pPr>
        <w:pStyle w:val="27"/>
        <w:rPr>
          <w:color w:val="000000" w:themeColor="text1"/>
          <w14:textFill>
            <w14:solidFill>
              <w14:schemeClr w14:val="tx1"/>
            </w14:solidFill>
          </w14:textFill>
        </w:rPr>
      </w:pPr>
      <w:r>
        <w:drawing>
          <wp:inline distT="0" distB="0" distL="114300" distR="114300">
            <wp:extent cx="5277485" cy="1567180"/>
            <wp:effectExtent l="0" t="0" r="5715" b="7620"/>
            <wp:docPr id="1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3"/>
                    <pic:cNvPicPr>
                      <a:picLocks noChangeAspect="1"/>
                    </pic:cNvPicPr>
                  </pic:nvPicPr>
                  <pic:blipFill>
                    <a:blip r:embed="rId123"/>
                    <a:stretch>
                      <a:fillRect/>
                    </a:stretch>
                  </pic:blipFill>
                  <pic:spPr>
                    <a:xfrm>
                      <a:off x="0" y="0"/>
                      <a:ext cx="5277485" cy="1567180"/>
                    </a:xfrm>
                    <a:prstGeom prst="rect">
                      <a:avLst/>
                    </a:prstGeom>
                    <a:noFill/>
                    <a:ln>
                      <a:noFill/>
                    </a:ln>
                  </pic:spPr>
                </pic:pic>
              </a:graphicData>
            </a:graphic>
          </wp:inline>
        </w:drawing>
      </w:r>
    </w:p>
    <w:p>
      <w:pPr>
        <w:pStyle w:val="27"/>
        <w:numPr>
          <w:ilvl w:val="0"/>
          <w:numId w:val="6"/>
        </w:numPr>
        <w:ind w:left="0" w:leftChars="0" w:firstLine="420" w:firstLineChars="200"/>
      </w:pPr>
      <w:r>
        <w:rPr>
          <w:rFonts w:hint="eastAsia"/>
          <w:color w:val="000000" w:themeColor="text1"/>
          <w14:textFill>
            <w14:solidFill>
              <w14:schemeClr w14:val="tx1"/>
            </w14:solidFill>
          </w14:textFill>
        </w:rPr>
        <w:t>中标候选人公示页面，相关电子件中，点击“点击签章”链接，进入公示页面，</w:t>
      </w:r>
      <w:r>
        <w:rPr>
          <w:rFonts w:hint="eastAsia"/>
          <w:color w:val="000000" w:themeColor="text1"/>
          <w:lang w:val="en-US" w:eastAsia="zh-CN"/>
          <w14:textFill>
            <w14:solidFill>
              <w14:schemeClr w14:val="tx1"/>
            </w14:solidFill>
          </w14:textFill>
        </w:rPr>
        <w:t>可核查公示内容，并进行</w:t>
      </w:r>
      <w:r>
        <w:rPr>
          <w:rFonts w:hint="eastAsia"/>
          <w:color w:val="000000" w:themeColor="text1"/>
          <w14:textFill>
            <w14:solidFill>
              <w14:schemeClr w14:val="tx1"/>
            </w14:solidFill>
          </w14:textFill>
        </w:rPr>
        <w:t>签章，如下图：</w:t>
      </w:r>
      <w:r>
        <w:drawing>
          <wp:inline distT="0" distB="0" distL="114300" distR="114300">
            <wp:extent cx="5272405" cy="2282825"/>
            <wp:effectExtent l="0" t="0" r="4445" b="3175"/>
            <wp:docPr id="1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5"/>
                    <pic:cNvPicPr>
                      <a:picLocks noChangeAspect="1"/>
                    </pic:cNvPicPr>
                  </pic:nvPicPr>
                  <pic:blipFill>
                    <a:blip r:embed="rId124"/>
                    <a:stretch>
                      <a:fillRect/>
                    </a:stretch>
                  </pic:blipFill>
                  <pic:spPr>
                    <a:xfrm>
                      <a:off x="0" y="0"/>
                      <a:ext cx="5272405" cy="2282825"/>
                    </a:xfrm>
                    <a:prstGeom prst="rect">
                      <a:avLst/>
                    </a:prstGeom>
                    <a:noFill/>
                    <a:ln>
                      <a:noFill/>
                    </a:ln>
                  </pic:spPr>
                </pic:pic>
              </a:graphicData>
            </a:graphic>
          </wp:inline>
        </w:drawing>
      </w:r>
    </w:p>
    <w:p>
      <w:pPr>
        <w:pStyle w:val="27"/>
        <w:numPr>
          <w:ilvl w:val="0"/>
          <w:numId w:val="0"/>
        </w:numPr>
        <w:ind w:firstLine="630" w:firstLineChars="300"/>
        <w:rPr>
          <w:rFonts w:hint="eastAsia" w:eastAsia="宋体"/>
          <w:lang w:eastAsia="zh-CN"/>
        </w:rPr>
      </w:pPr>
      <w:r>
        <w:rPr>
          <w:rFonts w:hint="eastAsia"/>
          <w:color w:val="000000" w:themeColor="text1"/>
          <w:lang w:val="en-US" w:eastAsia="zh-CN"/>
          <w14:textFill>
            <w14:solidFill>
              <w14:schemeClr w14:val="tx1"/>
            </w14:solidFill>
          </w14:textFill>
        </w:rPr>
        <w:t>签章完成后</w:t>
      </w:r>
      <w:r>
        <w:rPr>
          <w:rFonts w:hint="eastAsia"/>
          <w:color w:val="000000" w:themeColor="text1"/>
          <w14:textFill>
            <w14:solidFill>
              <w14:schemeClr w14:val="tx1"/>
            </w14:solidFill>
          </w14:textFill>
        </w:rPr>
        <w:t>，页面上显示为已签章</w:t>
      </w:r>
      <w:r>
        <w:rPr>
          <w:rFonts w:hint="eastAsia"/>
          <w:color w:val="000000" w:themeColor="text1"/>
          <w:lang w:eastAsia="zh-CN"/>
          <w14:textFill>
            <w14:solidFill>
              <w14:schemeClr w14:val="tx1"/>
            </w14:solidFill>
          </w14:textFill>
        </w:rPr>
        <w:t>：</w:t>
      </w:r>
    </w:p>
    <w:p>
      <w:pPr>
        <w:pStyle w:val="27"/>
        <w:numPr>
          <w:ilvl w:val="0"/>
          <w:numId w:val="0"/>
        </w:numPr>
        <w:rPr>
          <w:color w:val="000000" w:themeColor="text1"/>
          <w14:textFill>
            <w14:solidFill>
              <w14:schemeClr w14:val="tx1"/>
            </w14:solidFill>
          </w14:textFill>
        </w:rPr>
      </w:pPr>
      <w:r>
        <w:drawing>
          <wp:inline distT="0" distB="0" distL="114300" distR="114300">
            <wp:extent cx="5277485" cy="828040"/>
            <wp:effectExtent l="0" t="0" r="5715" b="10160"/>
            <wp:docPr id="1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7"/>
                    <pic:cNvPicPr>
                      <a:picLocks noChangeAspect="1"/>
                    </pic:cNvPicPr>
                  </pic:nvPicPr>
                  <pic:blipFill>
                    <a:blip r:embed="rId125"/>
                    <a:stretch>
                      <a:fillRect/>
                    </a:stretch>
                  </pic:blipFill>
                  <pic:spPr>
                    <a:xfrm>
                      <a:off x="0" y="0"/>
                      <a:ext cx="5277485" cy="82804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、点击“监管审核”按钮，弹出意见框，输入意见后点击“确认提交”按钮。</w:t>
      </w:r>
      <w:r>
        <w:rPr>
          <w:rFonts w:hint="eastAsia"/>
          <w:color w:val="000000" w:themeColor="text1"/>
          <w:lang w:val="en-US" w:eastAsia="zh-CN"/>
          <w14:textFill>
            <w14:solidFill>
              <w14:schemeClr w14:val="tx1"/>
            </w14:solidFill>
          </w14:textFill>
        </w:rPr>
        <w:t>候选人公示提交后直接通过，无需审核，</w:t>
      </w:r>
      <w:r>
        <w:rPr>
          <w:rFonts w:hint="eastAsia"/>
          <w:color w:val="000000" w:themeColor="text1"/>
          <w14:textFill>
            <w14:solidFill>
              <w14:schemeClr w14:val="tx1"/>
            </w14:solidFill>
          </w14:textFill>
        </w:rPr>
        <w:t>如下图：</w:t>
      </w:r>
      <w:r>
        <w:drawing>
          <wp:inline distT="0" distB="0" distL="114300" distR="114300">
            <wp:extent cx="5271770" cy="2277110"/>
            <wp:effectExtent l="0" t="0" r="11430" b="8890"/>
            <wp:docPr id="1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8"/>
                    <pic:cNvPicPr>
                      <a:picLocks noChangeAspect="1"/>
                    </pic:cNvPicPr>
                  </pic:nvPicPr>
                  <pic:blipFill>
                    <a:blip r:embed="rId126"/>
                    <a:stretch>
                      <a:fillRect/>
                    </a:stretch>
                  </pic:blipFill>
                  <pic:spPr>
                    <a:xfrm>
                      <a:off x="0" y="0"/>
                      <a:ext cx="5271770" cy="2277110"/>
                    </a:xfrm>
                    <a:prstGeom prst="rect">
                      <a:avLst/>
                    </a:prstGeom>
                    <a:noFill/>
                    <a:ln>
                      <a:noFill/>
                    </a:ln>
                  </pic:spPr>
                </pic:pic>
              </a:graphicData>
            </a:graphic>
          </wp:inline>
        </w:drawing>
      </w:r>
    </w:p>
    <w:p>
      <w:pPr>
        <w:pStyle w:val="4"/>
        <w:numPr>
          <w:ilvl w:val="2"/>
          <w:numId w:val="0"/>
        </w:numPr>
        <w:rPr>
          <w:rFonts w:hint="eastAsia" w:ascii="宋体" w:hAnsi="宋体" w:eastAsia="宋体" w:cs="宋体"/>
          <w:color w:val="000000" w:themeColor="text1"/>
          <w:sz w:val="32"/>
          <w:szCs w:val="32"/>
          <w:lang w:val="en-US" w:eastAsia="zh-CN"/>
          <w14:textFill>
            <w14:solidFill>
              <w14:schemeClr w14:val="tx1"/>
            </w14:solidFill>
          </w14:textFill>
        </w:rPr>
      </w:pPr>
      <w:bookmarkStart w:id="145" w:name="_Toc261428533"/>
      <w:bookmarkStart w:id="146" w:name="_Toc27936"/>
      <w:bookmarkStart w:id="147" w:name="_Toc701"/>
      <w:bookmarkStart w:id="148" w:name="_Toc13223"/>
      <w:r>
        <w:rPr>
          <w:rFonts w:hint="eastAsia" w:ascii="宋体" w:hAnsi="宋体" w:cs="宋体"/>
          <w:color w:val="000000" w:themeColor="text1"/>
          <w:sz w:val="32"/>
          <w:szCs w:val="32"/>
          <w:lang w:val="en-US" w:eastAsia="zh-CN"/>
          <w14:textFill>
            <w14:solidFill>
              <w14:schemeClr w14:val="tx1"/>
            </w14:solidFill>
          </w14:textFill>
        </w:rPr>
        <w:t>4.5.2</w:t>
      </w:r>
      <w:r>
        <w:rPr>
          <w:rFonts w:hint="eastAsia" w:ascii="宋体" w:hAnsi="宋体" w:eastAsia="宋体" w:cs="宋体"/>
          <w:color w:val="000000" w:themeColor="text1"/>
          <w:sz w:val="32"/>
          <w:szCs w:val="32"/>
          <w:lang w:val="en-US" w:eastAsia="zh-CN"/>
          <w14:textFill>
            <w14:solidFill>
              <w14:schemeClr w14:val="tx1"/>
            </w14:solidFill>
          </w14:textFill>
        </w:rPr>
        <w:t>中标结果</w:t>
      </w:r>
      <w:bookmarkEnd w:id="145"/>
      <w:r>
        <w:rPr>
          <w:rFonts w:hint="eastAsia" w:ascii="宋体" w:hAnsi="宋体" w:eastAsia="宋体" w:cs="宋体"/>
          <w:color w:val="000000" w:themeColor="text1"/>
          <w:sz w:val="32"/>
          <w:szCs w:val="32"/>
          <w:lang w:val="en-US" w:eastAsia="zh-CN"/>
          <w14:textFill>
            <w14:solidFill>
              <w14:schemeClr w14:val="tx1"/>
            </w14:solidFill>
          </w14:textFill>
        </w:rPr>
        <w:t>公告</w:t>
      </w:r>
      <w:bookmarkEnd w:id="146"/>
      <w:bookmarkEnd w:id="147"/>
      <w:bookmarkEnd w:id="148"/>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中标候选人公示通过；</w:t>
      </w:r>
      <w:r>
        <w:rPr>
          <w:color w:val="000000" w:themeColor="text1"/>
          <w14:textFill>
            <w14:solidFill>
              <w14:schemeClr w14:val="tx1"/>
            </w14:solidFill>
          </w14:textFill>
        </w:rPr>
        <w:t xml:space="preserve"> </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发布中标结果公告。</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pStyle w:val="31"/>
        <w:numPr>
          <w:ilvl w:val="0"/>
          <w:numId w:val="7"/>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点击“定标—中标结果公告”菜单，如下图：</w:t>
      </w:r>
    </w:p>
    <w:p>
      <w:pPr>
        <w:pStyle w:val="27"/>
        <w:rPr>
          <w:color w:val="000000" w:themeColor="text1"/>
          <w14:textFill>
            <w14:solidFill>
              <w14:schemeClr w14:val="tx1"/>
            </w14:solidFill>
          </w14:textFill>
        </w:rPr>
      </w:pPr>
      <w:r>
        <w:drawing>
          <wp:inline distT="0" distB="0" distL="114300" distR="114300">
            <wp:extent cx="5273040" cy="2632075"/>
            <wp:effectExtent l="0" t="0" r="3810"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7"/>
                    <a:stretch>
                      <a:fillRect/>
                    </a:stretch>
                  </pic:blipFill>
                  <pic:spPr>
                    <a:xfrm>
                      <a:off x="0" y="0"/>
                      <a:ext cx="5273040" cy="263207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中标结果公告页面，</w:t>
      </w:r>
      <w:r>
        <w:rPr>
          <w:rFonts w:hint="eastAsia"/>
          <w:color w:val="000000" w:themeColor="text1"/>
          <w14:textFill>
            <w14:solidFill>
              <w14:schemeClr w14:val="tx1"/>
            </w14:solidFill>
          </w14:textFill>
        </w:rPr>
        <w:t>填写中标结果信息和公告信息，</w:t>
      </w:r>
      <w:r>
        <w:rPr>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69865" cy="1024255"/>
            <wp:effectExtent l="0" t="0" r="635" b="4445"/>
            <wp:docPr id="1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2"/>
                    <pic:cNvPicPr>
                      <a:picLocks noChangeAspect="1"/>
                    </pic:cNvPicPr>
                  </pic:nvPicPr>
                  <pic:blipFill>
                    <a:blip r:embed="rId128"/>
                    <a:stretch>
                      <a:fillRect/>
                    </a:stretch>
                  </pic:blipFill>
                  <pic:spPr>
                    <a:xfrm>
                      <a:off x="0" y="0"/>
                      <a:ext cx="5269865" cy="102425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3、点击中标结果信息后的操作按钮，进入挑选中标单位页面，如下图：</w:t>
      </w:r>
    </w:p>
    <w:p>
      <w:pPr>
        <w:ind w:firstLine="0" w:firstLineChars="0"/>
      </w:pPr>
      <w:r>
        <w:drawing>
          <wp:inline distT="0" distB="0" distL="114300" distR="114300">
            <wp:extent cx="5273040" cy="2223770"/>
            <wp:effectExtent l="0" t="0" r="3810" b="508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29"/>
                    <a:stretch>
                      <a:fillRect/>
                    </a:stretch>
                  </pic:blipFill>
                  <pic:spPr>
                    <a:xfrm>
                      <a:off x="0" y="0"/>
                      <a:ext cx="5273040" cy="2223770"/>
                    </a:xfrm>
                    <a:prstGeom prst="rect">
                      <a:avLst/>
                    </a:prstGeom>
                    <a:noFill/>
                    <a:ln>
                      <a:noFill/>
                    </a:ln>
                  </pic:spPr>
                </pic:pic>
              </a:graphicData>
            </a:graphic>
          </wp:inline>
        </w:drawing>
      </w:r>
    </w:p>
    <w:p>
      <w:pPr>
        <w:ind w:firstLine="0" w:firstLineChars="0"/>
        <w:rPr>
          <w:rFonts w:hint="eastAsia" w:eastAsia="宋体"/>
          <w:lang w:val="en-US" w:eastAsia="zh-CN"/>
        </w:rPr>
      </w:pPr>
      <w:r>
        <w:rPr>
          <w:rFonts w:hint="eastAsia"/>
          <w:lang w:val="en-US" w:eastAsia="zh-CN"/>
        </w:rPr>
        <w:t xml:space="preserve">   4、填写中标单位信息，填写完成后点击修改保存按钮：</w:t>
      </w:r>
    </w:p>
    <w:p>
      <w:pPr>
        <w:ind w:firstLine="0" w:firstLineChars="0"/>
        <w:rPr>
          <w:color w:val="000000" w:themeColor="text1"/>
          <w14:textFill>
            <w14:solidFill>
              <w14:schemeClr w14:val="tx1"/>
            </w14:solidFill>
          </w14:textFill>
        </w:rPr>
      </w:pPr>
      <w:r>
        <w:drawing>
          <wp:inline distT="0" distB="0" distL="114300" distR="114300">
            <wp:extent cx="5276850" cy="2348230"/>
            <wp:effectExtent l="0" t="0" r="0" b="1397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30"/>
                    <a:stretch>
                      <a:fillRect/>
                    </a:stretch>
                  </pic:blipFill>
                  <pic:spPr>
                    <a:xfrm>
                      <a:off x="0" y="0"/>
                      <a:ext cx="5276850" cy="234823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①点击“检索”按钮，从已投标且符合条件的单位中选择中标单位。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②项目注册招标情形中选择国有资金控股或占主导地位的依法招标的项目，只能单中标人且只能选择候选排名第一的投标人，招标情形选择其他的，可以多中标人。</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、选择中标单位和中标项目</w:t>
      </w:r>
      <w:r>
        <w:rPr>
          <w:rFonts w:hint="eastAsia"/>
          <w:color w:val="000000" w:themeColor="text1"/>
          <w14:textFill>
            <w14:solidFill>
              <w14:schemeClr w14:val="tx1"/>
            </w14:solidFill>
          </w14:textFill>
        </w:rPr>
        <w:t>负责人</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“修改保存”</w:t>
      </w:r>
      <w:r>
        <w:rPr>
          <w:color w:val="000000" w:themeColor="text1"/>
          <w14:textFill>
            <w14:solidFill>
              <w14:schemeClr w14:val="tx1"/>
            </w14:solidFill>
          </w14:textFill>
        </w:rPr>
        <w:t>按钮</w:t>
      </w:r>
      <w:r>
        <w:rPr>
          <w:rFonts w:hint="eastAsia"/>
          <w:color w:val="000000" w:themeColor="text1"/>
          <w14:textFill>
            <w14:solidFill>
              <w14:schemeClr w14:val="tx1"/>
            </w14:solidFill>
          </w14:textFill>
        </w:rPr>
        <w:t>，中标结果信息中显示刚才选取的中标单位，如下图：</w:t>
      </w:r>
    </w:p>
    <w:p>
      <w:pPr>
        <w:ind w:firstLine="0" w:firstLineChars="0"/>
      </w:pPr>
      <w:r>
        <w:drawing>
          <wp:inline distT="0" distB="0" distL="114300" distR="114300">
            <wp:extent cx="5273040" cy="2356485"/>
            <wp:effectExtent l="0" t="0" r="3810" b="571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31"/>
                    <a:stretch>
                      <a:fillRect/>
                    </a:stretch>
                  </pic:blipFill>
                  <pic:spPr>
                    <a:xfrm>
                      <a:off x="0" y="0"/>
                      <a:ext cx="5273040" cy="23564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5、附件信息中，点击中标结果公告的“点击签章”链接，进入中标结果公告PDF页面，如下图：</w:t>
      </w:r>
    </w:p>
    <w:p>
      <w:pPr>
        <w:ind w:firstLine="0" w:firstLineChars="0"/>
      </w:pPr>
      <w:r>
        <w:drawing>
          <wp:inline distT="0" distB="0" distL="114300" distR="114300">
            <wp:extent cx="5267960" cy="2277110"/>
            <wp:effectExtent l="0" t="0" r="8890" b="889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32"/>
                    <a:stretch>
                      <a:fillRect/>
                    </a:stretch>
                  </pic:blipFill>
                  <pic:spPr>
                    <a:xfrm>
                      <a:off x="0" y="0"/>
                      <a:ext cx="5267960" cy="2277110"/>
                    </a:xfrm>
                    <a:prstGeom prst="rect">
                      <a:avLst/>
                    </a:prstGeom>
                    <a:noFill/>
                    <a:ln>
                      <a:noFill/>
                    </a:ln>
                  </pic:spPr>
                </pic:pic>
              </a:graphicData>
            </a:graphic>
          </wp:inline>
        </w:drawing>
      </w:r>
    </w:p>
    <w:p>
      <w:pPr>
        <w:ind w:firstLine="0" w:firstLineChars="0"/>
        <w:rPr>
          <w:rFonts w:hint="eastAsia" w:eastAsia="宋体"/>
          <w:lang w:val="en-US" w:eastAsia="zh-CN"/>
        </w:rPr>
      </w:pPr>
      <w:r>
        <w:rPr>
          <w:rFonts w:hint="eastAsia"/>
          <w:lang w:val="en-US" w:eastAsia="zh-CN"/>
        </w:rPr>
        <w:t xml:space="preserve">   在签章页面核查中标结果公告内容是否有误，无问题后进行签章：</w:t>
      </w:r>
    </w:p>
    <w:p>
      <w:pPr>
        <w:ind w:firstLine="0" w:firstLineChars="0"/>
        <w:rPr>
          <w:color w:val="000000" w:themeColor="text1"/>
          <w14:textFill>
            <w14:solidFill>
              <w14:schemeClr w14:val="tx1"/>
            </w14:solidFill>
          </w14:textFill>
        </w:rPr>
      </w:pPr>
      <w:r>
        <w:drawing>
          <wp:inline distT="0" distB="0" distL="114300" distR="114300">
            <wp:extent cx="4913630" cy="2221865"/>
            <wp:effectExtent l="0" t="0" r="1270" b="698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133"/>
                    <a:stretch>
                      <a:fillRect/>
                    </a:stretch>
                  </pic:blipFill>
                  <pic:spPr>
                    <a:xfrm>
                      <a:off x="0" y="0"/>
                      <a:ext cx="4913365" cy="2221994"/>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6、签章完毕后，关闭pdf页面，此时附件信息的中标结果公告变为“已签章”字样，如下图：</w:t>
      </w:r>
    </w:p>
    <w:p>
      <w:pPr>
        <w:ind w:firstLine="0" w:firstLineChars="0"/>
        <w:rPr>
          <w:color w:val="000000" w:themeColor="text1"/>
          <w14:textFill>
            <w14:solidFill>
              <w14:schemeClr w14:val="tx1"/>
            </w14:solidFill>
          </w14:textFill>
        </w:rPr>
      </w:pPr>
      <w:r>
        <w:drawing>
          <wp:inline distT="0" distB="0" distL="114300" distR="114300">
            <wp:extent cx="4913630" cy="2112645"/>
            <wp:effectExtent l="0" t="0" r="1270" b="190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134"/>
                    <a:stretch>
                      <a:fillRect/>
                    </a:stretch>
                  </pic:blipFill>
                  <pic:spPr>
                    <a:xfrm>
                      <a:off x="0" y="0"/>
                      <a:ext cx="4910103" cy="21110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7、填写完信息，</w:t>
      </w:r>
      <w:r>
        <w:rPr>
          <w:rFonts w:hint="eastAsia"/>
          <w:color w:val="000000" w:themeColor="text1"/>
          <w:lang w:val="en-US" w:eastAsia="zh-CN"/>
          <w14:textFill>
            <w14:solidFill>
              <w14:schemeClr w14:val="tx1"/>
            </w14:solidFill>
          </w14:textFill>
        </w:rPr>
        <w:t>保存信息即可，中标结果公告与中标通知书一并提交审核，无需单独提交</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008880" cy="2261870"/>
            <wp:effectExtent l="0" t="0" r="1270" b="508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135"/>
                    <a:stretch>
                      <a:fillRect/>
                    </a:stretch>
                  </pic:blipFill>
                  <pic:spPr>
                    <a:xfrm>
                      <a:off x="0" y="0"/>
                      <a:ext cx="5014674" cy="2264458"/>
                    </a:xfrm>
                    <a:prstGeom prst="rect">
                      <a:avLst/>
                    </a:prstGeom>
                    <a:noFill/>
                    <a:ln>
                      <a:noFill/>
                    </a:ln>
                  </pic:spPr>
                </pic:pic>
              </a:graphicData>
            </a:graphic>
          </wp:inline>
        </w:drawing>
      </w:r>
    </w:p>
    <w:p>
      <w:pPr>
        <w:pStyle w:val="4"/>
        <w:numPr>
          <w:ilvl w:val="2"/>
          <w:numId w:val="0"/>
        </w:numPr>
        <w:rPr>
          <w:rFonts w:hint="eastAsia" w:ascii="宋体" w:hAnsi="宋体" w:cs="宋体"/>
          <w:color w:val="000000" w:themeColor="text1"/>
          <w:sz w:val="32"/>
          <w:szCs w:val="32"/>
          <w:lang w:val="en-US" w:eastAsia="zh-CN"/>
          <w14:textFill>
            <w14:solidFill>
              <w14:schemeClr w14:val="tx1"/>
            </w14:solidFill>
          </w14:textFill>
        </w:rPr>
      </w:pPr>
      <w:bookmarkStart w:id="149" w:name="_Toc19952"/>
      <w:bookmarkStart w:id="150" w:name="_Toc261428534"/>
      <w:bookmarkStart w:id="151" w:name="_Toc23256"/>
      <w:bookmarkStart w:id="152" w:name="_Toc6207"/>
      <w:r>
        <w:rPr>
          <w:rFonts w:hint="eastAsia" w:ascii="宋体" w:hAnsi="宋体" w:cs="宋体"/>
          <w:color w:val="000000" w:themeColor="text1"/>
          <w:sz w:val="32"/>
          <w:szCs w:val="32"/>
          <w:lang w:val="en-US" w:eastAsia="zh-CN"/>
          <w14:textFill>
            <w14:solidFill>
              <w14:schemeClr w14:val="tx1"/>
            </w14:solidFill>
          </w14:textFill>
        </w:rPr>
        <w:t>4.5.3中标通知书</w:t>
      </w:r>
      <w:bookmarkEnd w:id="149"/>
      <w:bookmarkEnd w:id="150"/>
      <w:bookmarkEnd w:id="151"/>
      <w:bookmarkEnd w:id="152"/>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lang w:val="en-US" w:eastAsia="zh-CN"/>
          <w14:textFill>
            <w14:solidFill>
              <w14:schemeClr w14:val="tx1"/>
            </w14:solidFill>
          </w14:textFill>
        </w:rPr>
        <w:t>开标时间已过</w:t>
      </w:r>
      <w:r>
        <w:rPr>
          <w:rFonts w:hint="eastAsia"/>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向中标人和未中标人发出中标通知书和招标结果通知书。</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1、点击“定标—中标通知书”菜单，如下图：</w:t>
      </w:r>
    </w:p>
    <w:p>
      <w:pPr>
        <w:pStyle w:val="27"/>
        <w:rPr>
          <w:color w:val="000000" w:themeColor="text1"/>
          <w14:textFill>
            <w14:solidFill>
              <w14:schemeClr w14:val="tx1"/>
            </w14:solidFill>
          </w14:textFill>
        </w:rPr>
      </w:pPr>
      <w:r>
        <w:drawing>
          <wp:inline distT="0" distB="0" distL="114300" distR="114300">
            <wp:extent cx="5274310" cy="2557145"/>
            <wp:effectExtent l="0" t="0" r="2540" b="1460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136"/>
                    <a:stretch>
                      <a:fillRect/>
                    </a:stretch>
                  </pic:blipFill>
                  <pic:spPr>
                    <a:xfrm>
                      <a:off x="0" y="0"/>
                      <a:ext cx="5274310" cy="25571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按照模板填写中标通知书内容</w:t>
      </w:r>
      <w:r>
        <w:rPr>
          <w:rFonts w:hint="eastAsia"/>
          <w:color w:val="000000" w:themeColor="text1"/>
          <w14:textFill>
            <w14:solidFill>
              <w14:schemeClr w14:val="tx1"/>
            </w14:solidFill>
          </w14:textFill>
        </w:rPr>
        <w:t>，如下图</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灰色部分获取项目登记及其他环节数据，白色文本框可自由进行编写</w:t>
      </w:r>
      <w:r>
        <w:rPr>
          <w:rFonts w:hint="eastAsia"/>
          <w:color w:val="000000" w:themeColor="text1"/>
          <w14:textFill>
            <w14:solidFill>
              <w14:schemeClr w14:val="tx1"/>
            </w14:solidFill>
          </w14:textFill>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85740" cy="2877185"/>
            <wp:effectExtent l="0" t="0" r="10160" b="18415"/>
            <wp:docPr id="4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IMG_256"/>
                    <pic:cNvPicPr>
                      <a:picLocks noChangeAspect="1"/>
                    </pic:cNvPicPr>
                  </pic:nvPicPr>
                  <pic:blipFill>
                    <a:blip r:embed="rId137"/>
                    <a:stretch>
                      <a:fillRect/>
                    </a:stretch>
                  </pic:blipFill>
                  <pic:spPr>
                    <a:xfrm>
                      <a:off x="0" y="0"/>
                      <a:ext cx="5285740" cy="2877185"/>
                    </a:xfrm>
                    <a:prstGeom prst="rect">
                      <a:avLst/>
                    </a:prstGeom>
                    <a:noFill/>
                    <a:ln w="9525">
                      <a:noFill/>
                    </a:ln>
                  </pic:spPr>
                </pic:pic>
              </a:graphicData>
            </a:graphic>
          </wp:inline>
        </w:drawing>
      </w:r>
    </w:p>
    <w:p>
      <w:pPr>
        <w:ind w:firstLine="0" w:firstLineChars="0"/>
        <w:rPr>
          <w:color w:val="000000" w:themeColor="text1"/>
          <w14:textFill>
            <w14:solidFill>
              <w14:schemeClr w14:val="tx1"/>
            </w14:solidFill>
          </w14:textFill>
        </w:rPr>
      </w:pPr>
    </w:p>
    <w:p>
      <w:r>
        <w:rPr>
          <w:rFonts w:hint="eastAsia"/>
          <w:color w:val="000000" w:themeColor="text1"/>
          <w14:textFill>
            <w14:solidFill>
              <w14:schemeClr w14:val="tx1"/>
            </w14:solidFill>
          </w14:textFill>
        </w:rPr>
        <w:t>3、点击中标通知书的“生成通知书”链接，弹出“生成中标通知书”页面，如下图：</w:t>
      </w:r>
      <w:r>
        <w:drawing>
          <wp:inline distT="0" distB="0" distL="114300" distR="114300">
            <wp:extent cx="5269865" cy="2419350"/>
            <wp:effectExtent l="0" t="0" r="6985" b="0"/>
            <wp:docPr id="1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
                    <pic:cNvPicPr>
                      <a:picLocks noChangeAspect="1"/>
                    </pic:cNvPicPr>
                  </pic:nvPicPr>
                  <pic:blipFill>
                    <a:blip r:embed="rId138"/>
                    <a:stretch>
                      <a:fillRect/>
                    </a:stretch>
                  </pic:blipFill>
                  <pic:spPr>
                    <a:xfrm>
                      <a:off x="0" y="0"/>
                      <a:ext cx="5269865" cy="2419350"/>
                    </a:xfrm>
                    <a:prstGeom prst="rect">
                      <a:avLst/>
                    </a:prstGeom>
                    <a:noFill/>
                    <a:ln>
                      <a:noFill/>
                    </a:ln>
                  </pic:spPr>
                </pic:pic>
              </a:graphicData>
            </a:graphic>
          </wp:inline>
        </w:drawing>
      </w:r>
    </w:p>
    <w:p>
      <w:pPr>
        <w:rPr>
          <w:rFonts w:hint="eastAsia" w:eastAsia="宋体"/>
          <w:lang w:val="en-US" w:eastAsia="zh-CN"/>
        </w:rPr>
      </w:pPr>
      <w:r>
        <w:rPr>
          <w:rFonts w:hint="eastAsia"/>
          <w:lang w:val="en-US" w:eastAsia="zh-CN"/>
        </w:rPr>
        <w:t>4、在弹出页面中核查中标通知书内容，并进行签章：</w:t>
      </w:r>
    </w:p>
    <w:p>
      <w:pPr>
        <w:ind w:firstLine="0" w:firstLineChars="0"/>
        <w:rPr>
          <w:color w:val="000000" w:themeColor="text1"/>
          <w14:textFill>
            <w14:solidFill>
              <w14:schemeClr w14:val="tx1"/>
            </w14:solidFill>
          </w14:textFill>
        </w:rPr>
      </w:pPr>
      <w:r>
        <w:drawing>
          <wp:inline distT="0" distB="0" distL="114300" distR="114300">
            <wp:extent cx="5278120" cy="2567305"/>
            <wp:effectExtent l="0" t="0" r="17780" b="4445"/>
            <wp:docPr id="1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7"/>
                    <pic:cNvPicPr>
                      <a:picLocks noChangeAspect="1"/>
                    </pic:cNvPicPr>
                  </pic:nvPicPr>
                  <pic:blipFill>
                    <a:blip r:embed="rId139"/>
                    <a:stretch>
                      <a:fillRect/>
                    </a:stretch>
                  </pic:blipFill>
                  <pic:spPr>
                    <a:xfrm>
                      <a:off x="0" y="0"/>
                      <a:ext cx="5278120" cy="256730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、签章完毕后，返回“中标通知书”页面，“生成通知书”按钮变为红色，如下图：</w:t>
      </w:r>
    </w:p>
    <w:p>
      <w:pPr>
        <w:ind w:firstLine="0" w:firstLineChars="0"/>
        <w:rPr>
          <w:color w:val="000000" w:themeColor="text1"/>
          <w14:textFill>
            <w14:solidFill>
              <w14:schemeClr w14:val="tx1"/>
            </w14:solidFill>
          </w14:textFill>
        </w:rPr>
      </w:pPr>
      <w:r>
        <w:drawing>
          <wp:inline distT="0" distB="0" distL="114300" distR="114300">
            <wp:extent cx="5274945" cy="2226945"/>
            <wp:effectExtent l="0" t="0" r="1905" b="1905"/>
            <wp:docPr id="10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8"/>
                    <pic:cNvPicPr>
                      <a:picLocks noChangeAspect="1"/>
                    </pic:cNvPicPr>
                  </pic:nvPicPr>
                  <pic:blipFill>
                    <a:blip r:embed="rId140"/>
                    <a:stretch>
                      <a:fillRect/>
                    </a:stretch>
                  </pic:blipFill>
                  <pic:spPr>
                    <a:xfrm>
                      <a:off x="0" y="0"/>
                      <a:ext cx="5274945" cy="22269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、所有通知书都生成且完成签章后，点击“</w:t>
      </w:r>
      <w:r>
        <w:rPr>
          <w:rFonts w:hint="eastAsia"/>
          <w:color w:val="000000" w:themeColor="text1"/>
          <w:lang w:val="en-US" w:eastAsia="zh-CN"/>
          <w14:textFill>
            <w14:solidFill>
              <w14:schemeClr w14:val="tx1"/>
            </w14:solidFill>
          </w14:textFill>
        </w:rPr>
        <w:t>提交审核</w:t>
      </w:r>
      <w:r>
        <w:rPr>
          <w:rFonts w:hint="eastAsia"/>
          <w:color w:val="000000" w:themeColor="text1"/>
          <w14:textFill>
            <w14:solidFill>
              <w14:schemeClr w14:val="tx1"/>
            </w14:solidFill>
          </w14:textFill>
        </w:rPr>
        <w:t>”按钮，弹出意见框，输入意见后，点击“确认提交”按钮，提交确认。</w:t>
      </w:r>
      <w:r>
        <w:rPr>
          <w:rFonts w:hint="eastAsia"/>
          <w:color w:val="000000" w:themeColor="text1"/>
          <w:lang w:val="en-US" w:eastAsia="zh-CN"/>
          <w14:textFill>
            <w14:solidFill>
              <w14:schemeClr w14:val="tx1"/>
            </w14:solidFill>
          </w14:textFill>
        </w:rPr>
        <w:t>提交后中标通知书与中标结果公告一并提交行业主管部门审核，审核通过后发布到外网，</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67960" cy="2446655"/>
            <wp:effectExtent l="0" t="0" r="8890" b="10795"/>
            <wp:docPr id="1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0"/>
                    <pic:cNvPicPr>
                      <a:picLocks noChangeAspect="1"/>
                    </pic:cNvPicPr>
                  </pic:nvPicPr>
                  <pic:blipFill>
                    <a:blip r:embed="rId141"/>
                    <a:stretch>
                      <a:fillRect/>
                    </a:stretch>
                  </pic:blipFill>
                  <pic:spPr>
                    <a:xfrm>
                      <a:off x="0" y="0"/>
                      <a:ext cx="5267960" cy="2446655"/>
                    </a:xfrm>
                    <a:prstGeom prst="rect">
                      <a:avLst/>
                    </a:prstGeom>
                    <a:noFill/>
                    <a:ln>
                      <a:noFill/>
                    </a:ln>
                  </pic:spPr>
                </pic:pic>
              </a:graphicData>
            </a:graphic>
          </wp:inline>
        </w:drawing>
      </w:r>
    </w:p>
    <w:p>
      <w:pPr>
        <w:pStyle w:val="4"/>
        <w:numPr>
          <w:ilvl w:val="2"/>
          <w:numId w:val="0"/>
        </w:numPr>
        <w:rPr>
          <w:rFonts w:hint="eastAsia" w:ascii="宋体" w:hAnsi="宋体" w:cs="宋体"/>
          <w:color w:val="000000" w:themeColor="text1"/>
          <w:sz w:val="32"/>
          <w:szCs w:val="32"/>
          <w:lang w:val="en-US" w:eastAsia="zh-CN"/>
          <w14:textFill>
            <w14:solidFill>
              <w14:schemeClr w14:val="tx1"/>
            </w14:solidFill>
          </w14:textFill>
        </w:rPr>
      </w:pPr>
      <w:bookmarkStart w:id="153" w:name="_Toc2813"/>
      <w:r>
        <w:rPr>
          <w:rFonts w:hint="eastAsia" w:ascii="宋体" w:hAnsi="宋体" w:cs="宋体"/>
          <w:color w:val="000000" w:themeColor="text1"/>
          <w:sz w:val="32"/>
          <w:szCs w:val="32"/>
          <w:lang w:val="en-US" w:eastAsia="zh-CN"/>
          <w14:textFill>
            <w14:solidFill>
              <w14:schemeClr w14:val="tx1"/>
            </w14:solidFill>
          </w14:textFill>
        </w:rPr>
        <w:t>4.5.4书面报告备案</w:t>
      </w:r>
      <w:bookmarkEnd w:id="153"/>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中标候选人公示完成。</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代理提交书面报告备案。</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1、点击“书面报告备案”菜单，如下图：</w:t>
      </w:r>
    </w:p>
    <w:p>
      <w:pPr>
        <w:pStyle w:val="27"/>
        <w:rPr>
          <w:color w:val="000000" w:themeColor="text1"/>
          <w14:textFill>
            <w14:solidFill>
              <w14:schemeClr w14:val="tx1"/>
            </w14:solidFill>
          </w14:textFill>
        </w:rPr>
      </w:pPr>
      <w:r>
        <w:drawing>
          <wp:inline distT="0" distB="0" distL="0" distR="0">
            <wp:extent cx="5278120" cy="231267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42"/>
                    <a:stretch>
                      <a:fillRect/>
                    </a:stretch>
                  </pic:blipFill>
                  <pic:spPr>
                    <a:xfrm>
                      <a:off x="0" y="0"/>
                      <a:ext cx="5278120" cy="2312843"/>
                    </a:xfrm>
                    <a:prstGeom prst="rect">
                      <a:avLst/>
                    </a:prstGeom>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2、在页面附件信息，上传相关附件：</w:t>
      </w:r>
    </w:p>
    <w:p>
      <w:pPr>
        <w:ind w:firstLine="0" w:firstLineChars="0"/>
        <w:rPr>
          <w:color w:val="000000" w:themeColor="text1"/>
          <w14:textFill>
            <w14:solidFill>
              <w14:schemeClr w14:val="tx1"/>
            </w14:solidFill>
          </w14:textFill>
        </w:rPr>
      </w:pPr>
      <w:r>
        <w:drawing>
          <wp:inline distT="0" distB="0" distL="0" distR="0">
            <wp:extent cx="5278120" cy="288036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43"/>
                    <a:stretch>
                      <a:fillRect/>
                    </a:stretch>
                  </pic:blipFill>
                  <pic:spPr>
                    <a:xfrm>
                      <a:off x="0" y="0"/>
                      <a:ext cx="5278120" cy="2880974"/>
                    </a:xfrm>
                    <a:prstGeom prst="rect">
                      <a:avLst/>
                    </a:prstGeom>
                  </pic:spPr>
                </pic:pic>
              </a:graphicData>
            </a:graphic>
          </wp:inline>
        </w:drawing>
      </w:r>
    </w:p>
    <w:p>
      <w:pPr>
        <w:ind w:firstLine="0" w:firstLineChars="0"/>
        <w:rPr>
          <w:color w:val="000000" w:themeColor="text1"/>
          <w14:textFill>
            <w14:solidFill>
              <w14:schemeClr w14:val="tx1"/>
            </w14:solidFill>
          </w14:textFill>
        </w:rPr>
      </w:pPr>
      <w:r>
        <w:drawing>
          <wp:inline distT="0" distB="0" distL="0" distR="0">
            <wp:extent cx="5278120" cy="2144395"/>
            <wp:effectExtent l="0" t="0" r="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44"/>
                    <a:stretch>
                      <a:fillRect/>
                    </a:stretch>
                  </pic:blipFill>
                  <pic:spPr>
                    <a:xfrm>
                      <a:off x="0" y="0"/>
                      <a:ext cx="5278120" cy="2144847"/>
                    </a:xfrm>
                    <a:prstGeom prst="rect">
                      <a:avLst/>
                    </a:prstGeom>
                  </pic:spPr>
                </pic:pic>
              </a:graphicData>
            </a:graphic>
          </wp:inline>
        </w:drawing>
      </w:r>
    </w:p>
    <w:p>
      <w:pPr>
        <w:ind w:firstLine="0" w:firstLineChars="0"/>
        <w:rPr>
          <w:color w:val="000000" w:themeColor="text1"/>
          <w14:textFill>
            <w14:solidFill>
              <w14:schemeClr w14:val="tx1"/>
            </w14:solidFill>
          </w14:textFill>
        </w:rPr>
      </w:pPr>
    </w:p>
    <w:p>
      <w:pPr>
        <w:numPr>
          <w:ilvl w:val="0"/>
          <w:numId w:val="0"/>
        </w:numPr>
        <w:ind w:firstLine="42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所有附件都上传完成后，点击“提交信息”按钮，弹出意见框，输入意见后，提交</w:t>
      </w:r>
      <w:r>
        <w:rPr>
          <w:rFonts w:hint="eastAsia"/>
          <w:color w:val="000000" w:themeColor="text1"/>
          <w:lang w:val="en-US" w:eastAsia="zh-CN"/>
          <w14:textFill>
            <w14:solidFill>
              <w14:schemeClr w14:val="tx1"/>
            </w14:solidFill>
          </w14:textFill>
        </w:rPr>
        <w:t>后直接通过，无需审核</w:t>
      </w:r>
      <w:r>
        <w:rPr>
          <w:rFonts w:hint="eastAsia"/>
          <w:color w:val="000000" w:themeColor="text1"/>
          <w14:textFill>
            <w14:solidFill>
              <w14:schemeClr w14:val="tx1"/>
            </w14:solidFill>
          </w14:textFill>
        </w:rPr>
        <w:t>。</w:t>
      </w:r>
    </w:p>
    <w:p>
      <w:pPr>
        <w:pStyle w:val="4"/>
        <w:numPr>
          <w:ilvl w:val="2"/>
          <w:numId w:val="0"/>
        </w:numPr>
        <w:rPr>
          <w:rFonts w:hint="eastAsia" w:ascii="宋体" w:hAnsi="宋体" w:cs="宋体"/>
          <w:color w:val="000000" w:themeColor="text1"/>
          <w:sz w:val="32"/>
          <w:szCs w:val="32"/>
          <w:lang w:val="en-US" w:eastAsia="zh-CN"/>
          <w14:textFill>
            <w14:solidFill>
              <w14:schemeClr w14:val="tx1"/>
            </w14:solidFill>
          </w14:textFill>
        </w:rPr>
      </w:pPr>
      <w:bookmarkStart w:id="154" w:name="_Toc2250"/>
      <w:r>
        <w:rPr>
          <w:rFonts w:hint="eastAsia" w:ascii="宋体" w:hAnsi="宋体" w:cs="宋体"/>
          <w:color w:val="000000" w:themeColor="text1"/>
          <w:sz w:val="32"/>
          <w:szCs w:val="32"/>
          <w:lang w:val="en-US" w:eastAsia="zh-CN"/>
          <w14:textFill>
            <w14:solidFill>
              <w14:schemeClr w14:val="tx1"/>
            </w14:solidFill>
          </w14:textFill>
        </w:rPr>
        <w:t>4.5.5合同备案</w:t>
      </w:r>
      <w:bookmarkEnd w:id="154"/>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lang w:val="en-US" w:eastAsia="zh-CN"/>
          <w14:textFill>
            <w14:solidFill>
              <w14:schemeClr w14:val="tx1"/>
            </w14:solidFill>
          </w14:textFill>
        </w:rPr>
        <w:t>无</w:t>
      </w:r>
      <w:r>
        <w:rPr>
          <w:rFonts w:hint="eastAsia"/>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代理提交</w:t>
      </w:r>
      <w:r>
        <w:rPr>
          <w:rFonts w:hint="eastAsia"/>
          <w:color w:val="000000" w:themeColor="text1"/>
          <w:lang w:val="en-US" w:eastAsia="zh-CN"/>
          <w14:textFill>
            <w14:solidFill>
              <w14:schemeClr w14:val="tx1"/>
            </w14:solidFill>
          </w14:textFill>
        </w:rPr>
        <w:t>合同</w:t>
      </w:r>
      <w:r>
        <w:rPr>
          <w:rFonts w:hint="eastAsia"/>
          <w:color w:val="000000" w:themeColor="text1"/>
          <w14:textFill>
            <w14:solidFill>
              <w14:schemeClr w14:val="tx1"/>
            </w14:solidFill>
          </w14:textFill>
        </w:rPr>
        <w:t>备案</w:t>
      </w:r>
      <w:r>
        <w:rPr>
          <w:rFonts w:hint="eastAsia"/>
          <w:color w:val="000000" w:themeColor="text1"/>
          <w:lang w:val="en-US" w:eastAsia="zh-CN"/>
          <w14:textFill>
            <w14:solidFill>
              <w14:schemeClr w14:val="tx1"/>
            </w14:solidFill>
          </w14:textFill>
        </w:rPr>
        <w:t>信息</w:t>
      </w:r>
      <w:r>
        <w:rPr>
          <w:rFonts w:hint="eastAsia"/>
          <w:color w:val="000000" w:themeColor="text1"/>
          <w14:textFill>
            <w14:solidFill>
              <w14:schemeClr w14:val="tx1"/>
            </w14:solidFill>
          </w14:textFill>
        </w:rPr>
        <w:t>。</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点击工程建设-电子交易系统-合同备案</w:t>
      </w:r>
      <w:r>
        <w:rPr>
          <w:rFonts w:hint="eastAsia"/>
          <w:color w:val="000000" w:themeColor="text1"/>
          <w14:textFill>
            <w14:solidFill>
              <w14:schemeClr w14:val="tx1"/>
            </w14:solidFill>
          </w14:textFill>
        </w:rPr>
        <w:t>菜单，如下图：</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396865" cy="2061845"/>
            <wp:effectExtent l="0" t="0" r="13335" b="14605"/>
            <wp:docPr id="5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IMG_256"/>
                    <pic:cNvPicPr>
                      <a:picLocks noChangeAspect="1"/>
                    </pic:cNvPicPr>
                  </pic:nvPicPr>
                  <pic:blipFill>
                    <a:blip r:embed="rId145"/>
                    <a:stretch>
                      <a:fillRect/>
                    </a:stretch>
                  </pic:blipFill>
                  <pic:spPr>
                    <a:xfrm>
                      <a:off x="0" y="0"/>
                      <a:ext cx="5396865" cy="2061845"/>
                    </a:xfrm>
                    <a:prstGeom prst="rect">
                      <a:avLst/>
                    </a:prstGeom>
                    <a:noFill/>
                    <a:ln w="9525">
                      <a:noFill/>
                    </a:ln>
                  </pic:spPr>
                </pic:pic>
              </a:graphicData>
            </a:graphic>
          </wp:inline>
        </w:drawing>
      </w:r>
    </w:p>
    <w:p>
      <w:pPr>
        <w:numPr>
          <w:ilvl w:val="0"/>
          <w:numId w:val="7"/>
        </w:numPr>
        <w:ind w:left="780" w:leftChars="0" w:hanging="36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点击新增合同备案按钮，选择对应标段：</w:t>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96230" cy="1193800"/>
            <wp:effectExtent l="0" t="0" r="13970" b="6350"/>
            <wp:docPr id="5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IMG_256"/>
                    <pic:cNvPicPr>
                      <a:picLocks noChangeAspect="1"/>
                    </pic:cNvPicPr>
                  </pic:nvPicPr>
                  <pic:blipFill>
                    <a:blip r:embed="rId146"/>
                    <a:stretch>
                      <a:fillRect/>
                    </a:stretch>
                  </pic:blipFill>
                  <pic:spPr>
                    <a:xfrm>
                      <a:off x="0" y="0"/>
                      <a:ext cx="5396230" cy="119380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 xml:space="preserve">  3、填写中标人信息、项目经理，上传合同附件，完成后点击“提交审核按钮”，提交后直接通过，抄送财务，无需审核。</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05730" cy="2587625"/>
            <wp:effectExtent l="0" t="0" r="13970" b="3175"/>
            <wp:docPr id="7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descr="IMG_256"/>
                    <pic:cNvPicPr>
                      <a:picLocks noChangeAspect="1"/>
                    </pic:cNvPicPr>
                  </pic:nvPicPr>
                  <pic:blipFill>
                    <a:blip r:embed="rId147"/>
                    <a:stretch>
                      <a:fillRect/>
                    </a:stretch>
                  </pic:blipFill>
                  <pic:spPr>
                    <a:xfrm>
                      <a:off x="0" y="0"/>
                      <a:ext cx="5205730" cy="258762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hint="eastAsia" w:ascii="宋体" w:hAnsi="宋体" w:cs="宋体"/>
          <w:kern w:val="0"/>
          <w:sz w:val="24"/>
          <w:szCs w:val="24"/>
          <w:lang w:val="en-US" w:eastAsia="zh-CN" w:bidi="ar"/>
        </w:rPr>
      </w:pPr>
    </w:p>
    <w:p>
      <w:pPr>
        <w:numPr>
          <w:ilvl w:val="0"/>
          <w:numId w:val="0"/>
        </w:numPr>
        <w:ind w:left="420" w:leftChars="0"/>
        <w:rPr>
          <w:rFonts w:hint="eastAsia"/>
          <w:color w:val="000000" w:themeColor="text1"/>
          <w:lang w:val="en-US" w:eastAsia="zh-CN"/>
          <w14:textFill>
            <w14:solidFill>
              <w14:schemeClr w14:val="tx1"/>
            </w14:solidFill>
          </w14:textFill>
        </w:rPr>
      </w:pPr>
    </w:p>
    <w:sectPr>
      <w:footerReference r:id="rId10" w:type="first"/>
      <w:footerReference r:id="rId9" w:type="default"/>
      <w:pgSz w:w="11906" w:h="16838"/>
      <w:pgMar w:top="1440" w:right="1797" w:bottom="1440" w:left="1797" w:header="454" w:footer="680"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5A5A5" w:themeColor="accent3" w:sz="24" w:space="5"/>
      </w:pBdr>
      <w:wordWrap w:val="0"/>
      <w:spacing w:line="240" w:lineRule="auto"/>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5A5A5" w:themeColor="accent3" w:sz="24" w:space="5"/>
      </w:pBdr>
      <w:wordWrap w:val="0"/>
      <w:spacing w:line="240" w:lineRule="auto"/>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thickThinSmallGap" w:color="622423" w:sz="24" w:space="1"/>
      </w:pBdr>
      <w:spacing w:line="240" w:lineRule="auto"/>
      <w:ind w:firstLine="0" w:firstLineChars="0"/>
      <w:jc w:val="left"/>
    </w:pPr>
    <w:r>
      <w:rPr>
        <w:rFonts w:hint="eastAsia" w:ascii="Cambria" w:hAnsi="Cambria"/>
      </w:rPr>
      <w:t>广西壮族自治区公共资源交易平台系统工程建设招投标系统（</w:t>
    </w:r>
    <w:r>
      <w:rPr>
        <w:rFonts w:hint="eastAsia" w:ascii="Cambria" w:hAnsi="Cambria"/>
        <w:lang w:val="en-US" w:eastAsia="zh-CN"/>
      </w:rPr>
      <w:t>住建</w:t>
    </w:r>
    <w:r>
      <w:rPr>
        <w:rFonts w:hint="eastAsia" w:ascii="Cambria" w:hAnsi="Cambria"/>
      </w:rPr>
      <w:t xml:space="preserve">施工）招标代理操作手册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0F4601"/>
    <w:multiLevelType w:val="singleLevel"/>
    <w:tmpl w:val="A20F4601"/>
    <w:lvl w:ilvl="0" w:tentative="0">
      <w:start w:val="1"/>
      <w:numFmt w:val="decimal"/>
      <w:suff w:val="nothing"/>
      <w:lvlText w:val="%1、"/>
      <w:lvlJc w:val="left"/>
    </w:lvl>
  </w:abstractNum>
  <w:abstractNum w:abstractNumId="1">
    <w:nsid w:val="C4E0C770"/>
    <w:multiLevelType w:val="singleLevel"/>
    <w:tmpl w:val="C4E0C770"/>
    <w:lvl w:ilvl="0" w:tentative="0">
      <w:start w:val="2"/>
      <w:numFmt w:val="decimal"/>
      <w:suff w:val="nothing"/>
      <w:lvlText w:val="%1、"/>
      <w:lvlJc w:val="left"/>
    </w:lvl>
  </w:abstractNum>
  <w:abstractNum w:abstractNumId="2">
    <w:nsid w:val="0EEF246C"/>
    <w:multiLevelType w:val="multilevel"/>
    <w:tmpl w:val="0EEF246C"/>
    <w:lvl w:ilvl="0" w:tentative="0">
      <w:start w:val="1"/>
      <w:numFmt w:val="bullet"/>
      <w:lvlText w:val=""/>
      <w:lvlJc w:val="left"/>
      <w:pPr>
        <w:ind w:left="846" w:hanging="420"/>
      </w:pPr>
      <w:rPr>
        <w:rFonts w:hint="default" w:ascii="Wingdings" w:hAnsi="Wingdings"/>
        <w:color w:val="auto"/>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3">
    <w:nsid w:val="1EF5639F"/>
    <w:multiLevelType w:val="multilevel"/>
    <w:tmpl w:val="1EF5639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59EC0B3"/>
    <w:multiLevelType w:val="singleLevel"/>
    <w:tmpl w:val="359EC0B3"/>
    <w:lvl w:ilvl="0" w:tentative="0">
      <w:start w:val="2"/>
      <w:numFmt w:val="decimal"/>
      <w:suff w:val="nothing"/>
      <w:lvlText w:val="%1、"/>
      <w:lvlJc w:val="left"/>
    </w:lvl>
  </w:abstractNum>
  <w:abstractNum w:abstractNumId="5">
    <w:nsid w:val="36A5B4D8"/>
    <w:multiLevelType w:val="singleLevel"/>
    <w:tmpl w:val="36A5B4D8"/>
    <w:lvl w:ilvl="0" w:tentative="0">
      <w:start w:val="2"/>
      <w:numFmt w:val="decimal"/>
      <w:suff w:val="nothing"/>
      <w:lvlText w:val="%1、"/>
      <w:lvlJc w:val="left"/>
    </w:lvl>
  </w:abstractNum>
  <w:abstractNum w:abstractNumId="6">
    <w:nsid w:val="5C4C21CA"/>
    <w:multiLevelType w:val="multilevel"/>
    <w:tmpl w:val="5C4C21CA"/>
    <w:lvl w:ilvl="0" w:tentative="0">
      <w:start w:val="1"/>
      <w:numFmt w:val="chineseCountingThousand"/>
      <w:pStyle w:val="2"/>
      <w:suff w:val="nothing"/>
      <w:lvlText w:val="%1、"/>
      <w:lvlJc w:val="left"/>
      <w:pPr>
        <w:ind w:left="0" w:firstLine="0"/>
      </w:pPr>
      <w:rPr>
        <w:rFonts w:hint="eastAsia"/>
        <w:lang w:val="en-US"/>
      </w:rPr>
    </w:lvl>
    <w:lvl w:ilvl="1" w:tentative="0">
      <w:start w:val="1"/>
      <w:numFmt w:val="decimal"/>
      <w:pStyle w:val="3"/>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4"/>
      <w:isLgl/>
      <w:suff w:val="nothing"/>
      <w:lvlText w:val="%1.%2.%3、"/>
      <w:lvlJc w:val="left"/>
      <w:pPr>
        <w:ind w:left="426"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0" w:firstLine="0"/>
      </w:pPr>
      <w:rPr>
        <w:rFonts w:hint="default" w:ascii="Times New Roman" w:hAnsi="Times New Roman" w:eastAsia="宋体" w:cs="Times New Roman"/>
        <w:b/>
        <w:bCs w:val="0"/>
        <w:i w:val="0"/>
        <w:iCs w:val="0"/>
        <w:caps w:val="0"/>
        <w:smallCaps w:val="0"/>
        <w:strike w:val="0"/>
        <w:dstrike w:val="0"/>
        <w:snapToGrid w:val="0"/>
        <w:vanish w:val="0"/>
        <w:color w:val="000000"/>
        <w:spacing w:val="0"/>
        <w:w w:val="0"/>
        <w:kern w:val="0"/>
        <w:position w:val="0"/>
        <w:sz w:val="24"/>
        <w:szCs w:val="24"/>
        <w:u w:val="none"/>
        <w:vertAlign w:val="baseli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1"/>
  </w:num>
  <w:num w:numId="3">
    <w:abstractNumId w:val="2"/>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8B1AB7"/>
    <w:rsid w:val="0000044C"/>
    <w:rsid w:val="00001111"/>
    <w:rsid w:val="0000543E"/>
    <w:rsid w:val="00014DD9"/>
    <w:rsid w:val="00035BDC"/>
    <w:rsid w:val="00035F67"/>
    <w:rsid w:val="00037FB3"/>
    <w:rsid w:val="00051D6A"/>
    <w:rsid w:val="00055C60"/>
    <w:rsid w:val="00056C49"/>
    <w:rsid w:val="0006658E"/>
    <w:rsid w:val="00084D18"/>
    <w:rsid w:val="00091FDB"/>
    <w:rsid w:val="00095AE2"/>
    <w:rsid w:val="00096486"/>
    <w:rsid w:val="000A13B4"/>
    <w:rsid w:val="000C2EA3"/>
    <w:rsid w:val="000C4D0C"/>
    <w:rsid w:val="000D1158"/>
    <w:rsid w:val="000D7CD9"/>
    <w:rsid w:val="000E78FE"/>
    <w:rsid w:val="000F6BAF"/>
    <w:rsid w:val="001004E5"/>
    <w:rsid w:val="00115391"/>
    <w:rsid w:val="001154D8"/>
    <w:rsid w:val="001331C9"/>
    <w:rsid w:val="00133381"/>
    <w:rsid w:val="001350E2"/>
    <w:rsid w:val="00142BD5"/>
    <w:rsid w:val="00146B6D"/>
    <w:rsid w:val="00150C7E"/>
    <w:rsid w:val="00150CB8"/>
    <w:rsid w:val="001618AC"/>
    <w:rsid w:val="00166C3E"/>
    <w:rsid w:val="00176510"/>
    <w:rsid w:val="00182D08"/>
    <w:rsid w:val="001845F5"/>
    <w:rsid w:val="00186DF5"/>
    <w:rsid w:val="00194AF6"/>
    <w:rsid w:val="00195E12"/>
    <w:rsid w:val="00195F75"/>
    <w:rsid w:val="00196112"/>
    <w:rsid w:val="001A0E16"/>
    <w:rsid w:val="001A37A3"/>
    <w:rsid w:val="001A3994"/>
    <w:rsid w:val="001B53C9"/>
    <w:rsid w:val="001B5803"/>
    <w:rsid w:val="001D2416"/>
    <w:rsid w:val="001D4FF8"/>
    <w:rsid w:val="001E6E82"/>
    <w:rsid w:val="001F3D3C"/>
    <w:rsid w:val="001F5E63"/>
    <w:rsid w:val="001F7A22"/>
    <w:rsid w:val="00200CBB"/>
    <w:rsid w:val="00202897"/>
    <w:rsid w:val="002036ED"/>
    <w:rsid w:val="00211B2E"/>
    <w:rsid w:val="00215694"/>
    <w:rsid w:val="002309D2"/>
    <w:rsid w:val="00230A9E"/>
    <w:rsid w:val="00245044"/>
    <w:rsid w:val="00273942"/>
    <w:rsid w:val="002A2F0F"/>
    <w:rsid w:val="002A35A4"/>
    <w:rsid w:val="002B55DB"/>
    <w:rsid w:val="002B55E7"/>
    <w:rsid w:val="002E7783"/>
    <w:rsid w:val="002F37AC"/>
    <w:rsid w:val="00303DEF"/>
    <w:rsid w:val="0030652D"/>
    <w:rsid w:val="0031257A"/>
    <w:rsid w:val="00317415"/>
    <w:rsid w:val="003273CC"/>
    <w:rsid w:val="00327CCD"/>
    <w:rsid w:val="00331081"/>
    <w:rsid w:val="00334045"/>
    <w:rsid w:val="00337BB7"/>
    <w:rsid w:val="003403A3"/>
    <w:rsid w:val="00345E2F"/>
    <w:rsid w:val="00345FEC"/>
    <w:rsid w:val="003539FA"/>
    <w:rsid w:val="00354B85"/>
    <w:rsid w:val="0035596D"/>
    <w:rsid w:val="00355E54"/>
    <w:rsid w:val="00360146"/>
    <w:rsid w:val="00360F2C"/>
    <w:rsid w:val="00371DB6"/>
    <w:rsid w:val="00375855"/>
    <w:rsid w:val="003847B3"/>
    <w:rsid w:val="003A020E"/>
    <w:rsid w:val="003A4265"/>
    <w:rsid w:val="003B0D6B"/>
    <w:rsid w:val="003B2C18"/>
    <w:rsid w:val="003D2C4A"/>
    <w:rsid w:val="003D4372"/>
    <w:rsid w:val="003D7B1B"/>
    <w:rsid w:val="003F3EBA"/>
    <w:rsid w:val="004043CE"/>
    <w:rsid w:val="00416B23"/>
    <w:rsid w:val="00417607"/>
    <w:rsid w:val="00422AF7"/>
    <w:rsid w:val="00423AD4"/>
    <w:rsid w:val="00425732"/>
    <w:rsid w:val="0043622E"/>
    <w:rsid w:val="004455DB"/>
    <w:rsid w:val="004523E4"/>
    <w:rsid w:val="00452A41"/>
    <w:rsid w:val="004536B8"/>
    <w:rsid w:val="0045623F"/>
    <w:rsid w:val="00467319"/>
    <w:rsid w:val="0047068F"/>
    <w:rsid w:val="004708CA"/>
    <w:rsid w:val="00473FF1"/>
    <w:rsid w:val="0047494F"/>
    <w:rsid w:val="00476B84"/>
    <w:rsid w:val="0047717D"/>
    <w:rsid w:val="004809EA"/>
    <w:rsid w:val="0049035B"/>
    <w:rsid w:val="004B1606"/>
    <w:rsid w:val="004B35C0"/>
    <w:rsid w:val="004B4F82"/>
    <w:rsid w:val="004B6169"/>
    <w:rsid w:val="004C2C58"/>
    <w:rsid w:val="004D6CA3"/>
    <w:rsid w:val="004E76D5"/>
    <w:rsid w:val="004F10E4"/>
    <w:rsid w:val="004F53E8"/>
    <w:rsid w:val="004F57DF"/>
    <w:rsid w:val="00505E5B"/>
    <w:rsid w:val="00512902"/>
    <w:rsid w:val="00513627"/>
    <w:rsid w:val="00523124"/>
    <w:rsid w:val="005237D5"/>
    <w:rsid w:val="00533A95"/>
    <w:rsid w:val="005340F7"/>
    <w:rsid w:val="00551619"/>
    <w:rsid w:val="00556056"/>
    <w:rsid w:val="005577A5"/>
    <w:rsid w:val="0057557D"/>
    <w:rsid w:val="005813AD"/>
    <w:rsid w:val="00586E5A"/>
    <w:rsid w:val="00587BCF"/>
    <w:rsid w:val="005919B9"/>
    <w:rsid w:val="00595508"/>
    <w:rsid w:val="00596BA2"/>
    <w:rsid w:val="005A7BDE"/>
    <w:rsid w:val="005C4391"/>
    <w:rsid w:val="005C6066"/>
    <w:rsid w:val="005D16CA"/>
    <w:rsid w:val="005F60AC"/>
    <w:rsid w:val="00600A6E"/>
    <w:rsid w:val="00603E2D"/>
    <w:rsid w:val="00614444"/>
    <w:rsid w:val="00623867"/>
    <w:rsid w:val="006309B8"/>
    <w:rsid w:val="00633160"/>
    <w:rsid w:val="0065551E"/>
    <w:rsid w:val="00670855"/>
    <w:rsid w:val="00676D19"/>
    <w:rsid w:val="006820B5"/>
    <w:rsid w:val="00685D6C"/>
    <w:rsid w:val="0068749F"/>
    <w:rsid w:val="006877AC"/>
    <w:rsid w:val="00694BCA"/>
    <w:rsid w:val="006A05DB"/>
    <w:rsid w:val="006A38AE"/>
    <w:rsid w:val="006A6481"/>
    <w:rsid w:val="006B0096"/>
    <w:rsid w:val="006D0FA3"/>
    <w:rsid w:val="006E20A9"/>
    <w:rsid w:val="006E2CDE"/>
    <w:rsid w:val="006F1EE1"/>
    <w:rsid w:val="006F3BFD"/>
    <w:rsid w:val="006F7EA0"/>
    <w:rsid w:val="00703A4F"/>
    <w:rsid w:val="007150EC"/>
    <w:rsid w:val="00721874"/>
    <w:rsid w:val="00732D1A"/>
    <w:rsid w:val="00753645"/>
    <w:rsid w:val="00756551"/>
    <w:rsid w:val="00757549"/>
    <w:rsid w:val="00767092"/>
    <w:rsid w:val="0077622A"/>
    <w:rsid w:val="0078014A"/>
    <w:rsid w:val="00781A52"/>
    <w:rsid w:val="007842B2"/>
    <w:rsid w:val="00784F82"/>
    <w:rsid w:val="00787194"/>
    <w:rsid w:val="00791559"/>
    <w:rsid w:val="00795311"/>
    <w:rsid w:val="0079584C"/>
    <w:rsid w:val="007A0988"/>
    <w:rsid w:val="007A4C3D"/>
    <w:rsid w:val="007A7835"/>
    <w:rsid w:val="007B695E"/>
    <w:rsid w:val="007C1DE0"/>
    <w:rsid w:val="007C23B8"/>
    <w:rsid w:val="007C3475"/>
    <w:rsid w:val="007C71F7"/>
    <w:rsid w:val="007D6ED4"/>
    <w:rsid w:val="007E46FC"/>
    <w:rsid w:val="007F3A84"/>
    <w:rsid w:val="007F52EC"/>
    <w:rsid w:val="0080387B"/>
    <w:rsid w:val="008163D0"/>
    <w:rsid w:val="008364AF"/>
    <w:rsid w:val="00836679"/>
    <w:rsid w:val="00837BF8"/>
    <w:rsid w:val="00841894"/>
    <w:rsid w:val="00844764"/>
    <w:rsid w:val="008455CE"/>
    <w:rsid w:val="00845F32"/>
    <w:rsid w:val="00852B4D"/>
    <w:rsid w:val="00853450"/>
    <w:rsid w:val="00853EA5"/>
    <w:rsid w:val="00856B0F"/>
    <w:rsid w:val="00862AFA"/>
    <w:rsid w:val="00865380"/>
    <w:rsid w:val="00871710"/>
    <w:rsid w:val="00877B38"/>
    <w:rsid w:val="00881A0B"/>
    <w:rsid w:val="008A1019"/>
    <w:rsid w:val="008A2F7A"/>
    <w:rsid w:val="008C5C8E"/>
    <w:rsid w:val="008D007A"/>
    <w:rsid w:val="008E4B74"/>
    <w:rsid w:val="008E7214"/>
    <w:rsid w:val="008F0885"/>
    <w:rsid w:val="00901264"/>
    <w:rsid w:val="00904875"/>
    <w:rsid w:val="00923E2C"/>
    <w:rsid w:val="009537DC"/>
    <w:rsid w:val="0095432C"/>
    <w:rsid w:val="0096244C"/>
    <w:rsid w:val="00963668"/>
    <w:rsid w:val="009808A1"/>
    <w:rsid w:val="0098443F"/>
    <w:rsid w:val="00997671"/>
    <w:rsid w:val="009A02FC"/>
    <w:rsid w:val="009A084E"/>
    <w:rsid w:val="009B3F28"/>
    <w:rsid w:val="009B7725"/>
    <w:rsid w:val="009C0A21"/>
    <w:rsid w:val="009C1F4C"/>
    <w:rsid w:val="009D7E0C"/>
    <w:rsid w:val="009E2BC8"/>
    <w:rsid w:val="009E5EBB"/>
    <w:rsid w:val="009F0678"/>
    <w:rsid w:val="009F100A"/>
    <w:rsid w:val="009F6537"/>
    <w:rsid w:val="00A009CA"/>
    <w:rsid w:val="00A014C9"/>
    <w:rsid w:val="00A01509"/>
    <w:rsid w:val="00A01EFB"/>
    <w:rsid w:val="00A032C3"/>
    <w:rsid w:val="00A043E2"/>
    <w:rsid w:val="00A2051B"/>
    <w:rsid w:val="00A24ADE"/>
    <w:rsid w:val="00A33956"/>
    <w:rsid w:val="00A33E3C"/>
    <w:rsid w:val="00A57E8D"/>
    <w:rsid w:val="00A632A5"/>
    <w:rsid w:val="00A667F2"/>
    <w:rsid w:val="00A73DCF"/>
    <w:rsid w:val="00A84AAA"/>
    <w:rsid w:val="00A95BE0"/>
    <w:rsid w:val="00A97259"/>
    <w:rsid w:val="00AA1D8E"/>
    <w:rsid w:val="00AA49FE"/>
    <w:rsid w:val="00AB42A6"/>
    <w:rsid w:val="00AB4D5C"/>
    <w:rsid w:val="00AC4449"/>
    <w:rsid w:val="00AD1641"/>
    <w:rsid w:val="00AD3B3E"/>
    <w:rsid w:val="00AD4FA8"/>
    <w:rsid w:val="00AF311F"/>
    <w:rsid w:val="00AF4A49"/>
    <w:rsid w:val="00AF5B89"/>
    <w:rsid w:val="00B46C2C"/>
    <w:rsid w:val="00B6060D"/>
    <w:rsid w:val="00B627AD"/>
    <w:rsid w:val="00B63A60"/>
    <w:rsid w:val="00B724CA"/>
    <w:rsid w:val="00B731F7"/>
    <w:rsid w:val="00B76667"/>
    <w:rsid w:val="00B9010F"/>
    <w:rsid w:val="00B950DD"/>
    <w:rsid w:val="00BD53BC"/>
    <w:rsid w:val="00BD705B"/>
    <w:rsid w:val="00BE1D3B"/>
    <w:rsid w:val="00BF4943"/>
    <w:rsid w:val="00BF5FC1"/>
    <w:rsid w:val="00BF6390"/>
    <w:rsid w:val="00BF64D5"/>
    <w:rsid w:val="00BF7840"/>
    <w:rsid w:val="00C0024E"/>
    <w:rsid w:val="00C16648"/>
    <w:rsid w:val="00C30179"/>
    <w:rsid w:val="00C312B0"/>
    <w:rsid w:val="00C31512"/>
    <w:rsid w:val="00C370B0"/>
    <w:rsid w:val="00C9054D"/>
    <w:rsid w:val="00C967E2"/>
    <w:rsid w:val="00CB2718"/>
    <w:rsid w:val="00CC4495"/>
    <w:rsid w:val="00CD40D4"/>
    <w:rsid w:val="00CE6F87"/>
    <w:rsid w:val="00CF5D74"/>
    <w:rsid w:val="00D00620"/>
    <w:rsid w:val="00D014A0"/>
    <w:rsid w:val="00D04B2D"/>
    <w:rsid w:val="00D070C9"/>
    <w:rsid w:val="00D121D3"/>
    <w:rsid w:val="00D374E8"/>
    <w:rsid w:val="00D47DA3"/>
    <w:rsid w:val="00D50245"/>
    <w:rsid w:val="00D5167D"/>
    <w:rsid w:val="00D5307F"/>
    <w:rsid w:val="00D6024A"/>
    <w:rsid w:val="00D65539"/>
    <w:rsid w:val="00D65828"/>
    <w:rsid w:val="00D662CF"/>
    <w:rsid w:val="00D75235"/>
    <w:rsid w:val="00D808DE"/>
    <w:rsid w:val="00D80F9B"/>
    <w:rsid w:val="00D94732"/>
    <w:rsid w:val="00DA1E23"/>
    <w:rsid w:val="00DA1FD4"/>
    <w:rsid w:val="00DC1F8C"/>
    <w:rsid w:val="00DD6A8C"/>
    <w:rsid w:val="00DD7751"/>
    <w:rsid w:val="00DE2511"/>
    <w:rsid w:val="00DE4B55"/>
    <w:rsid w:val="00DF54A6"/>
    <w:rsid w:val="00E0024E"/>
    <w:rsid w:val="00E01BE9"/>
    <w:rsid w:val="00E103EA"/>
    <w:rsid w:val="00E17DEC"/>
    <w:rsid w:val="00E23B2E"/>
    <w:rsid w:val="00E30F96"/>
    <w:rsid w:val="00E32642"/>
    <w:rsid w:val="00E366F5"/>
    <w:rsid w:val="00E410E3"/>
    <w:rsid w:val="00E462C9"/>
    <w:rsid w:val="00E54784"/>
    <w:rsid w:val="00E6277B"/>
    <w:rsid w:val="00E630F2"/>
    <w:rsid w:val="00E72C3C"/>
    <w:rsid w:val="00E82E95"/>
    <w:rsid w:val="00E92823"/>
    <w:rsid w:val="00E93256"/>
    <w:rsid w:val="00E93AE4"/>
    <w:rsid w:val="00EA007F"/>
    <w:rsid w:val="00EA1556"/>
    <w:rsid w:val="00EB07FA"/>
    <w:rsid w:val="00EC0DA9"/>
    <w:rsid w:val="00ED1412"/>
    <w:rsid w:val="00EE795F"/>
    <w:rsid w:val="00EF6929"/>
    <w:rsid w:val="00EF7EC7"/>
    <w:rsid w:val="00F01113"/>
    <w:rsid w:val="00F173D4"/>
    <w:rsid w:val="00F2205D"/>
    <w:rsid w:val="00F50C4A"/>
    <w:rsid w:val="00F61733"/>
    <w:rsid w:val="00F61963"/>
    <w:rsid w:val="00F6531A"/>
    <w:rsid w:val="00F67B2F"/>
    <w:rsid w:val="00F711BC"/>
    <w:rsid w:val="00F733C5"/>
    <w:rsid w:val="00F77901"/>
    <w:rsid w:val="00F863D1"/>
    <w:rsid w:val="00F91BF7"/>
    <w:rsid w:val="00F92966"/>
    <w:rsid w:val="00F92E93"/>
    <w:rsid w:val="00F93D9F"/>
    <w:rsid w:val="00FA2688"/>
    <w:rsid w:val="00FB722C"/>
    <w:rsid w:val="00FE3977"/>
    <w:rsid w:val="00FE5866"/>
    <w:rsid w:val="00FF2D3E"/>
    <w:rsid w:val="01A67E69"/>
    <w:rsid w:val="01C5502E"/>
    <w:rsid w:val="01FD397D"/>
    <w:rsid w:val="02265DE1"/>
    <w:rsid w:val="02B73EDA"/>
    <w:rsid w:val="02BE4DD2"/>
    <w:rsid w:val="033D0FF7"/>
    <w:rsid w:val="036450A4"/>
    <w:rsid w:val="038D5BAC"/>
    <w:rsid w:val="03C47806"/>
    <w:rsid w:val="051C2545"/>
    <w:rsid w:val="052C0EC6"/>
    <w:rsid w:val="064264A8"/>
    <w:rsid w:val="068A390F"/>
    <w:rsid w:val="06997421"/>
    <w:rsid w:val="06EF4368"/>
    <w:rsid w:val="08511D7D"/>
    <w:rsid w:val="08574D97"/>
    <w:rsid w:val="085954D6"/>
    <w:rsid w:val="086232B8"/>
    <w:rsid w:val="09526ADD"/>
    <w:rsid w:val="09861DCD"/>
    <w:rsid w:val="09A17A84"/>
    <w:rsid w:val="0B095F65"/>
    <w:rsid w:val="0B8B7A2B"/>
    <w:rsid w:val="0BC76561"/>
    <w:rsid w:val="0C006A1D"/>
    <w:rsid w:val="0C557E8A"/>
    <w:rsid w:val="0D775272"/>
    <w:rsid w:val="0E535721"/>
    <w:rsid w:val="0ED41BF9"/>
    <w:rsid w:val="0F2529FD"/>
    <w:rsid w:val="10FE06E9"/>
    <w:rsid w:val="11183657"/>
    <w:rsid w:val="11483AFF"/>
    <w:rsid w:val="12013497"/>
    <w:rsid w:val="122B3DBB"/>
    <w:rsid w:val="12B44218"/>
    <w:rsid w:val="12BF5AA1"/>
    <w:rsid w:val="13017177"/>
    <w:rsid w:val="13763E45"/>
    <w:rsid w:val="145410B6"/>
    <w:rsid w:val="14751C91"/>
    <w:rsid w:val="174D7B48"/>
    <w:rsid w:val="17BE3DC0"/>
    <w:rsid w:val="18623A13"/>
    <w:rsid w:val="18816003"/>
    <w:rsid w:val="1944642F"/>
    <w:rsid w:val="1B764FC6"/>
    <w:rsid w:val="1BCB1D28"/>
    <w:rsid w:val="1BE76DF2"/>
    <w:rsid w:val="1CA02E67"/>
    <w:rsid w:val="1DFF70BF"/>
    <w:rsid w:val="1E693F5B"/>
    <w:rsid w:val="1F3F64F9"/>
    <w:rsid w:val="21265E9D"/>
    <w:rsid w:val="221C6E3C"/>
    <w:rsid w:val="22E678B7"/>
    <w:rsid w:val="23DF72B0"/>
    <w:rsid w:val="24175F3E"/>
    <w:rsid w:val="24F97A25"/>
    <w:rsid w:val="259D6040"/>
    <w:rsid w:val="25BE77C1"/>
    <w:rsid w:val="25E50B0E"/>
    <w:rsid w:val="289F5E08"/>
    <w:rsid w:val="28D3286B"/>
    <w:rsid w:val="290D165C"/>
    <w:rsid w:val="2A0646A9"/>
    <w:rsid w:val="2A80625B"/>
    <w:rsid w:val="2ACD6FF4"/>
    <w:rsid w:val="2B6E38CF"/>
    <w:rsid w:val="2C2C5063"/>
    <w:rsid w:val="2D157BDC"/>
    <w:rsid w:val="2D687F9B"/>
    <w:rsid w:val="2EDF0490"/>
    <w:rsid w:val="2F07451F"/>
    <w:rsid w:val="2FBD11FE"/>
    <w:rsid w:val="2FDF2E69"/>
    <w:rsid w:val="2FE44CFC"/>
    <w:rsid w:val="301852F5"/>
    <w:rsid w:val="30300E70"/>
    <w:rsid w:val="305670AE"/>
    <w:rsid w:val="319D6683"/>
    <w:rsid w:val="31FA6770"/>
    <w:rsid w:val="32304EA1"/>
    <w:rsid w:val="32F73BEF"/>
    <w:rsid w:val="33D84B63"/>
    <w:rsid w:val="33F13CE4"/>
    <w:rsid w:val="35976527"/>
    <w:rsid w:val="382E12AC"/>
    <w:rsid w:val="38425BA5"/>
    <w:rsid w:val="38AC35D7"/>
    <w:rsid w:val="38E3651F"/>
    <w:rsid w:val="396C6C12"/>
    <w:rsid w:val="3A4B1713"/>
    <w:rsid w:val="3B064674"/>
    <w:rsid w:val="3BDC525C"/>
    <w:rsid w:val="3BFD41EC"/>
    <w:rsid w:val="3D00005C"/>
    <w:rsid w:val="3D352F3B"/>
    <w:rsid w:val="3D680705"/>
    <w:rsid w:val="3E6261C1"/>
    <w:rsid w:val="3EB526A1"/>
    <w:rsid w:val="3F154220"/>
    <w:rsid w:val="40863111"/>
    <w:rsid w:val="40AA4358"/>
    <w:rsid w:val="43276610"/>
    <w:rsid w:val="43C86D24"/>
    <w:rsid w:val="43F26637"/>
    <w:rsid w:val="44585C92"/>
    <w:rsid w:val="44993D31"/>
    <w:rsid w:val="449B1E76"/>
    <w:rsid w:val="45071E89"/>
    <w:rsid w:val="45D05897"/>
    <w:rsid w:val="462C6134"/>
    <w:rsid w:val="46407D9C"/>
    <w:rsid w:val="4663698A"/>
    <w:rsid w:val="46C6056D"/>
    <w:rsid w:val="477A5E1E"/>
    <w:rsid w:val="477F7B7E"/>
    <w:rsid w:val="48E05EE7"/>
    <w:rsid w:val="49C455F8"/>
    <w:rsid w:val="4AAA26DF"/>
    <w:rsid w:val="4ADB3A7A"/>
    <w:rsid w:val="4B1D2CEE"/>
    <w:rsid w:val="4CA04A14"/>
    <w:rsid w:val="4D424686"/>
    <w:rsid w:val="4D635343"/>
    <w:rsid w:val="4D80189F"/>
    <w:rsid w:val="4E363CC0"/>
    <w:rsid w:val="4FAC2E16"/>
    <w:rsid w:val="523E546E"/>
    <w:rsid w:val="53DF4F09"/>
    <w:rsid w:val="540C2643"/>
    <w:rsid w:val="55366E15"/>
    <w:rsid w:val="55982E57"/>
    <w:rsid w:val="57A9334D"/>
    <w:rsid w:val="57B70E39"/>
    <w:rsid w:val="583F44E4"/>
    <w:rsid w:val="588B1AB7"/>
    <w:rsid w:val="5926548A"/>
    <w:rsid w:val="5A1E00FB"/>
    <w:rsid w:val="5A810938"/>
    <w:rsid w:val="5B69648F"/>
    <w:rsid w:val="5BE133D3"/>
    <w:rsid w:val="5D8117B9"/>
    <w:rsid w:val="5D901255"/>
    <w:rsid w:val="5DB26D11"/>
    <w:rsid w:val="5F54476F"/>
    <w:rsid w:val="5F944AF3"/>
    <w:rsid w:val="60A031A4"/>
    <w:rsid w:val="61AF2214"/>
    <w:rsid w:val="622D71FF"/>
    <w:rsid w:val="633141A7"/>
    <w:rsid w:val="63456C4F"/>
    <w:rsid w:val="639D565E"/>
    <w:rsid w:val="640F2D1B"/>
    <w:rsid w:val="664376F7"/>
    <w:rsid w:val="66AE6BEA"/>
    <w:rsid w:val="69B31ACA"/>
    <w:rsid w:val="6A4654E4"/>
    <w:rsid w:val="6A516E65"/>
    <w:rsid w:val="6B1050D4"/>
    <w:rsid w:val="6B302439"/>
    <w:rsid w:val="6B993BDA"/>
    <w:rsid w:val="6D305851"/>
    <w:rsid w:val="6D4D3078"/>
    <w:rsid w:val="6D535020"/>
    <w:rsid w:val="6ED43DDA"/>
    <w:rsid w:val="6F7D320F"/>
    <w:rsid w:val="706E1E7B"/>
    <w:rsid w:val="70707EE3"/>
    <w:rsid w:val="71326024"/>
    <w:rsid w:val="71614763"/>
    <w:rsid w:val="723E0CD5"/>
    <w:rsid w:val="728C3878"/>
    <w:rsid w:val="73C72DF2"/>
    <w:rsid w:val="73C976BB"/>
    <w:rsid w:val="73CA4FC6"/>
    <w:rsid w:val="74FC5AF1"/>
    <w:rsid w:val="75060F87"/>
    <w:rsid w:val="75633814"/>
    <w:rsid w:val="765B77C7"/>
    <w:rsid w:val="768607B8"/>
    <w:rsid w:val="76955109"/>
    <w:rsid w:val="77672ACC"/>
    <w:rsid w:val="7848565A"/>
    <w:rsid w:val="78CC0544"/>
    <w:rsid w:val="7B444E2C"/>
    <w:rsid w:val="7BA37017"/>
    <w:rsid w:val="7D3830D9"/>
    <w:rsid w:val="7D483597"/>
    <w:rsid w:val="7D5F6340"/>
    <w:rsid w:val="7E782F6B"/>
    <w:rsid w:val="7FC033F3"/>
    <w:rsid w:val="7FC34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3">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qFormat/>
    <w:uiPriority w:val="0"/>
  </w:style>
  <w:style w:type="paragraph" w:styleId="6">
    <w:name w:val="toc 3"/>
    <w:basedOn w:val="1"/>
    <w:next w:val="1"/>
    <w:qFormat/>
    <w:uiPriority w:val="39"/>
    <w:pPr>
      <w:spacing w:line="240" w:lineRule="auto"/>
      <w:ind w:firstLine="400" w:firstLineChars="400"/>
    </w:pPr>
    <w:rPr>
      <w:rFonts w:cstheme="minorHAnsi"/>
      <w:iCs/>
      <w:szCs w:val="20"/>
    </w:rPr>
  </w:style>
  <w:style w:type="paragraph" w:styleId="7">
    <w:name w:val="Balloon Text"/>
    <w:basedOn w:val="1"/>
    <w:link w:val="38"/>
    <w:qFormat/>
    <w:uiPriority w:val="0"/>
    <w:pPr>
      <w:spacing w:line="240" w:lineRule="auto"/>
    </w:pPr>
    <w:rPr>
      <w:sz w:val="18"/>
      <w:szCs w:val="18"/>
    </w:rPr>
  </w:style>
  <w:style w:type="paragraph" w:styleId="8">
    <w:name w:val="footer"/>
    <w:basedOn w:val="1"/>
    <w:unhideWhenUsed/>
    <w:qFormat/>
    <w:uiPriority w:val="99"/>
    <w:pPr>
      <w:tabs>
        <w:tab w:val="center" w:pos="4153"/>
        <w:tab w:val="right" w:pos="8306"/>
      </w:tabs>
      <w:snapToGrid w:val="0"/>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line="240" w:lineRule="auto"/>
      <w:ind w:firstLine="0" w:firstLineChars="0"/>
    </w:pPr>
    <w:rPr>
      <w:rFonts w:cstheme="minorHAnsi"/>
      <w:bCs/>
      <w:caps/>
      <w:szCs w:val="20"/>
    </w:rPr>
  </w:style>
  <w:style w:type="paragraph" w:styleId="11">
    <w:name w:val="toc 2"/>
    <w:basedOn w:val="1"/>
    <w:next w:val="1"/>
    <w:qFormat/>
    <w:uiPriority w:val="39"/>
    <w:pPr>
      <w:spacing w:line="240" w:lineRule="auto"/>
      <w:ind w:firstLine="200"/>
    </w:pPr>
    <w:rPr>
      <w:rFonts w:cstheme="minorHAnsi"/>
      <w:smallCaps/>
      <w:szCs w:val="20"/>
    </w:rPr>
  </w:style>
  <w:style w:type="paragraph" w:styleId="12">
    <w:name w:val="Normal (Web)"/>
    <w:basedOn w:val="1"/>
    <w:qFormat/>
    <w:uiPriority w:val="0"/>
    <w:rPr>
      <w:sz w:val="24"/>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Emphasis"/>
    <w:basedOn w:val="13"/>
    <w:qFormat/>
    <w:uiPriority w:val="0"/>
    <w:rPr>
      <w:b/>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99"/>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7">
    <w:name w:val="1"/>
    <w:basedOn w:val="1"/>
    <w:link w:val="34"/>
    <w:qFormat/>
    <w:uiPriority w:val="0"/>
    <w:pPr>
      <w:ind w:firstLine="0" w:firstLineChars="0"/>
    </w:pPr>
  </w:style>
  <w:style w:type="paragraph" w:customStyle="1" w:styleId="28">
    <w:name w:val="Indent Normal"/>
    <w:basedOn w:val="1"/>
    <w:qFormat/>
    <w:uiPriority w:val="0"/>
    <w:pPr>
      <w:ind w:firstLine="150" w:firstLineChars="150"/>
    </w:pPr>
    <w:rPr>
      <w:sz w:val="24"/>
    </w:rPr>
  </w:style>
  <w:style w:type="paragraph" w:customStyle="1" w:styleId="29">
    <w:name w:val="样式1"/>
    <w:basedOn w:val="1"/>
    <w:qFormat/>
    <w:uiPriority w:val="0"/>
    <w:pPr>
      <w:spacing w:line="300" w:lineRule="auto"/>
      <w:ind w:firstLine="480"/>
    </w:pPr>
    <w:rPr>
      <w:sz w:val="24"/>
    </w:rPr>
  </w:style>
  <w:style w:type="paragraph" w:styleId="30">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31">
    <w:name w:val="List Paragraph"/>
    <w:basedOn w:val="1"/>
    <w:qFormat/>
    <w:uiPriority w:val="34"/>
  </w:style>
  <w:style w:type="paragraph" w:customStyle="1" w:styleId="32">
    <w:name w:val="mini-messagebox-msg"/>
    <w:basedOn w:val="1"/>
    <w:qFormat/>
    <w:uiPriority w:val="0"/>
    <w:pPr>
      <w:wordWrap w:val="0"/>
      <w:spacing w:line="360" w:lineRule="atLeast"/>
      <w:ind w:left="1500"/>
    </w:pPr>
    <w:rPr>
      <w:kern w:val="0"/>
      <w:sz w:val="19"/>
      <w:szCs w:val="19"/>
    </w:rPr>
  </w:style>
  <w:style w:type="character" w:customStyle="1" w:styleId="33">
    <w:name w:val="mini-outputtext1"/>
    <w:basedOn w:val="13"/>
    <w:qFormat/>
    <w:uiPriority w:val="0"/>
  </w:style>
  <w:style w:type="character" w:customStyle="1" w:styleId="34">
    <w:name w:val="1 Char"/>
    <w:link w:val="27"/>
    <w:qFormat/>
    <w:uiPriority w:val="0"/>
  </w:style>
  <w:style w:type="character" w:customStyle="1" w:styleId="35">
    <w:name w:val="hover"/>
    <w:basedOn w:val="13"/>
    <w:qFormat/>
    <w:uiPriority w:val="0"/>
  </w:style>
  <w:style w:type="character" w:customStyle="1" w:styleId="36">
    <w:name w:val="hover1"/>
    <w:basedOn w:val="13"/>
    <w:qFormat/>
    <w:uiPriority w:val="0"/>
    <w:rPr>
      <w:color w:val="2590EB"/>
    </w:rPr>
  </w:style>
  <w:style w:type="character" w:customStyle="1" w:styleId="37">
    <w:name w:val="hover2"/>
    <w:basedOn w:val="13"/>
    <w:qFormat/>
    <w:uiPriority w:val="0"/>
    <w:rPr>
      <w:color w:val="2590EB"/>
    </w:rPr>
  </w:style>
  <w:style w:type="character" w:customStyle="1" w:styleId="38">
    <w:name w:val="批注框文本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1" Type="http://schemas.openxmlformats.org/officeDocument/2006/relationships/fontTable" Target="fontTable.xml"/><Relationship Id="rId150" Type="http://schemas.openxmlformats.org/officeDocument/2006/relationships/customXml" Target="../customXml/item2.xml"/><Relationship Id="rId15" Type="http://schemas.openxmlformats.org/officeDocument/2006/relationships/image" Target="media/image4.pn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36.png"/><Relationship Id="rId146" Type="http://schemas.openxmlformats.org/officeDocument/2006/relationships/image" Target="media/image135.png"/><Relationship Id="rId145" Type="http://schemas.openxmlformats.org/officeDocument/2006/relationships/image" Target="media/image134.png"/><Relationship Id="rId144" Type="http://schemas.openxmlformats.org/officeDocument/2006/relationships/image" Target="media/image133.png"/><Relationship Id="rId143" Type="http://schemas.openxmlformats.org/officeDocument/2006/relationships/image" Target="media/image132.png"/><Relationship Id="rId142" Type="http://schemas.openxmlformats.org/officeDocument/2006/relationships/image" Target="media/image131.png"/><Relationship Id="rId141" Type="http://schemas.openxmlformats.org/officeDocument/2006/relationships/image" Target="media/image130.png"/><Relationship Id="rId140" Type="http://schemas.openxmlformats.org/officeDocument/2006/relationships/image" Target="media/image129.png"/><Relationship Id="rId14" Type="http://schemas.openxmlformats.org/officeDocument/2006/relationships/image" Target="media/image3.png"/><Relationship Id="rId139" Type="http://schemas.openxmlformats.org/officeDocument/2006/relationships/image" Target="media/image128.png"/><Relationship Id="rId138" Type="http://schemas.openxmlformats.org/officeDocument/2006/relationships/image" Target="media/image127.png"/><Relationship Id="rId137" Type="http://schemas.openxmlformats.org/officeDocument/2006/relationships/image" Target="media/image126.png"/><Relationship Id="rId136" Type="http://schemas.openxmlformats.org/officeDocument/2006/relationships/image" Target="media/image125.png"/><Relationship Id="rId135" Type="http://schemas.openxmlformats.org/officeDocument/2006/relationships/image" Target="media/image124.png"/><Relationship Id="rId134" Type="http://schemas.openxmlformats.org/officeDocument/2006/relationships/image" Target="media/image123.png"/><Relationship Id="rId133" Type="http://schemas.openxmlformats.org/officeDocument/2006/relationships/image" Target="media/image122.png"/><Relationship Id="rId132" Type="http://schemas.openxmlformats.org/officeDocument/2006/relationships/image" Target="media/image121.png"/><Relationship Id="rId131" Type="http://schemas.openxmlformats.org/officeDocument/2006/relationships/image" Target="media/image120.png"/><Relationship Id="rId130" Type="http://schemas.openxmlformats.org/officeDocument/2006/relationships/image" Target="media/image119.png"/><Relationship Id="rId13" Type="http://schemas.openxmlformats.org/officeDocument/2006/relationships/image" Target="media/image2.png"/><Relationship Id="rId129" Type="http://schemas.openxmlformats.org/officeDocument/2006/relationships/image" Target="media/image118.png"/><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png"/><Relationship Id="rId12" Type="http://schemas.openxmlformats.org/officeDocument/2006/relationships/image" Target="media/image1.png"/><Relationship Id="rId119" Type="http://schemas.openxmlformats.org/officeDocument/2006/relationships/image" Target="media/image108.png"/><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864B1-B004-4D81-B7B2-B35431A0D688}">
  <ds:schemaRefs/>
</ds:datastoreItem>
</file>

<file path=docProps/app.xml><?xml version="1.0" encoding="utf-8"?>
<Properties xmlns="http://schemas.openxmlformats.org/officeDocument/2006/extended-properties" xmlns:vt="http://schemas.openxmlformats.org/officeDocument/2006/docPropsVTypes">
  <Template>0.docx</Template>
  <Pages>60</Pages>
  <Words>1625</Words>
  <Characters>9264</Characters>
  <Lines>77</Lines>
  <Paragraphs>21</Paragraphs>
  <TotalTime>0</TotalTime>
  <ScaleCrop>false</ScaleCrop>
  <LinksUpToDate>false</LinksUpToDate>
  <CharactersWithSpaces>10868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2018-08-10T05:52:00Z</dcterms:created>
  <dc:creator>﹎ωǒ们偠开鈊</dc:creator>
  <cp:lastModifiedBy>NTKO</cp:lastModifiedBy>
  <dcterms:modified xsi:type="dcterms:W3CDTF">2020-12-22T02:22:27Z</dcterms:modified>
  <cp:revision>402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